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9AF3" w14:textId="77777777" w:rsidR="00CB605E" w:rsidRDefault="00972739" w:rsidP="00624003">
      <w:pPr>
        <w:spacing w:after="0"/>
        <w:jc w:val="center"/>
        <w:rPr>
          <w:rFonts w:asciiTheme="majorHAnsi" w:hAnsiTheme="majorHAnsi" w:cstheme="majorHAnsi"/>
          <w:b/>
          <w:bCs/>
          <w:sz w:val="32"/>
          <w:szCs w:val="32"/>
        </w:rPr>
      </w:pPr>
      <w:r w:rsidRPr="00FF3DE0">
        <w:rPr>
          <w:rFonts w:asciiTheme="majorHAnsi" w:hAnsiTheme="majorHAnsi" w:cstheme="majorHAnsi"/>
          <w:b/>
          <w:bCs/>
          <w:sz w:val="32"/>
          <w:szCs w:val="32"/>
          <w:lang w:val="el-GR"/>
        </w:rPr>
        <w:t>ΜΕΤΡΗΣΗ Ζ-ΔΥΝΑΜΙΚΟΥ ΓΑΛΑΚΤΩΜΑΤΩΝ ΤΡΟΦΙΜΩΝ</w:t>
      </w:r>
    </w:p>
    <w:p w14:paraId="126550A0" w14:textId="77777777" w:rsidR="003A13FF" w:rsidRDefault="003A13FF" w:rsidP="00624003">
      <w:pPr>
        <w:spacing w:after="0"/>
        <w:jc w:val="center"/>
        <w:rPr>
          <w:rFonts w:asciiTheme="majorHAnsi" w:hAnsiTheme="majorHAnsi" w:cstheme="majorHAnsi"/>
          <w:b/>
          <w:bCs/>
          <w:sz w:val="32"/>
          <w:szCs w:val="32"/>
        </w:rPr>
      </w:pPr>
    </w:p>
    <w:p w14:paraId="571C8A7A" w14:textId="50D35C42" w:rsidR="003A13FF" w:rsidRDefault="003A13FF" w:rsidP="00624003">
      <w:pPr>
        <w:spacing w:after="0"/>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 xml:space="preserve">Δρ. Ευαγγελία </w:t>
      </w:r>
      <w:proofErr w:type="spellStart"/>
      <w:r>
        <w:rPr>
          <w:rFonts w:asciiTheme="majorHAnsi" w:hAnsiTheme="majorHAnsi" w:cstheme="majorHAnsi"/>
          <w:b/>
          <w:bCs/>
          <w:sz w:val="32"/>
          <w:szCs w:val="32"/>
          <w:lang w:val="el-GR"/>
        </w:rPr>
        <w:t>Καρβέλα</w:t>
      </w:r>
      <w:proofErr w:type="spellEnd"/>
    </w:p>
    <w:p w14:paraId="78CBF80A" w14:textId="645137A1" w:rsidR="003A13FF" w:rsidRDefault="003A13FF" w:rsidP="00624003">
      <w:pPr>
        <w:spacing w:after="0"/>
        <w:jc w:val="center"/>
        <w:rPr>
          <w:rFonts w:asciiTheme="majorHAnsi" w:hAnsiTheme="majorHAnsi" w:cstheme="majorHAnsi"/>
          <w:b/>
          <w:bCs/>
          <w:sz w:val="32"/>
          <w:szCs w:val="32"/>
          <w:lang w:val="el-GR"/>
        </w:rPr>
      </w:pPr>
      <w:r>
        <w:rPr>
          <w:rFonts w:asciiTheme="majorHAnsi" w:hAnsiTheme="majorHAnsi" w:cstheme="majorHAnsi"/>
          <w:b/>
          <w:bCs/>
          <w:sz w:val="32"/>
          <w:szCs w:val="32"/>
          <w:lang w:val="el-GR"/>
        </w:rPr>
        <w:t xml:space="preserve">Εργαστήριο Χημείας-Βιοχημείας-Φυσικοχημείας, ΤΕΔΔ, </w:t>
      </w:r>
      <w:proofErr w:type="spellStart"/>
      <w:r>
        <w:rPr>
          <w:rFonts w:asciiTheme="majorHAnsi" w:hAnsiTheme="majorHAnsi" w:cstheme="majorHAnsi"/>
          <w:b/>
          <w:bCs/>
          <w:sz w:val="32"/>
          <w:szCs w:val="32"/>
          <w:lang w:val="el-GR"/>
        </w:rPr>
        <w:t>Χαροκόπειο</w:t>
      </w:r>
      <w:proofErr w:type="spellEnd"/>
      <w:r>
        <w:rPr>
          <w:rFonts w:asciiTheme="majorHAnsi" w:hAnsiTheme="majorHAnsi" w:cstheme="majorHAnsi"/>
          <w:b/>
          <w:bCs/>
          <w:sz w:val="32"/>
          <w:szCs w:val="32"/>
          <w:lang w:val="el-GR"/>
        </w:rPr>
        <w:t xml:space="preserve"> Πανεπιστήμιο</w:t>
      </w:r>
    </w:p>
    <w:p w14:paraId="208713B1" w14:textId="569F4868" w:rsidR="003A13FF" w:rsidRPr="003A13FF" w:rsidRDefault="003A13FF" w:rsidP="00624003">
      <w:pPr>
        <w:spacing w:after="0"/>
        <w:jc w:val="center"/>
        <w:rPr>
          <w:rFonts w:asciiTheme="majorHAnsi" w:hAnsiTheme="majorHAnsi" w:cstheme="majorHAnsi"/>
          <w:b/>
          <w:bCs/>
          <w:sz w:val="32"/>
          <w:szCs w:val="32"/>
          <w:lang w:val="el-GR"/>
        </w:rPr>
      </w:pPr>
    </w:p>
    <w:p w14:paraId="63734930" w14:textId="07A146DF" w:rsidR="004A63A1" w:rsidRPr="00FF3DE0" w:rsidRDefault="004A63A1" w:rsidP="00624003">
      <w:pPr>
        <w:pStyle w:val="1"/>
        <w:spacing w:before="0"/>
        <w:rPr>
          <w:lang w:val="el-GR"/>
        </w:rPr>
      </w:pPr>
      <w:r w:rsidRPr="00FF3DE0">
        <w:rPr>
          <w:lang w:val="el-GR"/>
        </w:rPr>
        <w:t>Θεωρία</w:t>
      </w:r>
    </w:p>
    <w:p w14:paraId="4D2914D9" w14:textId="7F61BBEC" w:rsidR="00CB605E" w:rsidRDefault="00972739" w:rsidP="00624003">
      <w:pPr>
        <w:pStyle w:val="21"/>
        <w:spacing w:before="0"/>
        <w:rPr>
          <w:rFonts w:cstheme="majorHAnsi"/>
          <w:lang w:val="el-GR"/>
        </w:rPr>
      </w:pPr>
      <w:proofErr w:type="spellStart"/>
      <w:r w:rsidRPr="00FF3DE0">
        <w:rPr>
          <w:rFonts w:cstheme="majorHAnsi"/>
        </w:rPr>
        <w:t>Εισ</w:t>
      </w:r>
      <w:proofErr w:type="spellEnd"/>
      <w:r w:rsidRPr="00FF3DE0">
        <w:rPr>
          <w:rFonts w:cstheme="majorHAnsi"/>
        </w:rPr>
        <w:t>αγωγή</w:t>
      </w:r>
    </w:p>
    <w:p w14:paraId="3D4B4D5B" w14:textId="77777777" w:rsidR="00624003" w:rsidRPr="00624003" w:rsidRDefault="00624003" w:rsidP="00624003">
      <w:pPr>
        <w:spacing w:after="0"/>
        <w:rPr>
          <w:lang w:val="el-GR"/>
        </w:rPr>
      </w:pPr>
    </w:p>
    <w:p w14:paraId="5A259F73" w14:textId="044888FB" w:rsidR="004A63A1" w:rsidRDefault="00972739" w:rsidP="00624003">
      <w:pPr>
        <w:spacing w:after="0"/>
        <w:jc w:val="both"/>
        <w:rPr>
          <w:rFonts w:asciiTheme="majorHAnsi" w:hAnsiTheme="majorHAnsi" w:cstheme="majorHAnsi"/>
          <w:lang w:val="el-GR"/>
        </w:rPr>
      </w:pPr>
      <w:r w:rsidRPr="00FF3DE0">
        <w:rPr>
          <w:rFonts w:asciiTheme="majorHAnsi" w:hAnsiTheme="majorHAnsi" w:cstheme="majorHAnsi"/>
          <w:lang w:val="el-GR"/>
        </w:rPr>
        <w:t>Η παρούσα εργαστηριακή άσκηση αφορά τη μέτρηση του ζ-δυναμικού (</w:t>
      </w:r>
      <w:r w:rsidRPr="00FF3DE0">
        <w:rPr>
          <w:rFonts w:asciiTheme="majorHAnsi" w:hAnsiTheme="majorHAnsi" w:cstheme="majorHAnsi"/>
        </w:rPr>
        <w:t>zeta</w:t>
      </w:r>
      <w:r w:rsidRPr="00FF3DE0">
        <w:rPr>
          <w:rFonts w:asciiTheme="majorHAnsi" w:hAnsiTheme="majorHAnsi" w:cstheme="majorHAnsi"/>
          <w:lang w:val="el-GR"/>
        </w:rPr>
        <w:t xml:space="preserve"> </w:t>
      </w:r>
      <w:r w:rsidRPr="00FF3DE0">
        <w:rPr>
          <w:rFonts w:asciiTheme="majorHAnsi" w:hAnsiTheme="majorHAnsi" w:cstheme="majorHAnsi"/>
        </w:rPr>
        <w:t>potential</w:t>
      </w:r>
      <w:r w:rsidRPr="00FF3DE0">
        <w:rPr>
          <w:rFonts w:asciiTheme="majorHAnsi" w:hAnsiTheme="majorHAnsi" w:cstheme="majorHAnsi"/>
          <w:lang w:val="el-GR"/>
        </w:rPr>
        <w:t>) σε γαλακτώματα τροφίμων με χρήση οργάνου ηλεκτροφορητικής σκέδασης φωτός. Μελετώνται δείγματα πλήρους και ημιαποβουτυρωμένου γάλακτος, καθώς και μαγιονέζας, με στόχο την αξιολόγηση της ηλεκτροστατικής τους σταθερότητας και τη συσχέτιση της σύστασης με το επιφανειακό φορτίο των διασπαρμένων σταγονιδίων.</w:t>
      </w:r>
    </w:p>
    <w:p w14:paraId="627737C8" w14:textId="77777777" w:rsidR="00624003" w:rsidRPr="00FF3DE0" w:rsidRDefault="00624003" w:rsidP="00624003">
      <w:pPr>
        <w:spacing w:after="0"/>
        <w:jc w:val="both"/>
        <w:rPr>
          <w:rFonts w:asciiTheme="majorHAnsi" w:hAnsiTheme="majorHAnsi" w:cstheme="majorHAnsi"/>
          <w:lang w:val="el-GR"/>
        </w:rPr>
      </w:pPr>
    </w:p>
    <w:p w14:paraId="0C6688FA" w14:textId="40AB7FB0" w:rsidR="00CB605E" w:rsidRDefault="00972739" w:rsidP="00624003">
      <w:pPr>
        <w:pStyle w:val="21"/>
        <w:spacing w:before="0"/>
        <w:rPr>
          <w:rFonts w:cstheme="majorHAnsi"/>
          <w:lang w:val="el-GR"/>
        </w:rPr>
      </w:pPr>
      <w:proofErr w:type="spellStart"/>
      <w:r w:rsidRPr="00FF3DE0">
        <w:rPr>
          <w:rFonts w:cstheme="majorHAnsi"/>
        </w:rPr>
        <w:t>Θεωρητικό</w:t>
      </w:r>
      <w:proofErr w:type="spellEnd"/>
      <w:r w:rsidRPr="00FF3DE0">
        <w:rPr>
          <w:rFonts w:cstheme="majorHAnsi"/>
        </w:rPr>
        <w:t xml:space="preserve"> Υπόβα</w:t>
      </w:r>
      <w:proofErr w:type="spellStart"/>
      <w:r w:rsidRPr="00FF3DE0">
        <w:rPr>
          <w:rFonts w:cstheme="majorHAnsi"/>
        </w:rPr>
        <w:t>θρο</w:t>
      </w:r>
      <w:proofErr w:type="spellEnd"/>
    </w:p>
    <w:p w14:paraId="0C209663" w14:textId="77777777" w:rsidR="00624003" w:rsidRPr="00624003" w:rsidRDefault="00624003" w:rsidP="00624003">
      <w:pPr>
        <w:spacing w:after="0"/>
        <w:rPr>
          <w:lang w:val="el-GR"/>
        </w:rPr>
      </w:pPr>
    </w:p>
    <w:p w14:paraId="3B3C2C4D" w14:textId="395EF95D" w:rsidR="00EA3A7A" w:rsidRPr="00FF3DE0" w:rsidRDefault="004A63A1" w:rsidP="00624003">
      <w:pPr>
        <w:spacing w:after="0"/>
        <w:jc w:val="both"/>
        <w:rPr>
          <w:rFonts w:asciiTheme="majorHAnsi" w:hAnsiTheme="majorHAnsi" w:cstheme="majorHAnsi"/>
          <w:lang w:val="el-GR"/>
        </w:rPr>
      </w:pPr>
      <w:r w:rsidRPr="00FF3DE0">
        <w:rPr>
          <w:rFonts w:asciiTheme="majorHAnsi" w:hAnsiTheme="majorHAnsi" w:cstheme="majorHAnsi"/>
          <w:lang w:val="el-GR"/>
        </w:rPr>
        <w:t>Το γ</w:t>
      </w:r>
      <w:r w:rsidR="00EA3A7A" w:rsidRPr="00FF3DE0">
        <w:rPr>
          <w:rFonts w:asciiTheme="majorHAnsi" w:hAnsiTheme="majorHAnsi" w:cstheme="majorHAnsi"/>
          <w:lang w:val="el-GR"/>
        </w:rPr>
        <w:t>αλάκτωμα είναι ένα θερμοδυναμικά ασταθές αλλά κινητικά σταθεροποιημένο, διφασικό σύστημα διασποράς, στο οποίο ένα υγρό διασπείρεται σε μορφή σταγονιδίων εντός ενός άλλου μη αναμίξιμου υγρού.</w:t>
      </w:r>
    </w:p>
    <w:p w14:paraId="0E7C4B0F"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Το μέγεθος των σταγονιδίων κυμαίνεται συνήθως:</w:t>
      </w:r>
    </w:p>
    <w:p w14:paraId="5158440F"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w:t>
      </w:r>
      <w:r w:rsidRPr="00FF3DE0">
        <w:rPr>
          <w:rFonts w:asciiTheme="majorHAnsi" w:hAnsiTheme="majorHAnsi" w:cstheme="majorHAnsi"/>
          <w:lang w:val="el-GR"/>
        </w:rPr>
        <w:tab/>
        <w:t>0.1–100 μ</w:t>
      </w:r>
      <w:r w:rsidRPr="00FF3DE0">
        <w:rPr>
          <w:rFonts w:asciiTheme="majorHAnsi" w:hAnsiTheme="majorHAnsi" w:cstheme="majorHAnsi"/>
        </w:rPr>
        <w:t>m</w:t>
      </w:r>
      <w:r w:rsidRPr="00FF3DE0">
        <w:rPr>
          <w:rFonts w:asciiTheme="majorHAnsi" w:hAnsiTheme="majorHAnsi" w:cstheme="majorHAnsi"/>
          <w:lang w:val="el-GR"/>
        </w:rPr>
        <w:t xml:space="preserve"> (κλασικά γαλακτώματα) </w:t>
      </w:r>
    </w:p>
    <w:p w14:paraId="4237C379"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w:t>
      </w:r>
      <w:r w:rsidRPr="00FF3DE0">
        <w:rPr>
          <w:rFonts w:asciiTheme="majorHAnsi" w:hAnsiTheme="majorHAnsi" w:cstheme="majorHAnsi"/>
          <w:lang w:val="el-GR"/>
        </w:rPr>
        <w:tab/>
        <w:t xml:space="preserve">10–100 </w:t>
      </w:r>
      <w:r w:rsidRPr="00FF3DE0">
        <w:rPr>
          <w:rFonts w:asciiTheme="majorHAnsi" w:hAnsiTheme="majorHAnsi" w:cstheme="majorHAnsi"/>
        </w:rPr>
        <w:t>nm</w:t>
      </w:r>
      <w:r w:rsidRPr="00FF3DE0">
        <w:rPr>
          <w:rFonts w:asciiTheme="majorHAnsi" w:hAnsiTheme="majorHAnsi" w:cstheme="majorHAnsi"/>
          <w:lang w:val="el-GR"/>
        </w:rPr>
        <w:t xml:space="preserve"> (</w:t>
      </w:r>
      <w:proofErr w:type="spellStart"/>
      <w:r w:rsidRPr="00FF3DE0">
        <w:rPr>
          <w:rFonts w:asciiTheme="majorHAnsi" w:hAnsiTheme="majorHAnsi" w:cstheme="majorHAnsi"/>
          <w:lang w:val="el-GR"/>
        </w:rPr>
        <w:t>νανογαλακτώματα</w:t>
      </w:r>
      <w:proofErr w:type="spellEnd"/>
      <w:r w:rsidRPr="00FF3DE0">
        <w:rPr>
          <w:rFonts w:asciiTheme="majorHAnsi" w:hAnsiTheme="majorHAnsi" w:cstheme="majorHAnsi"/>
          <w:lang w:val="el-GR"/>
        </w:rPr>
        <w:t xml:space="preserve">) </w:t>
      </w:r>
    </w:p>
    <w:p w14:paraId="359703A2"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Η δημιουργία μεγάλης διεπιφανειακής επιφάνειας καθιστά το σύστημα ενεργειακά δυσμενές.</w:t>
      </w:r>
    </w:p>
    <w:p w14:paraId="3B148D5E"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Μελετώντας τα γαλακτώματα θερμοδυναμική διαπιστώνουμε πως αυτά δεν δημιουργούνται αυθόρμητα.</w:t>
      </w:r>
    </w:p>
    <w:p w14:paraId="5F7F03FD" w14:textId="1E80288B"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 xml:space="preserve">Η μεταβολή της ελεύθερης ενέργειας </w:t>
      </w:r>
      <w:proofErr w:type="spellStart"/>
      <w:r w:rsidRPr="00FF3DE0">
        <w:rPr>
          <w:rFonts w:asciiTheme="majorHAnsi" w:hAnsiTheme="majorHAnsi" w:cstheme="majorHAnsi"/>
          <w:lang w:val="el-GR"/>
        </w:rPr>
        <w:t>Gibbs</w:t>
      </w:r>
      <w:proofErr w:type="spellEnd"/>
      <w:r w:rsidRPr="00FF3DE0">
        <w:rPr>
          <w:rFonts w:asciiTheme="majorHAnsi" w:hAnsiTheme="majorHAnsi" w:cstheme="majorHAnsi"/>
          <w:lang w:val="el-GR"/>
        </w:rPr>
        <w:t xml:space="preserve"> κατά τη δημιουργία γαλακτώματος δίνεται από:</w:t>
      </w:r>
    </w:p>
    <w:p w14:paraId="26C8F37A" w14:textId="77777777" w:rsidR="00EA3A7A" w:rsidRPr="00FF3DE0" w:rsidRDefault="00EA3A7A" w:rsidP="00624003">
      <w:pPr>
        <w:spacing w:after="0"/>
        <w:jc w:val="center"/>
        <w:rPr>
          <w:rFonts w:asciiTheme="majorHAnsi" w:hAnsiTheme="majorHAnsi" w:cstheme="majorHAnsi"/>
          <w:lang w:val="el-GR"/>
        </w:rPr>
      </w:pPr>
      <w:r w:rsidRPr="00FF3DE0">
        <w:rPr>
          <w:rFonts w:asciiTheme="majorHAnsi" w:hAnsiTheme="majorHAnsi" w:cstheme="majorHAnsi"/>
          <w:lang w:val="el-GR"/>
        </w:rPr>
        <w:t>ΔG=</w:t>
      </w:r>
      <w:proofErr w:type="spellStart"/>
      <w:r w:rsidRPr="00FF3DE0">
        <w:rPr>
          <w:rFonts w:asciiTheme="majorHAnsi" w:hAnsiTheme="majorHAnsi" w:cstheme="majorHAnsi"/>
          <w:lang w:val="el-GR"/>
        </w:rPr>
        <w:t>γΔA</w:t>
      </w:r>
      <w:proofErr w:type="spellEnd"/>
      <w:r w:rsidRPr="00FF3DE0">
        <w:rPr>
          <w:rFonts w:asciiTheme="majorHAnsi" w:hAnsiTheme="majorHAnsi" w:cstheme="majorHAnsi"/>
          <w:lang w:val="el-GR"/>
        </w:rPr>
        <w:t>-TΔS</w:t>
      </w:r>
    </w:p>
    <w:p w14:paraId="06315EC0" w14:textId="77777777" w:rsidR="00EA3A7A" w:rsidRPr="00FF3DE0" w:rsidRDefault="00EA3A7A" w:rsidP="00624003">
      <w:pPr>
        <w:spacing w:after="0"/>
        <w:jc w:val="both"/>
        <w:rPr>
          <w:rFonts w:asciiTheme="majorHAnsi" w:hAnsiTheme="majorHAnsi" w:cstheme="majorHAnsi"/>
          <w:lang w:val="el-GR"/>
        </w:rPr>
      </w:pPr>
    </w:p>
    <w:p w14:paraId="2F0C8D8B"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όπου:</w:t>
      </w:r>
    </w:p>
    <w:p w14:paraId="0F9EE444"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ab/>
        <w:t xml:space="preserve">γ = διαεπιφανειακή τάση </w:t>
      </w:r>
    </w:p>
    <w:p w14:paraId="5DA7C537"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ab/>
        <w:t xml:space="preserve">ΔA = αύξηση διεπιφανειακής επιφάνειας </w:t>
      </w:r>
    </w:p>
    <w:p w14:paraId="0845B7E2"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ab/>
        <w:t xml:space="preserve">ΔS = μεταβολή εντροπίας </w:t>
      </w:r>
    </w:p>
    <w:p w14:paraId="75AC17F7"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 xml:space="preserve">Επειδή η αύξηση επιφάνειας είναι σημαντική, ο όρος </w:t>
      </w:r>
      <w:proofErr w:type="spellStart"/>
      <w:r w:rsidRPr="00FF3DE0">
        <w:rPr>
          <w:rFonts w:asciiTheme="majorHAnsi" w:hAnsiTheme="majorHAnsi" w:cstheme="majorHAnsi"/>
          <w:lang w:val="el-GR"/>
        </w:rPr>
        <w:t>γΔΑ</w:t>
      </w:r>
      <w:proofErr w:type="spellEnd"/>
      <w:r w:rsidRPr="00FF3DE0">
        <w:rPr>
          <w:rFonts w:asciiTheme="majorHAnsi" w:hAnsiTheme="majorHAnsi" w:cstheme="majorHAnsi"/>
          <w:lang w:val="el-GR"/>
        </w:rPr>
        <w:t xml:space="preserve"> υπερτερεί, με αποτέλεσμα:</w:t>
      </w:r>
    </w:p>
    <w:p w14:paraId="662047C7" w14:textId="77777777" w:rsidR="00EA3A7A" w:rsidRPr="00FF3DE0" w:rsidRDefault="00EA3A7A" w:rsidP="00624003">
      <w:pPr>
        <w:spacing w:after="0"/>
        <w:jc w:val="both"/>
        <w:rPr>
          <w:rFonts w:asciiTheme="majorHAnsi" w:hAnsiTheme="majorHAnsi" w:cstheme="majorHAnsi"/>
          <w:lang w:val="el-GR"/>
        </w:rPr>
      </w:pPr>
      <w:r w:rsidRPr="00FF3DE0">
        <w:rPr>
          <w:rFonts w:asciiTheme="majorHAnsi" w:hAnsiTheme="majorHAnsi" w:cstheme="majorHAnsi"/>
          <w:lang w:val="el-GR"/>
        </w:rPr>
        <w:t>ΔG&gt;0</w:t>
      </w:r>
    </w:p>
    <w:p w14:paraId="7F6E909B" w14:textId="77777777" w:rsidR="00EA3A7A" w:rsidRPr="00FF3DE0" w:rsidRDefault="00EA3A7A" w:rsidP="00624003">
      <w:pPr>
        <w:spacing w:after="0"/>
        <w:rPr>
          <w:rFonts w:asciiTheme="majorHAnsi" w:hAnsiTheme="majorHAnsi" w:cstheme="majorHAnsi"/>
          <w:lang w:val="el-GR"/>
        </w:rPr>
      </w:pPr>
    </w:p>
    <w:p w14:paraId="0267A1E6" w14:textId="7062D518"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Άρα, για την δημιουργία τους απαιτείται παροχή μηχανικής ενέργειας</w:t>
      </w:r>
      <w:r w:rsidR="004A63A1" w:rsidRPr="00FF3DE0">
        <w:rPr>
          <w:rFonts w:asciiTheme="majorHAnsi" w:hAnsiTheme="majorHAnsi" w:cstheme="majorHAnsi"/>
          <w:lang w:val="el-GR"/>
        </w:rPr>
        <w:t>.</w:t>
      </w:r>
    </w:p>
    <w:p w14:paraId="1C818F00" w14:textId="77777777" w:rsidR="00EA3A7A" w:rsidRDefault="00EA3A7A" w:rsidP="00624003">
      <w:pPr>
        <w:spacing w:after="0"/>
        <w:rPr>
          <w:rFonts w:asciiTheme="majorHAnsi" w:hAnsiTheme="majorHAnsi" w:cstheme="majorHAnsi"/>
          <w:lang w:val="el-GR"/>
        </w:rPr>
      </w:pPr>
      <w:r w:rsidRPr="00FF3DE0">
        <w:rPr>
          <w:rFonts w:asciiTheme="majorHAnsi" w:hAnsiTheme="majorHAnsi" w:cstheme="majorHAnsi"/>
          <w:lang w:val="el-GR"/>
        </w:rPr>
        <w:t xml:space="preserve">Οι γαλακτωματοποιητές είναι </w:t>
      </w:r>
      <w:proofErr w:type="spellStart"/>
      <w:r w:rsidRPr="00FF3DE0">
        <w:rPr>
          <w:rFonts w:asciiTheme="majorHAnsi" w:hAnsiTheme="majorHAnsi" w:cstheme="majorHAnsi"/>
          <w:lang w:val="el-GR"/>
        </w:rPr>
        <w:t>αμφιφιλικά</w:t>
      </w:r>
      <w:proofErr w:type="spellEnd"/>
      <w:r w:rsidRPr="00FF3DE0">
        <w:rPr>
          <w:rFonts w:asciiTheme="majorHAnsi" w:hAnsiTheme="majorHAnsi" w:cstheme="majorHAnsi"/>
          <w:lang w:val="el-GR"/>
        </w:rPr>
        <w:t xml:space="preserve"> μόρια που </w:t>
      </w:r>
      <w:proofErr w:type="spellStart"/>
      <w:r w:rsidRPr="00FF3DE0">
        <w:rPr>
          <w:rFonts w:asciiTheme="majorHAnsi" w:hAnsiTheme="majorHAnsi" w:cstheme="majorHAnsi"/>
          <w:lang w:val="el-GR"/>
        </w:rPr>
        <w:t>προσροφώνται</w:t>
      </w:r>
      <w:proofErr w:type="spellEnd"/>
      <w:r w:rsidRPr="00FF3DE0">
        <w:rPr>
          <w:rFonts w:asciiTheme="majorHAnsi" w:hAnsiTheme="majorHAnsi" w:cstheme="majorHAnsi"/>
          <w:lang w:val="el-GR"/>
        </w:rPr>
        <w:t xml:space="preserve"> στη </w:t>
      </w:r>
      <w:proofErr w:type="spellStart"/>
      <w:r w:rsidRPr="00FF3DE0">
        <w:rPr>
          <w:rFonts w:asciiTheme="majorHAnsi" w:hAnsiTheme="majorHAnsi" w:cstheme="majorHAnsi"/>
          <w:lang w:val="el-GR"/>
        </w:rPr>
        <w:t>διεπιφάνεια</w:t>
      </w:r>
      <w:proofErr w:type="spellEnd"/>
      <w:r w:rsidRPr="00FF3DE0">
        <w:rPr>
          <w:rFonts w:asciiTheme="majorHAnsi" w:hAnsiTheme="majorHAnsi" w:cstheme="majorHAnsi"/>
          <w:lang w:val="el-GR"/>
        </w:rPr>
        <w:t>.</w:t>
      </w:r>
    </w:p>
    <w:p w14:paraId="34AFC90A" w14:textId="77777777" w:rsidR="00624003" w:rsidRPr="00FF3DE0" w:rsidRDefault="00624003" w:rsidP="00624003">
      <w:pPr>
        <w:spacing w:after="0"/>
        <w:rPr>
          <w:rFonts w:asciiTheme="majorHAnsi" w:hAnsiTheme="majorHAnsi" w:cstheme="majorHAnsi"/>
          <w:lang w:val="el-GR"/>
        </w:rPr>
      </w:pPr>
    </w:p>
    <w:p w14:paraId="3D739124" w14:textId="697CE97A" w:rsidR="00EA3A7A" w:rsidRDefault="00EA3A7A" w:rsidP="00624003">
      <w:pPr>
        <w:pStyle w:val="21"/>
        <w:spacing w:before="0"/>
        <w:rPr>
          <w:rFonts w:cstheme="majorHAnsi"/>
          <w:lang w:val="el-GR"/>
        </w:rPr>
      </w:pPr>
      <w:proofErr w:type="spellStart"/>
      <w:r w:rsidRPr="00FF3DE0">
        <w:rPr>
          <w:rFonts w:cstheme="majorHAnsi"/>
        </w:rPr>
        <w:t>Τύ</w:t>
      </w:r>
      <w:proofErr w:type="spellEnd"/>
      <w:r w:rsidRPr="00FF3DE0">
        <w:rPr>
          <w:rFonts w:cstheme="majorHAnsi"/>
        </w:rPr>
        <w:t>ποι Γαλα</w:t>
      </w:r>
      <w:proofErr w:type="spellStart"/>
      <w:r w:rsidRPr="00FF3DE0">
        <w:rPr>
          <w:rFonts w:cstheme="majorHAnsi"/>
        </w:rPr>
        <w:t>κτωμάτων</w:t>
      </w:r>
      <w:proofErr w:type="spellEnd"/>
    </w:p>
    <w:p w14:paraId="416585D9" w14:textId="77777777" w:rsidR="00624003" w:rsidRPr="00624003" w:rsidRDefault="00624003" w:rsidP="00624003">
      <w:pPr>
        <w:spacing w:after="0"/>
        <w:rPr>
          <w:lang w:val="el-GR"/>
        </w:rPr>
      </w:pPr>
    </w:p>
    <w:p w14:paraId="00659D81" w14:textId="77777777" w:rsidR="004A63A1" w:rsidRPr="00FF3DE0" w:rsidRDefault="004A63A1" w:rsidP="00624003">
      <w:pPr>
        <w:spacing w:after="0"/>
        <w:rPr>
          <w:rFonts w:asciiTheme="majorHAnsi" w:hAnsiTheme="majorHAnsi" w:cstheme="majorHAnsi"/>
          <w:lang w:val="el-GR"/>
        </w:rPr>
      </w:pPr>
      <w:r w:rsidRPr="00FF3DE0">
        <w:rPr>
          <w:rFonts w:asciiTheme="majorHAnsi" w:hAnsiTheme="majorHAnsi" w:cstheme="majorHAnsi"/>
          <w:lang w:val="el-GR"/>
        </w:rPr>
        <w:t>Οι τύποι των γαλακτωμάτων ταξινομούνται με βάση τη μορφολογία των φάσεων, τη δομή τους και τη φυσικοχημική τους συμπεριφορά.</w:t>
      </w:r>
    </w:p>
    <w:p w14:paraId="55581216" w14:textId="77777777" w:rsidR="004A63A1" w:rsidRPr="00FF3DE0" w:rsidRDefault="004A63A1" w:rsidP="00624003">
      <w:pPr>
        <w:spacing w:after="0"/>
        <w:rPr>
          <w:rFonts w:asciiTheme="majorHAnsi" w:hAnsiTheme="majorHAnsi" w:cstheme="majorHAnsi"/>
          <w:lang w:val="el-GR"/>
        </w:rPr>
      </w:pPr>
    </w:p>
    <w:p w14:paraId="2EBAC6FD" w14:textId="0F2E8EEC" w:rsidR="004A63A1" w:rsidRPr="00FF3DE0" w:rsidRDefault="004A63A1" w:rsidP="00624003">
      <w:pPr>
        <w:pStyle w:val="31"/>
        <w:spacing w:before="0"/>
        <w:rPr>
          <w:rFonts w:cstheme="majorHAnsi"/>
          <w:lang w:val="el-GR"/>
        </w:rPr>
      </w:pPr>
      <w:r w:rsidRPr="00FF3DE0">
        <w:rPr>
          <w:rFonts w:cstheme="majorHAnsi"/>
          <w:lang w:val="el-GR"/>
        </w:rPr>
        <w:t>Ανάλογα με τη συνεχή και τη διασπαρμένη φάση</w:t>
      </w:r>
    </w:p>
    <w:p w14:paraId="11AEE1AD" w14:textId="77777777" w:rsidR="00AE6D9C" w:rsidRPr="00FF3DE0" w:rsidRDefault="00AE6D9C" w:rsidP="00624003">
      <w:pPr>
        <w:spacing w:after="0"/>
        <w:rPr>
          <w:rFonts w:asciiTheme="majorHAnsi" w:hAnsiTheme="majorHAnsi" w:cstheme="majorHAnsi"/>
          <w:lang w:val="el-GR"/>
        </w:rPr>
      </w:pPr>
    </w:p>
    <w:p w14:paraId="4E70967A" w14:textId="5709FFBB" w:rsidR="004A63A1" w:rsidRPr="00FF3DE0" w:rsidRDefault="004A63A1" w:rsidP="00624003">
      <w:pPr>
        <w:pStyle w:val="aa"/>
        <w:numPr>
          <w:ilvl w:val="0"/>
          <w:numId w:val="22"/>
        </w:numPr>
        <w:spacing w:after="0"/>
        <w:rPr>
          <w:rFonts w:asciiTheme="majorHAnsi" w:hAnsiTheme="majorHAnsi" w:cstheme="majorHAnsi"/>
          <w:szCs w:val="24"/>
        </w:rPr>
      </w:pPr>
      <w:r w:rsidRPr="00FF3DE0">
        <w:rPr>
          <w:rFonts w:asciiTheme="majorHAnsi" w:hAnsiTheme="majorHAnsi" w:cstheme="majorHAnsi"/>
          <w:szCs w:val="24"/>
        </w:rPr>
        <w:t xml:space="preserve">Γαλάκτωμα τύπου </w:t>
      </w:r>
      <w:r w:rsidRPr="00FF3DE0">
        <w:rPr>
          <w:rFonts w:asciiTheme="majorHAnsi" w:hAnsiTheme="majorHAnsi" w:cstheme="majorHAnsi"/>
          <w:b/>
          <w:bCs/>
          <w:szCs w:val="24"/>
        </w:rPr>
        <w:t>O/W</w:t>
      </w:r>
      <w:r w:rsidRPr="00FF3DE0">
        <w:rPr>
          <w:rFonts w:asciiTheme="majorHAnsi" w:hAnsiTheme="majorHAnsi" w:cstheme="majorHAnsi"/>
          <w:szCs w:val="24"/>
        </w:rPr>
        <w:t xml:space="preserve"> (Oil in Water)</w:t>
      </w:r>
    </w:p>
    <w:p w14:paraId="2D277223" w14:textId="40C3FF6F" w:rsidR="004A63A1" w:rsidRPr="00FF3DE0" w:rsidRDefault="004A63A1" w:rsidP="00624003">
      <w:pPr>
        <w:spacing w:after="0"/>
        <w:rPr>
          <w:rFonts w:asciiTheme="majorHAnsi" w:hAnsiTheme="majorHAnsi" w:cstheme="majorHAnsi"/>
          <w:lang w:val="el-GR"/>
        </w:rPr>
      </w:pPr>
      <w:r w:rsidRPr="00FF3DE0">
        <w:rPr>
          <w:rFonts w:asciiTheme="majorHAnsi" w:hAnsiTheme="majorHAnsi" w:cstheme="majorHAnsi"/>
          <w:lang w:val="el-GR"/>
        </w:rPr>
        <w:t>Σταγονίδια ελαίου διασπαρμένα σε υδατική συνεχή φάση</w:t>
      </w:r>
      <w:r w:rsidR="00AE6D9C" w:rsidRPr="00FF3DE0">
        <w:rPr>
          <w:rFonts w:asciiTheme="majorHAnsi" w:hAnsiTheme="majorHAnsi" w:cstheme="majorHAnsi"/>
          <w:lang w:val="el-GR"/>
        </w:rPr>
        <w:t xml:space="preserve">. </w:t>
      </w:r>
      <w:r w:rsidRPr="00FF3DE0">
        <w:rPr>
          <w:rFonts w:asciiTheme="majorHAnsi" w:hAnsiTheme="majorHAnsi" w:cstheme="majorHAnsi"/>
          <w:lang w:val="el-GR"/>
        </w:rPr>
        <w:t>Το νερό αποτελεί τη συνεχή φάση</w:t>
      </w:r>
      <w:r w:rsidR="00AE6D9C" w:rsidRPr="00FF3DE0">
        <w:rPr>
          <w:rFonts w:asciiTheme="majorHAnsi" w:hAnsiTheme="majorHAnsi" w:cstheme="majorHAnsi"/>
          <w:lang w:val="el-GR"/>
        </w:rPr>
        <w:t>. Σ</w:t>
      </w:r>
      <w:r w:rsidRPr="00FF3DE0">
        <w:rPr>
          <w:rFonts w:asciiTheme="majorHAnsi" w:hAnsiTheme="majorHAnsi" w:cstheme="majorHAnsi"/>
          <w:lang w:val="el-GR"/>
        </w:rPr>
        <w:t>χηματίζεται με υδρόφιλους γαλακτωματοποιητές (</w:t>
      </w:r>
      <w:r w:rsidRPr="00FF3DE0">
        <w:rPr>
          <w:rFonts w:asciiTheme="majorHAnsi" w:hAnsiTheme="majorHAnsi" w:cstheme="majorHAnsi"/>
        </w:rPr>
        <w:t>HLB</w:t>
      </w:r>
      <w:r w:rsidRPr="00FF3DE0">
        <w:rPr>
          <w:rFonts w:asciiTheme="majorHAnsi" w:hAnsiTheme="majorHAnsi" w:cstheme="majorHAnsi"/>
          <w:lang w:val="el-GR"/>
        </w:rPr>
        <w:t xml:space="preserve"> &gt; 10)</w:t>
      </w:r>
    </w:p>
    <w:p w14:paraId="3C7F2BC6" w14:textId="55CC0B16" w:rsidR="004A63A1" w:rsidRPr="00FF3DE0" w:rsidRDefault="004A63A1" w:rsidP="00624003">
      <w:pPr>
        <w:spacing w:after="0"/>
        <w:rPr>
          <w:rFonts w:asciiTheme="majorHAnsi" w:hAnsiTheme="majorHAnsi" w:cstheme="majorHAnsi"/>
          <w:u w:val="single"/>
          <w:lang w:val="el-GR"/>
        </w:rPr>
      </w:pPr>
      <w:r w:rsidRPr="00FF3DE0">
        <w:rPr>
          <w:rFonts w:asciiTheme="majorHAnsi" w:hAnsiTheme="majorHAnsi" w:cstheme="majorHAnsi"/>
          <w:u w:val="single"/>
          <w:lang w:val="el-GR"/>
        </w:rPr>
        <w:t>Παραδείγματα:</w:t>
      </w:r>
    </w:p>
    <w:p w14:paraId="75BF2225" w14:textId="77777777" w:rsidR="004A63A1" w:rsidRPr="00FF3DE0" w:rsidRDefault="004A63A1" w:rsidP="00624003">
      <w:pPr>
        <w:pStyle w:val="aa"/>
        <w:numPr>
          <w:ilvl w:val="0"/>
          <w:numId w:val="23"/>
        </w:numPr>
        <w:spacing w:after="0"/>
        <w:rPr>
          <w:rFonts w:asciiTheme="majorHAnsi" w:hAnsiTheme="majorHAnsi" w:cstheme="majorHAnsi"/>
          <w:lang w:val="el-GR"/>
        </w:rPr>
      </w:pPr>
      <w:r w:rsidRPr="00FF3DE0">
        <w:rPr>
          <w:rFonts w:asciiTheme="majorHAnsi" w:hAnsiTheme="majorHAnsi" w:cstheme="majorHAnsi"/>
          <w:lang w:val="el-GR"/>
        </w:rPr>
        <w:t>Γάλα</w:t>
      </w:r>
    </w:p>
    <w:p w14:paraId="408DCFC4" w14:textId="77777777" w:rsidR="004A63A1" w:rsidRPr="00FF3DE0" w:rsidRDefault="004A63A1" w:rsidP="00624003">
      <w:pPr>
        <w:pStyle w:val="aa"/>
        <w:numPr>
          <w:ilvl w:val="0"/>
          <w:numId w:val="23"/>
        </w:numPr>
        <w:spacing w:after="0"/>
        <w:rPr>
          <w:rFonts w:asciiTheme="majorHAnsi" w:hAnsiTheme="majorHAnsi" w:cstheme="majorHAnsi"/>
          <w:lang w:val="el-GR"/>
        </w:rPr>
      </w:pPr>
      <w:r w:rsidRPr="00FF3DE0">
        <w:rPr>
          <w:rFonts w:asciiTheme="majorHAnsi" w:hAnsiTheme="majorHAnsi" w:cstheme="majorHAnsi"/>
          <w:lang w:val="el-GR"/>
        </w:rPr>
        <w:t>Ρευστές λοσιόν</w:t>
      </w:r>
    </w:p>
    <w:p w14:paraId="1B686274" w14:textId="77777777" w:rsidR="004A63A1" w:rsidRPr="00FF3DE0" w:rsidRDefault="004A63A1" w:rsidP="00624003">
      <w:pPr>
        <w:pStyle w:val="aa"/>
        <w:numPr>
          <w:ilvl w:val="0"/>
          <w:numId w:val="23"/>
        </w:numPr>
        <w:spacing w:after="0"/>
        <w:rPr>
          <w:rFonts w:asciiTheme="majorHAnsi" w:hAnsiTheme="majorHAnsi" w:cstheme="majorHAnsi"/>
          <w:lang w:val="el-GR"/>
        </w:rPr>
      </w:pPr>
      <w:r w:rsidRPr="00FF3DE0">
        <w:rPr>
          <w:rFonts w:asciiTheme="majorHAnsi" w:hAnsiTheme="majorHAnsi" w:cstheme="majorHAnsi"/>
          <w:lang w:val="el-GR"/>
        </w:rPr>
        <w:t>Πολλά τρόφιμα και φαρμακευτικά εναιωρήματα</w:t>
      </w:r>
    </w:p>
    <w:p w14:paraId="0E95C43A" w14:textId="77777777" w:rsidR="004A63A1" w:rsidRPr="00FF3DE0" w:rsidRDefault="004A63A1" w:rsidP="00624003">
      <w:pPr>
        <w:spacing w:after="0"/>
        <w:rPr>
          <w:rFonts w:asciiTheme="majorHAnsi" w:hAnsiTheme="majorHAnsi" w:cstheme="majorHAnsi"/>
          <w:lang w:val="el-GR"/>
        </w:rPr>
      </w:pPr>
    </w:p>
    <w:p w14:paraId="5E88D5DC" w14:textId="32237476" w:rsidR="004A63A1" w:rsidRPr="00FF3DE0" w:rsidRDefault="004A63A1" w:rsidP="00624003">
      <w:pPr>
        <w:spacing w:after="0"/>
        <w:rPr>
          <w:rFonts w:asciiTheme="majorHAnsi" w:hAnsiTheme="majorHAnsi" w:cstheme="majorHAnsi"/>
          <w:u w:val="single"/>
          <w:lang w:val="el-GR"/>
        </w:rPr>
      </w:pPr>
      <w:r w:rsidRPr="00FF3DE0">
        <w:rPr>
          <w:rFonts w:asciiTheme="majorHAnsi" w:hAnsiTheme="majorHAnsi" w:cstheme="majorHAnsi"/>
          <w:u w:val="single"/>
          <w:lang w:val="el-GR"/>
        </w:rPr>
        <w:t>Χαρακτηριστικά:</w:t>
      </w:r>
    </w:p>
    <w:p w14:paraId="73B89B29" w14:textId="1B28C6D7" w:rsidR="004A63A1" w:rsidRPr="00FF3DE0" w:rsidRDefault="00AE6D9C" w:rsidP="00624003">
      <w:pPr>
        <w:spacing w:after="0"/>
        <w:rPr>
          <w:rFonts w:asciiTheme="majorHAnsi" w:hAnsiTheme="majorHAnsi" w:cstheme="majorHAnsi"/>
          <w:lang w:val="el-GR"/>
        </w:rPr>
      </w:pPr>
      <w:r w:rsidRPr="00FF3DE0">
        <w:rPr>
          <w:rFonts w:asciiTheme="majorHAnsi" w:hAnsiTheme="majorHAnsi" w:cstheme="majorHAnsi"/>
          <w:lang w:val="el-GR"/>
        </w:rPr>
        <w:t>Έχουν υψηλή α</w:t>
      </w:r>
      <w:r w:rsidR="004A63A1" w:rsidRPr="00FF3DE0">
        <w:rPr>
          <w:rFonts w:asciiTheme="majorHAnsi" w:hAnsiTheme="majorHAnsi" w:cstheme="majorHAnsi"/>
          <w:lang w:val="el-GR"/>
        </w:rPr>
        <w:t>γωγιμότητα υψηλή (λόγω νερού)</w:t>
      </w:r>
      <w:r w:rsidRPr="00FF3DE0">
        <w:rPr>
          <w:rFonts w:asciiTheme="majorHAnsi" w:hAnsiTheme="majorHAnsi" w:cstheme="majorHAnsi"/>
          <w:lang w:val="el-GR"/>
        </w:rPr>
        <w:t xml:space="preserve"> και συνήθως</w:t>
      </w:r>
      <w:r w:rsidR="004A63A1" w:rsidRPr="00FF3DE0">
        <w:rPr>
          <w:rFonts w:asciiTheme="majorHAnsi" w:hAnsiTheme="majorHAnsi" w:cstheme="majorHAnsi"/>
          <w:lang w:val="el-GR"/>
        </w:rPr>
        <w:t xml:space="preserve"> χαμηλότερο ιξώδες</w:t>
      </w:r>
      <w:r w:rsidRPr="00FF3DE0">
        <w:rPr>
          <w:rFonts w:asciiTheme="majorHAnsi" w:hAnsiTheme="majorHAnsi" w:cstheme="majorHAnsi"/>
          <w:lang w:val="el-GR"/>
        </w:rPr>
        <w:t>.</w:t>
      </w:r>
    </w:p>
    <w:p w14:paraId="6BDBC420" w14:textId="77777777" w:rsidR="00AE6D9C" w:rsidRPr="00FF3DE0" w:rsidRDefault="00AE6D9C" w:rsidP="00624003">
      <w:pPr>
        <w:spacing w:after="0"/>
        <w:rPr>
          <w:rFonts w:asciiTheme="majorHAnsi" w:hAnsiTheme="majorHAnsi" w:cstheme="majorHAnsi"/>
          <w:lang w:val="el-GR"/>
        </w:rPr>
      </w:pPr>
    </w:p>
    <w:p w14:paraId="0C25718E" w14:textId="731FC251" w:rsidR="004A63A1" w:rsidRPr="00FF3DE0" w:rsidRDefault="004A63A1" w:rsidP="00624003">
      <w:pPr>
        <w:pStyle w:val="aa"/>
        <w:numPr>
          <w:ilvl w:val="0"/>
          <w:numId w:val="22"/>
        </w:numPr>
        <w:spacing w:after="0"/>
        <w:rPr>
          <w:rFonts w:asciiTheme="majorHAnsi" w:hAnsiTheme="majorHAnsi" w:cstheme="majorHAnsi"/>
          <w:szCs w:val="24"/>
        </w:rPr>
      </w:pPr>
      <w:r w:rsidRPr="00FF3DE0">
        <w:rPr>
          <w:rFonts w:asciiTheme="majorHAnsi" w:hAnsiTheme="majorHAnsi" w:cstheme="majorHAnsi"/>
          <w:szCs w:val="24"/>
        </w:rPr>
        <w:t xml:space="preserve">Γαλάκτωμα τύπου </w:t>
      </w:r>
      <w:r w:rsidRPr="00FF3DE0">
        <w:rPr>
          <w:rFonts w:asciiTheme="majorHAnsi" w:hAnsiTheme="majorHAnsi" w:cstheme="majorHAnsi"/>
          <w:b/>
          <w:bCs/>
          <w:szCs w:val="24"/>
        </w:rPr>
        <w:t>W/O</w:t>
      </w:r>
      <w:r w:rsidRPr="00FF3DE0">
        <w:rPr>
          <w:rFonts w:asciiTheme="majorHAnsi" w:hAnsiTheme="majorHAnsi" w:cstheme="majorHAnsi"/>
          <w:szCs w:val="24"/>
        </w:rPr>
        <w:t xml:space="preserve"> (Water in Oil)</w:t>
      </w:r>
    </w:p>
    <w:p w14:paraId="262DDBD7" w14:textId="68FFF749" w:rsidR="004A63A1" w:rsidRPr="00FF3DE0" w:rsidRDefault="00AE6D9C" w:rsidP="00624003">
      <w:pPr>
        <w:spacing w:after="0"/>
        <w:rPr>
          <w:rFonts w:asciiTheme="majorHAnsi" w:hAnsiTheme="majorHAnsi" w:cstheme="majorHAnsi"/>
          <w:lang w:val="el-GR"/>
        </w:rPr>
      </w:pPr>
      <w:r w:rsidRPr="00FF3DE0">
        <w:rPr>
          <w:rFonts w:asciiTheme="majorHAnsi" w:hAnsiTheme="majorHAnsi" w:cstheme="majorHAnsi"/>
          <w:lang w:val="el-GR"/>
        </w:rPr>
        <w:t>Τα σ</w:t>
      </w:r>
      <w:r w:rsidR="004A63A1" w:rsidRPr="00FF3DE0">
        <w:rPr>
          <w:rFonts w:asciiTheme="majorHAnsi" w:hAnsiTheme="majorHAnsi" w:cstheme="majorHAnsi"/>
          <w:lang w:val="el-GR"/>
        </w:rPr>
        <w:t xml:space="preserve">ταγονίδια νερού </w:t>
      </w:r>
      <w:r w:rsidRPr="00FF3DE0">
        <w:rPr>
          <w:rFonts w:asciiTheme="majorHAnsi" w:hAnsiTheme="majorHAnsi" w:cstheme="majorHAnsi"/>
          <w:lang w:val="el-GR"/>
        </w:rPr>
        <w:t xml:space="preserve">είναι </w:t>
      </w:r>
      <w:r w:rsidR="004A63A1" w:rsidRPr="00FF3DE0">
        <w:rPr>
          <w:rFonts w:asciiTheme="majorHAnsi" w:hAnsiTheme="majorHAnsi" w:cstheme="majorHAnsi"/>
          <w:lang w:val="el-GR"/>
        </w:rPr>
        <w:t>διασπαρμένα σε</w:t>
      </w:r>
      <w:r w:rsidRPr="00FF3DE0">
        <w:rPr>
          <w:rFonts w:asciiTheme="majorHAnsi" w:hAnsiTheme="majorHAnsi" w:cstheme="majorHAnsi"/>
          <w:lang w:val="el-GR"/>
        </w:rPr>
        <w:t xml:space="preserve"> μια</w:t>
      </w:r>
      <w:r w:rsidR="004A63A1" w:rsidRPr="00FF3DE0">
        <w:rPr>
          <w:rFonts w:asciiTheme="majorHAnsi" w:hAnsiTheme="majorHAnsi" w:cstheme="majorHAnsi"/>
          <w:lang w:val="el-GR"/>
        </w:rPr>
        <w:t xml:space="preserve"> ελαιώδη συνεχή φάση</w:t>
      </w:r>
      <w:r w:rsidRPr="00FF3DE0">
        <w:rPr>
          <w:rFonts w:asciiTheme="majorHAnsi" w:hAnsiTheme="majorHAnsi" w:cstheme="majorHAnsi"/>
          <w:lang w:val="el-GR"/>
        </w:rPr>
        <w:t xml:space="preserve">. </w:t>
      </w:r>
      <w:r w:rsidR="004A63A1" w:rsidRPr="00FF3DE0">
        <w:rPr>
          <w:rFonts w:asciiTheme="majorHAnsi" w:hAnsiTheme="majorHAnsi" w:cstheme="majorHAnsi"/>
          <w:lang w:val="el-GR"/>
        </w:rPr>
        <w:t xml:space="preserve">Το λάδι </w:t>
      </w:r>
      <w:r w:rsidRPr="00FF3DE0">
        <w:rPr>
          <w:rFonts w:asciiTheme="majorHAnsi" w:hAnsiTheme="majorHAnsi" w:cstheme="majorHAnsi"/>
          <w:lang w:val="el-GR"/>
        </w:rPr>
        <w:t xml:space="preserve">είναι αυτό που </w:t>
      </w:r>
      <w:r w:rsidR="004A63A1" w:rsidRPr="00FF3DE0">
        <w:rPr>
          <w:rFonts w:asciiTheme="majorHAnsi" w:hAnsiTheme="majorHAnsi" w:cstheme="majorHAnsi"/>
          <w:lang w:val="el-GR"/>
        </w:rPr>
        <w:t>αποτελεί τη συνεχή φάση</w:t>
      </w:r>
      <w:r w:rsidRPr="00FF3DE0">
        <w:rPr>
          <w:rFonts w:asciiTheme="majorHAnsi" w:hAnsiTheme="majorHAnsi" w:cstheme="majorHAnsi"/>
          <w:lang w:val="el-GR"/>
        </w:rPr>
        <w:t>. Τα γαλακτώματα αυτά σ</w:t>
      </w:r>
      <w:r w:rsidR="004A63A1" w:rsidRPr="00FF3DE0">
        <w:rPr>
          <w:rFonts w:asciiTheme="majorHAnsi" w:hAnsiTheme="majorHAnsi" w:cstheme="majorHAnsi"/>
          <w:lang w:val="el-GR"/>
        </w:rPr>
        <w:t>χηματίζ</w:t>
      </w:r>
      <w:r w:rsidRPr="00FF3DE0">
        <w:rPr>
          <w:rFonts w:asciiTheme="majorHAnsi" w:hAnsiTheme="majorHAnsi" w:cstheme="majorHAnsi"/>
          <w:lang w:val="el-GR"/>
        </w:rPr>
        <w:t>ον</w:t>
      </w:r>
      <w:r w:rsidR="004A63A1" w:rsidRPr="00FF3DE0">
        <w:rPr>
          <w:rFonts w:asciiTheme="majorHAnsi" w:hAnsiTheme="majorHAnsi" w:cstheme="majorHAnsi"/>
          <w:lang w:val="el-GR"/>
        </w:rPr>
        <w:t>ται με λιπόφιλους γαλακτωματοποιητές (</w:t>
      </w:r>
      <w:r w:rsidR="004A63A1" w:rsidRPr="00FF3DE0">
        <w:rPr>
          <w:rFonts w:asciiTheme="majorHAnsi" w:hAnsiTheme="majorHAnsi" w:cstheme="majorHAnsi"/>
        </w:rPr>
        <w:t>HLB</w:t>
      </w:r>
      <w:r w:rsidR="004A63A1" w:rsidRPr="00FF3DE0">
        <w:rPr>
          <w:rFonts w:asciiTheme="majorHAnsi" w:hAnsiTheme="majorHAnsi" w:cstheme="majorHAnsi"/>
          <w:lang w:val="el-GR"/>
        </w:rPr>
        <w:t xml:space="preserve"> &lt; 10)</w:t>
      </w:r>
    </w:p>
    <w:p w14:paraId="64B7D63B" w14:textId="3EBE8882" w:rsidR="004A63A1" w:rsidRPr="00FF3DE0" w:rsidRDefault="004A63A1" w:rsidP="00624003">
      <w:pPr>
        <w:spacing w:after="0"/>
        <w:rPr>
          <w:rFonts w:asciiTheme="majorHAnsi" w:hAnsiTheme="majorHAnsi" w:cstheme="majorHAnsi"/>
          <w:u w:val="single"/>
          <w:lang w:val="el-GR"/>
        </w:rPr>
      </w:pPr>
      <w:r w:rsidRPr="00FF3DE0">
        <w:rPr>
          <w:rFonts w:asciiTheme="majorHAnsi" w:hAnsiTheme="majorHAnsi" w:cstheme="majorHAnsi"/>
          <w:u w:val="single"/>
          <w:lang w:val="el-GR"/>
        </w:rPr>
        <w:t>Παραδείγματα:</w:t>
      </w:r>
    </w:p>
    <w:p w14:paraId="7BA2836D" w14:textId="77777777" w:rsidR="004A63A1" w:rsidRPr="00FF3DE0" w:rsidRDefault="004A63A1" w:rsidP="00624003">
      <w:pPr>
        <w:pStyle w:val="aa"/>
        <w:numPr>
          <w:ilvl w:val="0"/>
          <w:numId w:val="24"/>
        </w:numPr>
        <w:spacing w:after="0"/>
        <w:rPr>
          <w:rFonts w:asciiTheme="majorHAnsi" w:hAnsiTheme="majorHAnsi" w:cstheme="majorHAnsi"/>
          <w:lang w:val="el-GR"/>
        </w:rPr>
      </w:pPr>
      <w:r w:rsidRPr="00FF3DE0">
        <w:rPr>
          <w:rFonts w:asciiTheme="majorHAnsi" w:hAnsiTheme="majorHAnsi" w:cstheme="majorHAnsi"/>
          <w:lang w:val="el-GR"/>
        </w:rPr>
        <w:t>Βούτυρο</w:t>
      </w:r>
    </w:p>
    <w:p w14:paraId="2498DF51" w14:textId="77777777" w:rsidR="004A63A1" w:rsidRPr="00FF3DE0" w:rsidRDefault="004A63A1" w:rsidP="00624003">
      <w:pPr>
        <w:pStyle w:val="aa"/>
        <w:numPr>
          <w:ilvl w:val="0"/>
          <w:numId w:val="24"/>
        </w:numPr>
        <w:spacing w:after="0"/>
        <w:rPr>
          <w:rFonts w:asciiTheme="majorHAnsi" w:hAnsiTheme="majorHAnsi" w:cstheme="majorHAnsi"/>
          <w:lang w:val="el-GR"/>
        </w:rPr>
      </w:pPr>
      <w:r w:rsidRPr="00FF3DE0">
        <w:rPr>
          <w:rFonts w:asciiTheme="majorHAnsi" w:hAnsiTheme="majorHAnsi" w:cstheme="majorHAnsi"/>
          <w:lang w:val="el-GR"/>
        </w:rPr>
        <w:t>Μαργαρίνη</w:t>
      </w:r>
    </w:p>
    <w:p w14:paraId="17BBDD80" w14:textId="77777777" w:rsidR="004A63A1" w:rsidRPr="00FF3DE0" w:rsidRDefault="004A63A1" w:rsidP="00624003">
      <w:pPr>
        <w:pStyle w:val="aa"/>
        <w:numPr>
          <w:ilvl w:val="0"/>
          <w:numId w:val="24"/>
        </w:numPr>
        <w:spacing w:after="0"/>
        <w:rPr>
          <w:rFonts w:asciiTheme="majorHAnsi" w:hAnsiTheme="majorHAnsi" w:cstheme="majorHAnsi"/>
          <w:lang w:val="el-GR"/>
        </w:rPr>
      </w:pPr>
      <w:r w:rsidRPr="00FF3DE0">
        <w:rPr>
          <w:rFonts w:asciiTheme="majorHAnsi" w:hAnsiTheme="majorHAnsi" w:cstheme="majorHAnsi"/>
          <w:lang w:val="el-GR"/>
        </w:rPr>
        <w:t>Λιπαρές κρέμες</w:t>
      </w:r>
    </w:p>
    <w:p w14:paraId="1D2D3E62" w14:textId="77777777" w:rsidR="004A63A1" w:rsidRPr="00FF3DE0" w:rsidRDefault="004A63A1" w:rsidP="00624003">
      <w:pPr>
        <w:spacing w:after="0"/>
        <w:rPr>
          <w:rFonts w:asciiTheme="majorHAnsi" w:hAnsiTheme="majorHAnsi" w:cstheme="majorHAnsi"/>
          <w:lang w:val="el-GR"/>
        </w:rPr>
      </w:pPr>
    </w:p>
    <w:p w14:paraId="1AC8FED9" w14:textId="11A562B5" w:rsidR="004A63A1" w:rsidRPr="00FF3DE0" w:rsidRDefault="004A63A1" w:rsidP="00624003">
      <w:pPr>
        <w:spacing w:after="0"/>
        <w:rPr>
          <w:rFonts w:asciiTheme="majorHAnsi" w:hAnsiTheme="majorHAnsi" w:cstheme="majorHAnsi"/>
          <w:u w:val="single"/>
          <w:lang w:val="el-GR"/>
        </w:rPr>
      </w:pPr>
      <w:r w:rsidRPr="00FF3DE0">
        <w:rPr>
          <w:rFonts w:asciiTheme="majorHAnsi" w:hAnsiTheme="majorHAnsi" w:cstheme="majorHAnsi"/>
          <w:u w:val="single"/>
          <w:lang w:val="el-GR"/>
        </w:rPr>
        <w:t>Χαρακτηριστικά:</w:t>
      </w:r>
    </w:p>
    <w:p w14:paraId="7B1E0737" w14:textId="116B16D9" w:rsidR="004A63A1" w:rsidRPr="00FF3DE0" w:rsidRDefault="00AE6D9C" w:rsidP="00624003">
      <w:pPr>
        <w:spacing w:after="0"/>
        <w:rPr>
          <w:rFonts w:asciiTheme="majorHAnsi" w:hAnsiTheme="majorHAnsi" w:cstheme="majorHAnsi"/>
          <w:lang w:val="el-GR"/>
        </w:rPr>
      </w:pPr>
      <w:r w:rsidRPr="00FF3DE0">
        <w:rPr>
          <w:rFonts w:asciiTheme="majorHAnsi" w:hAnsiTheme="majorHAnsi" w:cstheme="majorHAnsi"/>
          <w:lang w:val="el-GR"/>
        </w:rPr>
        <w:t>Έχουν χ</w:t>
      </w:r>
      <w:r w:rsidR="004A63A1" w:rsidRPr="00FF3DE0">
        <w:rPr>
          <w:rFonts w:asciiTheme="majorHAnsi" w:hAnsiTheme="majorHAnsi" w:cstheme="majorHAnsi"/>
          <w:lang w:val="el-GR"/>
        </w:rPr>
        <w:t>αμηλή αγωγιμότητα</w:t>
      </w:r>
      <w:r w:rsidRPr="00FF3DE0">
        <w:rPr>
          <w:rFonts w:asciiTheme="majorHAnsi" w:hAnsiTheme="majorHAnsi" w:cstheme="majorHAnsi"/>
          <w:lang w:val="el-GR"/>
        </w:rPr>
        <w:t>, π</w:t>
      </w:r>
      <w:r w:rsidR="004A63A1" w:rsidRPr="00FF3DE0">
        <w:rPr>
          <w:rFonts w:asciiTheme="majorHAnsi" w:hAnsiTheme="majorHAnsi" w:cstheme="majorHAnsi"/>
          <w:lang w:val="el-GR"/>
        </w:rPr>
        <w:t>ιο λιπαρή υφή</w:t>
      </w:r>
      <w:r w:rsidRPr="00FF3DE0">
        <w:rPr>
          <w:rFonts w:asciiTheme="majorHAnsi" w:hAnsiTheme="majorHAnsi" w:cstheme="majorHAnsi"/>
          <w:lang w:val="el-GR"/>
        </w:rPr>
        <w:t xml:space="preserve"> και σ</w:t>
      </w:r>
      <w:r w:rsidR="004A63A1" w:rsidRPr="00FF3DE0">
        <w:rPr>
          <w:rFonts w:asciiTheme="majorHAnsi" w:hAnsiTheme="majorHAnsi" w:cstheme="majorHAnsi"/>
          <w:lang w:val="el-GR"/>
        </w:rPr>
        <w:t>υχνά υψηλότερο ιξώδες</w:t>
      </w:r>
      <w:r w:rsidRPr="00FF3DE0">
        <w:rPr>
          <w:rFonts w:asciiTheme="majorHAnsi" w:hAnsiTheme="majorHAnsi" w:cstheme="majorHAnsi"/>
          <w:lang w:val="el-GR"/>
        </w:rPr>
        <w:t>.</w:t>
      </w:r>
    </w:p>
    <w:p w14:paraId="5AFF5A24" w14:textId="77777777" w:rsidR="00AE6D9C" w:rsidRPr="00FF3DE0" w:rsidRDefault="00AE6D9C" w:rsidP="00624003">
      <w:pPr>
        <w:spacing w:after="0"/>
        <w:rPr>
          <w:rFonts w:asciiTheme="majorHAnsi" w:hAnsiTheme="majorHAnsi" w:cstheme="majorHAnsi"/>
          <w:lang w:val="el-GR"/>
        </w:rPr>
      </w:pPr>
    </w:p>
    <w:p w14:paraId="4A07C2AA" w14:textId="75EC05BB" w:rsidR="004A63A1" w:rsidRPr="00FF3DE0" w:rsidRDefault="004A63A1" w:rsidP="00624003">
      <w:pPr>
        <w:pStyle w:val="aa"/>
        <w:numPr>
          <w:ilvl w:val="0"/>
          <w:numId w:val="22"/>
        </w:numPr>
        <w:spacing w:after="0"/>
        <w:rPr>
          <w:rFonts w:asciiTheme="majorHAnsi" w:hAnsiTheme="majorHAnsi" w:cstheme="majorHAnsi"/>
          <w:szCs w:val="24"/>
        </w:rPr>
      </w:pPr>
      <w:proofErr w:type="spellStart"/>
      <w:r w:rsidRPr="00FF3DE0">
        <w:rPr>
          <w:rFonts w:asciiTheme="majorHAnsi" w:hAnsiTheme="majorHAnsi" w:cstheme="majorHAnsi"/>
          <w:szCs w:val="24"/>
        </w:rPr>
        <w:t>Πολλ</w:t>
      </w:r>
      <w:proofErr w:type="spellEnd"/>
      <w:r w:rsidRPr="00FF3DE0">
        <w:rPr>
          <w:rFonts w:asciiTheme="majorHAnsi" w:hAnsiTheme="majorHAnsi" w:cstheme="majorHAnsi"/>
          <w:szCs w:val="24"/>
        </w:rPr>
        <w:t>απλά (Multiple Emulsions)</w:t>
      </w:r>
    </w:p>
    <w:p w14:paraId="26C3CD00" w14:textId="77777777" w:rsidR="004A63A1" w:rsidRPr="00FF3DE0" w:rsidRDefault="004A63A1" w:rsidP="00624003">
      <w:pPr>
        <w:spacing w:after="0"/>
        <w:rPr>
          <w:rFonts w:asciiTheme="majorHAnsi" w:hAnsiTheme="majorHAnsi" w:cstheme="majorHAnsi"/>
          <w:lang w:val="el-GR"/>
        </w:rPr>
      </w:pPr>
    </w:p>
    <w:p w14:paraId="409C394A" w14:textId="77777777" w:rsidR="004A63A1" w:rsidRPr="00FF3DE0" w:rsidRDefault="004A63A1" w:rsidP="00624003">
      <w:pPr>
        <w:spacing w:after="0"/>
        <w:rPr>
          <w:rFonts w:asciiTheme="majorHAnsi" w:hAnsiTheme="majorHAnsi" w:cstheme="majorHAnsi"/>
          <w:lang w:val="el-GR"/>
        </w:rPr>
      </w:pPr>
      <w:r w:rsidRPr="00FF3DE0">
        <w:rPr>
          <w:rFonts w:asciiTheme="majorHAnsi" w:hAnsiTheme="majorHAnsi" w:cstheme="majorHAnsi"/>
          <w:lang w:val="el-GR"/>
        </w:rPr>
        <w:t>Πρόκειται για «γαλακτώματα μέσα σε γαλακτώματα».</w:t>
      </w:r>
    </w:p>
    <w:p w14:paraId="444E9FE1" w14:textId="77777777" w:rsidR="004A63A1" w:rsidRPr="00FF3DE0" w:rsidRDefault="004A63A1" w:rsidP="00624003">
      <w:pPr>
        <w:spacing w:after="0"/>
        <w:rPr>
          <w:rFonts w:asciiTheme="majorHAnsi" w:hAnsiTheme="majorHAnsi" w:cstheme="majorHAnsi"/>
          <w:lang w:val="el-GR"/>
        </w:rPr>
      </w:pPr>
    </w:p>
    <w:p w14:paraId="6FD56AF3" w14:textId="4AC4EFE9" w:rsidR="004A63A1" w:rsidRPr="00FF3DE0" w:rsidRDefault="004A63A1" w:rsidP="00624003">
      <w:pPr>
        <w:pStyle w:val="aa"/>
        <w:numPr>
          <w:ilvl w:val="0"/>
          <w:numId w:val="26"/>
        </w:numPr>
        <w:spacing w:after="0"/>
        <w:ind w:left="714" w:hanging="357"/>
        <w:rPr>
          <w:rFonts w:asciiTheme="majorHAnsi" w:hAnsiTheme="majorHAnsi" w:cstheme="majorHAnsi"/>
          <w:lang w:val="el-GR"/>
        </w:rPr>
      </w:pPr>
      <w:r w:rsidRPr="00FF3DE0">
        <w:rPr>
          <w:rFonts w:asciiTheme="majorHAnsi" w:hAnsiTheme="majorHAnsi" w:cstheme="majorHAnsi"/>
        </w:rPr>
        <w:t>W</w:t>
      </w:r>
      <w:r w:rsidRPr="00FF3DE0">
        <w:rPr>
          <w:rFonts w:asciiTheme="majorHAnsi" w:hAnsiTheme="majorHAnsi" w:cstheme="majorHAnsi"/>
          <w:lang w:val="el-GR"/>
        </w:rPr>
        <w:t>/</w:t>
      </w:r>
      <w:r w:rsidRPr="00FF3DE0">
        <w:rPr>
          <w:rFonts w:asciiTheme="majorHAnsi" w:hAnsiTheme="majorHAnsi" w:cstheme="majorHAnsi"/>
        </w:rPr>
        <w:t>O</w:t>
      </w:r>
      <w:r w:rsidRPr="00FF3DE0">
        <w:rPr>
          <w:rFonts w:asciiTheme="majorHAnsi" w:hAnsiTheme="majorHAnsi" w:cstheme="majorHAnsi"/>
          <w:lang w:val="el-GR"/>
        </w:rPr>
        <w:t>/</w:t>
      </w:r>
      <w:r w:rsidRPr="00FF3DE0">
        <w:rPr>
          <w:rFonts w:asciiTheme="majorHAnsi" w:hAnsiTheme="majorHAnsi" w:cstheme="majorHAnsi"/>
        </w:rPr>
        <w:t>W</w:t>
      </w:r>
      <w:r w:rsidR="00AE6D9C" w:rsidRPr="00FF3DE0">
        <w:rPr>
          <w:rFonts w:asciiTheme="majorHAnsi" w:hAnsiTheme="majorHAnsi" w:cstheme="majorHAnsi"/>
          <w:lang w:val="el-GR"/>
        </w:rPr>
        <w:t xml:space="preserve">: </w:t>
      </w:r>
      <w:r w:rsidRPr="00FF3DE0">
        <w:rPr>
          <w:rFonts w:asciiTheme="majorHAnsi" w:hAnsiTheme="majorHAnsi" w:cstheme="majorHAnsi"/>
          <w:lang w:val="el-GR"/>
        </w:rPr>
        <w:t>Νερό σε λάδι, το οποίο διασπείρεται σε νερό.</w:t>
      </w:r>
    </w:p>
    <w:p w14:paraId="58412C94" w14:textId="3EB86B20" w:rsidR="004A63A1" w:rsidRPr="00FF3DE0" w:rsidRDefault="004A63A1" w:rsidP="00624003">
      <w:pPr>
        <w:pStyle w:val="aa"/>
        <w:numPr>
          <w:ilvl w:val="0"/>
          <w:numId w:val="26"/>
        </w:numPr>
        <w:spacing w:after="0"/>
        <w:ind w:left="714" w:hanging="357"/>
        <w:rPr>
          <w:rFonts w:asciiTheme="majorHAnsi" w:hAnsiTheme="majorHAnsi" w:cstheme="majorHAnsi"/>
          <w:lang w:val="el-GR"/>
        </w:rPr>
      </w:pPr>
      <w:r w:rsidRPr="00FF3DE0">
        <w:rPr>
          <w:rFonts w:asciiTheme="majorHAnsi" w:hAnsiTheme="majorHAnsi" w:cstheme="majorHAnsi"/>
        </w:rPr>
        <w:t>O</w:t>
      </w:r>
      <w:r w:rsidRPr="00FF3DE0">
        <w:rPr>
          <w:rFonts w:asciiTheme="majorHAnsi" w:hAnsiTheme="majorHAnsi" w:cstheme="majorHAnsi"/>
          <w:lang w:val="el-GR"/>
        </w:rPr>
        <w:t>/</w:t>
      </w:r>
      <w:r w:rsidRPr="00FF3DE0">
        <w:rPr>
          <w:rFonts w:asciiTheme="majorHAnsi" w:hAnsiTheme="majorHAnsi" w:cstheme="majorHAnsi"/>
        </w:rPr>
        <w:t>W</w:t>
      </w:r>
      <w:r w:rsidRPr="00FF3DE0">
        <w:rPr>
          <w:rFonts w:asciiTheme="majorHAnsi" w:hAnsiTheme="majorHAnsi" w:cstheme="majorHAnsi"/>
          <w:lang w:val="el-GR"/>
        </w:rPr>
        <w:t>/</w:t>
      </w:r>
      <w:r w:rsidRPr="00FF3DE0">
        <w:rPr>
          <w:rFonts w:asciiTheme="majorHAnsi" w:hAnsiTheme="majorHAnsi" w:cstheme="majorHAnsi"/>
        </w:rPr>
        <w:t>O</w:t>
      </w:r>
      <w:r w:rsidR="00AE6D9C" w:rsidRPr="00FF3DE0">
        <w:rPr>
          <w:rFonts w:asciiTheme="majorHAnsi" w:hAnsiTheme="majorHAnsi" w:cstheme="majorHAnsi"/>
          <w:lang w:val="el-GR"/>
        </w:rPr>
        <w:t xml:space="preserve">: </w:t>
      </w:r>
      <w:r w:rsidRPr="00FF3DE0">
        <w:rPr>
          <w:rFonts w:asciiTheme="majorHAnsi" w:hAnsiTheme="majorHAnsi" w:cstheme="majorHAnsi"/>
          <w:lang w:val="el-GR"/>
        </w:rPr>
        <w:t>Λάδι σε νερό, το οποίο διασπείρεται σε λάδι.</w:t>
      </w:r>
    </w:p>
    <w:p w14:paraId="5758118A" w14:textId="77777777" w:rsidR="004A63A1" w:rsidRPr="00FF3DE0" w:rsidRDefault="004A63A1" w:rsidP="00624003">
      <w:pPr>
        <w:spacing w:after="0"/>
        <w:rPr>
          <w:rFonts w:asciiTheme="majorHAnsi" w:hAnsiTheme="majorHAnsi" w:cstheme="majorHAnsi"/>
          <w:lang w:val="el-GR"/>
        </w:rPr>
      </w:pPr>
    </w:p>
    <w:p w14:paraId="06F6CF10" w14:textId="2DE60A9C" w:rsidR="004A63A1" w:rsidRPr="00FF3DE0" w:rsidRDefault="004A63A1" w:rsidP="00624003">
      <w:pPr>
        <w:spacing w:after="0"/>
        <w:rPr>
          <w:rFonts w:asciiTheme="majorHAnsi" w:hAnsiTheme="majorHAnsi" w:cstheme="majorHAnsi"/>
          <w:lang w:val="el-GR"/>
        </w:rPr>
      </w:pPr>
      <w:r w:rsidRPr="00FF3DE0">
        <w:rPr>
          <w:rFonts w:asciiTheme="majorHAnsi" w:hAnsiTheme="majorHAnsi" w:cstheme="majorHAnsi"/>
          <w:lang w:val="el-GR"/>
        </w:rPr>
        <w:t>Χρησιμοποιούνται κυρίως</w:t>
      </w:r>
      <w:r w:rsidR="00AE6D9C" w:rsidRPr="00FF3DE0">
        <w:rPr>
          <w:rFonts w:asciiTheme="majorHAnsi" w:hAnsiTheme="majorHAnsi" w:cstheme="majorHAnsi"/>
          <w:lang w:val="el-GR"/>
        </w:rPr>
        <w:t xml:space="preserve"> σ</w:t>
      </w:r>
      <w:r w:rsidRPr="00FF3DE0">
        <w:rPr>
          <w:rFonts w:asciiTheme="majorHAnsi" w:hAnsiTheme="majorHAnsi" w:cstheme="majorHAnsi"/>
          <w:lang w:val="el-GR"/>
        </w:rPr>
        <w:t>ε φαρμακευτικά συστήματα ελεγχόμενης αποδέσμευσης</w:t>
      </w:r>
      <w:r w:rsidR="002855D8" w:rsidRPr="00FF3DE0">
        <w:rPr>
          <w:rFonts w:asciiTheme="majorHAnsi" w:hAnsiTheme="majorHAnsi" w:cstheme="majorHAnsi"/>
          <w:lang w:val="el-GR"/>
        </w:rPr>
        <w:t xml:space="preserve"> και</w:t>
      </w:r>
      <w:r w:rsidR="00AE6D9C" w:rsidRPr="00FF3DE0">
        <w:rPr>
          <w:rFonts w:asciiTheme="majorHAnsi" w:hAnsiTheme="majorHAnsi" w:cstheme="majorHAnsi"/>
          <w:lang w:val="el-GR"/>
        </w:rPr>
        <w:t xml:space="preserve"> σ</w:t>
      </w:r>
      <w:r w:rsidRPr="00FF3DE0">
        <w:rPr>
          <w:rFonts w:asciiTheme="majorHAnsi" w:hAnsiTheme="majorHAnsi" w:cstheme="majorHAnsi"/>
          <w:lang w:val="el-GR"/>
        </w:rPr>
        <w:t>ε καλλυντικά</w:t>
      </w:r>
      <w:r w:rsidR="002855D8" w:rsidRPr="00FF3DE0">
        <w:rPr>
          <w:rFonts w:asciiTheme="majorHAnsi" w:hAnsiTheme="majorHAnsi" w:cstheme="majorHAnsi"/>
          <w:lang w:val="el-GR"/>
        </w:rPr>
        <w:t>. Τα συστήματα αυτά ε</w:t>
      </w:r>
      <w:r w:rsidRPr="00FF3DE0">
        <w:rPr>
          <w:rFonts w:asciiTheme="majorHAnsi" w:hAnsiTheme="majorHAnsi" w:cstheme="majorHAnsi"/>
          <w:lang w:val="el-GR"/>
        </w:rPr>
        <w:t>ίναι θερμοδυναμικά ακόμη πιο ασταθή.</w:t>
      </w:r>
    </w:p>
    <w:p w14:paraId="45723B94" w14:textId="77777777" w:rsidR="004A63A1" w:rsidRPr="00FF3DE0" w:rsidRDefault="004A63A1" w:rsidP="00624003">
      <w:pPr>
        <w:spacing w:after="0"/>
        <w:rPr>
          <w:rFonts w:asciiTheme="majorHAnsi" w:hAnsiTheme="majorHAnsi" w:cstheme="majorHAnsi"/>
          <w:lang w:val="el-GR"/>
        </w:rPr>
      </w:pPr>
    </w:p>
    <w:p w14:paraId="4A648165" w14:textId="2BA36DBF" w:rsidR="004A63A1" w:rsidRPr="00FF3DE0" w:rsidRDefault="004A63A1" w:rsidP="00624003">
      <w:pPr>
        <w:pStyle w:val="31"/>
        <w:spacing w:before="0"/>
        <w:rPr>
          <w:rFonts w:cstheme="majorHAnsi"/>
          <w:lang w:val="el-GR"/>
        </w:rPr>
      </w:pPr>
      <w:r w:rsidRPr="00FF3DE0">
        <w:rPr>
          <w:rFonts w:cstheme="majorHAnsi"/>
          <w:lang w:val="el-GR"/>
        </w:rPr>
        <w:t>Ανάλογα με το μέγεθος σταγονιδίων</w:t>
      </w:r>
    </w:p>
    <w:p w14:paraId="18AEDC6E" w14:textId="074B1719" w:rsidR="002855D8" w:rsidRPr="00FF3DE0" w:rsidRDefault="002855D8" w:rsidP="00624003">
      <w:pPr>
        <w:spacing w:after="0"/>
        <w:rPr>
          <w:rFonts w:asciiTheme="majorHAnsi" w:hAnsiTheme="majorHAnsi" w:cstheme="majorHAnsi"/>
          <w:lang w:val="el-GR"/>
        </w:rPr>
      </w:pPr>
    </w:p>
    <w:p w14:paraId="2B6AA561" w14:textId="0421D130" w:rsidR="004A63A1" w:rsidRPr="00FF3DE0" w:rsidRDefault="004A63A1" w:rsidP="00624003">
      <w:pPr>
        <w:pStyle w:val="aa"/>
        <w:numPr>
          <w:ilvl w:val="0"/>
          <w:numId w:val="28"/>
        </w:numPr>
        <w:spacing w:after="0"/>
        <w:ind w:left="426" w:hanging="426"/>
        <w:rPr>
          <w:rFonts w:asciiTheme="majorHAnsi" w:hAnsiTheme="majorHAnsi" w:cstheme="majorHAnsi"/>
          <w:lang w:val="el-GR"/>
        </w:rPr>
      </w:pPr>
      <w:proofErr w:type="spellStart"/>
      <w:r w:rsidRPr="00FF3DE0">
        <w:rPr>
          <w:rFonts w:asciiTheme="majorHAnsi" w:hAnsiTheme="majorHAnsi" w:cstheme="majorHAnsi"/>
          <w:lang w:val="el-GR"/>
        </w:rPr>
        <w:t>Μακρογαλακτώματα</w:t>
      </w:r>
      <w:proofErr w:type="spellEnd"/>
      <w:r w:rsidRPr="00FF3DE0">
        <w:rPr>
          <w:rFonts w:asciiTheme="majorHAnsi" w:hAnsiTheme="majorHAnsi" w:cstheme="majorHAnsi"/>
          <w:lang w:val="el-GR"/>
        </w:rPr>
        <w:t xml:space="preserve"> (</w:t>
      </w:r>
      <w:r w:rsidRPr="00FF3DE0">
        <w:rPr>
          <w:rFonts w:asciiTheme="majorHAnsi" w:hAnsiTheme="majorHAnsi" w:cstheme="majorHAnsi"/>
        </w:rPr>
        <w:t>Macroemulsions</w:t>
      </w:r>
      <w:r w:rsidRPr="00FF3DE0">
        <w:rPr>
          <w:rFonts w:asciiTheme="majorHAnsi" w:hAnsiTheme="majorHAnsi" w:cstheme="majorHAnsi"/>
          <w:lang w:val="el-GR"/>
        </w:rPr>
        <w:t>)</w:t>
      </w:r>
      <w:r w:rsidR="002855D8" w:rsidRPr="00FF3DE0">
        <w:rPr>
          <w:rFonts w:asciiTheme="majorHAnsi" w:hAnsiTheme="majorHAnsi" w:cstheme="majorHAnsi"/>
          <w:lang w:val="el-GR"/>
        </w:rPr>
        <w:t xml:space="preserve">: σε αυτά τα συστήματα το μέγεθος των </w:t>
      </w:r>
      <w:r w:rsidRPr="00FF3DE0">
        <w:rPr>
          <w:rFonts w:asciiTheme="majorHAnsi" w:hAnsiTheme="majorHAnsi" w:cstheme="majorHAnsi"/>
          <w:lang w:val="el-GR"/>
        </w:rPr>
        <w:t>σταγονιδίων</w:t>
      </w:r>
      <w:r w:rsidR="002855D8" w:rsidRPr="00FF3DE0">
        <w:rPr>
          <w:rFonts w:asciiTheme="majorHAnsi" w:hAnsiTheme="majorHAnsi" w:cstheme="majorHAnsi"/>
          <w:lang w:val="el-GR"/>
        </w:rPr>
        <w:t xml:space="preserve"> κυμαίνονται από</w:t>
      </w:r>
      <w:r w:rsidRPr="00FF3DE0">
        <w:rPr>
          <w:rFonts w:asciiTheme="majorHAnsi" w:hAnsiTheme="majorHAnsi" w:cstheme="majorHAnsi"/>
          <w:lang w:val="el-GR"/>
        </w:rPr>
        <w:t xml:space="preserve"> 0.1 </w:t>
      </w:r>
      <w:r w:rsidR="002855D8" w:rsidRPr="00FF3DE0">
        <w:rPr>
          <w:rFonts w:asciiTheme="majorHAnsi" w:hAnsiTheme="majorHAnsi" w:cstheme="majorHAnsi"/>
          <w:lang w:val="el-GR"/>
        </w:rPr>
        <w:t>έως</w:t>
      </w:r>
      <w:r w:rsidRPr="00FF3DE0">
        <w:rPr>
          <w:rFonts w:asciiTheme="majorHAnsi" w:hAnsiTheme="majorHAnsi" w:cstheme="majorHAnsi"/>
          <w:lang w:val="el-GR"/>
        </w:rPr>
        <w:t xml:space="preserve"> 100 μ</w:t>
      </w:r>
      <w:r w:rsidRPr="00FF3DE0">
        <w:rPr>
          <w:rFonts w:asciiTheme="majorHAnsi" w:hAnsiTheme="majorHAnsi" w:cstheme="majorHAnsi"/>
        </w:rPr>
        <w:t>m</w:t>
      </w:r>
      <w:r w:rsidR="002855D8" w:rsidRPr="00FF3DE0">
        <w:rPr>
          <w:rFonts w:asciiTheme="majorHAnsi" w:hAnsiTheme="majorHAnsi" w:cstheme="majorHAnsi"/>
          <w:lang w:val="el-GR"/>
        </w:rPr>
        <w:t>. Είναι θ</w:t>
      </w:r>
      <w:r w:rsidRPr="00FF3DE0">
        <w:rPr>
          <w:rFonts w:asciiTheme="majorHAnsi" w:hAnsiTheme="majorHAnsi" w:cstheme="majorHAnsi"/>
          <w:lang w:val="el-GR"/>
        </w:rPr>
        <w:t>ολά συστήματα</w:t>
      </w:r>
      <w:r w:rsidR="002855D8" w:rsidRPr="00FF3DE0">
        <w:rPr>
          <w:rFonts w:asciiTheme="majorHAnsi" w:hAnsiTheme="majorHAnsi" w:cstheme="majorHAnsi"/>
          <w:lang w:val="el-GR"/>
        </w:rPr>
        <w:t xml:space="preserve"> και θ</w:t>
      </w:r>
      <w:r w:rsidRPr="00FF3DE0">
        <w:rPr>
          <w:rFonts w:asciiTheme="majorHAnsi" w:hAnsiTheme="majorHAnsi" w:cstheme="majorHAnsi"/>
          <w:lang w:val="el-GR"/>
        </w:rPr>
        <w:t>ερμοδυναμικά ασταθή</w:t>
      </w:r>
      <w:r w:rsidR="002855D8" w:rsidRPr="00FF3DE0">
        <w:rPr>
          <w:rFonts w:asciiTheme="majorHAnsi" w:hAnsiTheme="majorHAnsi" w:cstheme="majorHAnsi"/>
          <w:lang w:val="el-GR"/>
        </w:rPr>
        <w:t>.</w:t>
      </w:r>
    </w:p>
    <w:p w14:paraId="40403C5D" w14:textId="77777777" w:rsidR="002855D8" w:rsidRPr="00FF3DE0" w:rsidRDefault="002855D8" w:rsidP="00624003">
      <w:pPr>
        <w:pStyle w:val="aa"/>
        <w:numPr>
          <w:ilvl w:val="0"/>
          <w:numId w:val="28"/>
        </w:numPr>
        <w:spacing w:after="0"/>
        <w:ind w:left="426" w:hanging="426"/>
        <w:rPr>
          <w:rFonts w:asciiTheme="majorHAnsi" w:hAnsiTheme="majorHAnsi" w:cstheme="majorHAnsi"/>
          <w:lang w:val="el-GR"/>
        </w:rPr>
      </w:pPr>
      <w:proofErr w:type="spellStart"/>
      <w:r w:rsidRPr="00FF3DE0">
        <w:rPr>
          <w:rFonts w:asciiTheme="majorHAnsi" w:hAnsiTheme="majorHAnsi" w:cstheme="majorHAnsi"/>
          <w:lang w:val="el-GR"/>
        </w:rPr>
        <w:t>Νανογαλακτώματα</w:t>
      </w:r>
      <w:proofErr w:type="spellEnd"/>
      <w:r w:rsidRPr="00FF3DE0">
        <w:rPr>
          <w:rFonts w:asciiTheme="majorHAnsi" w:hAnsiTheme="majorHAnsi" w:cstheme="majorHAnsi"/>
          <w:lang w:val="el-GR"/>
        </w:rPr>
        <w:t xml:space="preserve"> (</w:t>
      </w:r>
      <w:proofErr w:type="spellStart"/>
      <w:r w:rsidRPr="00FF3DE0">
        <w:rPr>
          <w:rFonts w:asciiTheme="majorHAnsi" w:hAnsiTheme="majorHAnsi" w:cstheme="majorHAnsi"/>
        </w:rPr>
        <w:t>Nanoemulsions</w:t>
      </w:r>
      <w:proofErr w:type="spellEnd"/>
      <w:r w:rsidRPr="00FF3DE0">
        <w:rPr>
          <w:rFonts w:asciiTheme="majorHAnsi" w:hAnsiTheme="majorHAnsi" w:cstheme="majorHAnsi"/>
          <w:lang w:val="el-GR"/>
        </w:rPr>
        <w:t xml:space="preserve">): συστήματα με μεγαλύτερο μέγεθος σταγονιδίων από τα </w:t>
      </w:r>
      <w:proofErr w:type="spellStart"/>
      <w:r w:rsidRPr="00FF3DE0">
        <w:rPr>
          <w:rFonts w:asciiTheme="majorHAnsi" w:hAnsiTheme="majorHAnsi" w:cstheme="majorHAnsi"/>
          <w:lang w:val="el-GR"/>
        </w:rPr>
        <w:t>μακρογαλακτώματα</w:t>
      </w:r>
      <w:proofErr w:type="spellEnd"/>
      <w:r w:rsidRPr="00FF3DE0">
        <w:rPr>
          <w:rFonts w:asciiTheme="majorHAnsi" w:hAnsiTheme="majorHAnsi" w:cstheme="majorHAnsi"/>
          <w:lang w:val="el-GR"/>
        </w:rPr>
        <w:t xml:space="preserve"> (</w:t>
      </w:r>
      <w:r w:rsidR="004A63A1" w:rsidRPr="00FF3DE0">
        <w:rPr>
          <w:rFonts w:asciiTheme="majorHAnsi" w:hAnsiTheme="majorHAnsi" w:cstheme="majorHAnsi"/>
          <w:lang w:val="el-GR"/>
        </w:rPr>
        <w:t xml:space="preserve">20 – 200 </w:t>
      </w:r>
      <w:r w:rsidR="004A63A1" w:rsidRPr="00FF3DE0">
        <w:rPr>
          <w:rFonts w:asciiTheme="majorHAnsi" w:hAnsiTheme="majorHAnsi" w:cstheme="majorHAnsi"/>
        </w:rPr>
        <w:t>nm</w:t>
      </w:r>
      <w:r w:rsidRPr="00FF3DE0">
        <w:rPr>
          <w:rFonts w:asciiTheme="majorHAnsi" w:hAnsiTheme="majorHAnsi" w:cstheme="majorHAnsi"/>
          <w:lang w:val="el-GR"/>
        </w:rPr>
        <w:t>). Είναι κ</w:t>
      </w:r>
      <w:r w:rsidR="004A63A1" w:rsidRPr="00FF3DE0">
        <w:rPr>
          <w:rFonts w:asciiTheme="majorHAnsi" w:hAnsiTheme="majorHAnsi" w:cstheme="majorHAnsi"/>
          <w:lang w:val="el-GR"/>
        </w:rPr>
        <w:t>ινητικά σταθερότερα</w:t>
      </w:r>
      <w:r w:rsidRPr="00FF3DE0">
        <w:rPr>
          <w:rFonts w:asciiTheme="majorHAnsi" w:hAnsiTheme="majorHAnsi" w:cstheme="majorHAnsi"/>
          <w:lang w:val="el-GR"/>
        </w:rPr>
        <w:t xml:space="preserve"> και έχουν δ</w:t>
      </w:r>
      <w:r w:rsidR="004A63A1" w:rsidRPr="00FF3DE0">
        <w:rPr>
          <w:rFonts w:asciiTheme="majorHAnsi" w:hAnsiTheme="majorHAnsi" w:cstheme="majorHAnsi"/>
          <w:lang w:val="el-GR"/>
        </w:rPr>
        <w:t>ιαφανή ή ημιδιαφανή</w:t>
      </w:r>
      <w:r w:rsidRPr="00FF3DE0">
        <w:rPr>
          <w:rFonts w:asciiTheme="majorHAnsi" w:hAnsiTheme="majorHAnsi" w:cstheme="majorHAnsi"/>
          <w:lang w:val="el-GR"/>
        </w:rPr>
        <w:t xml:space="preserve"> εμφάνιση.</w:t>
      </w:r>
    </w:p>
    <w:p w14:paraId="2609631E" w14:textId="1857A374" w:rsidR="004A63A1" w:rsidRPr="00FF3DE0" w:rsidRDefault="004A63A1" w:rsidP="00624003">
      <w:pPr>
        <w:pStyle w:val="aa"/>
        <w:numPr>
          <w:ilvl w:val="0"/>
          <w:numId w:val="28"/>
        </w:numPr>
        <w:spacing w:after="0"/>
        <w:ind w:left="426" w:hanging="426"/>
        <w:rPr>
          <w:rFonts w:asciiTheme="majorHAnsi" w:hAnsiTheme="majorHAnsi" w:cstheme="majorHAnsi"/>
          <w:lang w:val="el-GR"/>
        </w:rPr>
      </w:pPr>
      <w:r w:rsidRPr="00FF3DE0">
        <w:rPr>
          <w:rFonts w:asciiTheme="majorHAnsi" w:hAnsiTheme="majorHAnsi" w:cstheme="majorHAnsi"/>
          <w:lang w:val="el-GR"/>
        </w:rPr>
        <w:t>Μικρογαλακτώματα (</w:t>
      </w:r>
      <w:r w:rsidRPr="00FF3DE0">
        <w:rPr>
          <w:rFonts w:asciiTheme="majorHAnsi" w:hAnsiTheme="majorHAnsi" w:cstheme="majorHAnsi"/>
        </w:rPr>
        <w:t>Microemulsions</w:t>
      </w:r>
      <w:r w:rsidRPr="00FF3DE0">
        <w:rPr>
          <w:rFonts w:asciiTheme="majorHAnsi" w:hAnsiTheme="majorHAnsi" w:cstheme="majorHAnsi"/>
          <w:lang w:val="el-GR"/>
        </w:rPr>
        <w:t>)</w:t>
      </w:r>
      <w:r w:rsidR="002855D8" w:rsidRPr="00FF3DE0">
        <w:rPr>
          <w:rFonts w:asciiTheme="majorHAnsi" w:hAnsiTheme="majorHAnsi" w:cstheme="majorHAnsi"/>
          <w:lang w:val="el-GR"/>
        </w:rPr>
        <w:t xml:space="preserve">: Θερμοδυναμικά σταθερά συστήματα με μέγεθος σταγονιδίων που κυμαίνεται από </w:t>
      </w:r>
      <w:r w:rsidRPr="00FF3DE0">
        <w:rPr>
          <w:rFonts w:asciiTheme="majorHAnsi" w:hAnsiTheme="majorHAnsi" w:cstheme="majorHAnsi"/>
          <w:lang w:val="el-GR"/>
        </w:rPr>
        <w:t>5</w:t>
      </w:r>
      <w:r w:rsidR="002855D8" w:rsidRPr="00FF3DE0">
        <w:rPr>
          <w:rFonts w:asciiTheme="majorHAnsi" w:hAnsiTheme="majorHAnsi" w:cstheme="majorHAnsi"/>
        </w:rPr>
        <w:t>nm</w:t>
      </w:r>
      <w:r w:rsidR="002855D8" w:rsidRPr="00FF3DE0">
        <w:rPr>
          <w:rFonts w:asciiTheme="majorHAnsi" w:hAnsiTheme="majorHAnsi" w:cstheme="majorHAnsi"/>
          <w:lang w:val="el-GR"/>
        </w:rPr>
        <w:t xml:space="preserve"> έως</w:t>
      </w:r>
      <w:r w:rsidRPr="00FF3DE0">
        <w:rPr>
          <w:rFonts w:asciiTheme="majorHAnsi" w:hAnsiTheme="majorHAnsi" w:cstheme="majorHAnsi"/>
          <w:lang w:val="el-GR"/>
        </w:rPr>
        <w:t xml:space="preserve"> 100 </w:t>
      </w:r>
      <w:r w:rsidRPr="00FF3DE0">
        <w:rPr>
          <w:rFonts w:asciiTheme="majorHAnsi" w:hAnsiTheme="majorHAnsi" w:cstheme="majorHAnsi"/>
        </w:rPr>
        <w:t>nm</w:t>
      </w:r>
      <w:r w:rsidR="002855D8" w:rsidRPr="00FF3DE0">
        <w:rPr>
          <w:rFonts w:asciiTheme="majorHAnsi" w:hAnsiTheme="majorHAnsi" w:cstheme="majorHAnsi"/>
          <w:lang w:val="el-GR"/>
        </w:rPr>
        <w:t>. Τα συστήματα αυτά σ</w:t>
      </w:r>
      <w:r w:rsidRPr="00FF3DE0">
        <w:rPr>
          <w:rFonts w:asciiTheme="majorHAnsi" w:hAnsiTheme="majorHAnsi" w:cstheme="majorHAnsi"/>
          <w:lang w:val="el-GR"/>
        </w:rPr>
        <w:t>χηματίζονται αυθόρμητα παρουσία επιφανειοδραστικού και συν-επιφανειοδραστικού</w:t>
      </w:r>
      <w:r w:rsidR="002855D8" w:rsidRPr="00FF3DE0">
        <w:rPr>
          <w:rFonts w:asciiTheme="majorHAnsi" w:hAnsiTheme="majorHAnsi" w:cstheme="majorHAnsi"/>
          <w:lang w:val="el-GR"/>
        </w:rPr>
        <w:t>.</w:t>
      </w:r>
      <w:r w:rsidRPr="00FF3DE0">
        <w:rPr>
          <w:rFonts w:asciiTheme="majorHAnsi" w:hAnsiTheme="majorHAnsi" w:cstheme="majorHAnsi"/>
          <w:lang w:val="el-GR"/>
        </w:rPr>
        <w:t xml:space="preserve"> Τα </w:t>
      </w:r>
      <w:proofErr w:type="spellStart"/>
      <w:r w:rsidRPr="00FF3DE0">
        <w:rPr>
          <w:rFonts w:asciiTheme="majorHAnsi" w:hAnsiTheme="majorHAnsi" w:cstheme="majorHAnsi"/>
          <w:lang w:val="el-GR"/>
        </w:rPr>
        <w:t>μικρογαλακτώματα</w:t>
      </w:r>
      <w:proofErr w:type="spellEnd"/>
      <w:r w:rsidRPr="00FF3DE0">
        <w:rPr>
          <w:rFonts w:asciiTheme="majorHAnsi" w:hAnsiTheme="majorHAnsi" w:cstheme="majorHAnsi"/>
          <w:lang w:val="el-GR"/>
        </w:rPr>
        <w:t xml:space="preserve"> διαφέρουν θεμελιωδώς από τα κοινά γαλακτώματα γιατί είναι θερμοδυναμικά σταθερά.</w:t>
      </w:r>
    </w:p>
    <w:p w14:paraId="512C3C41" w14:textId="77777777" w:rsidR="004A63A1" w:rsidRPr="00FF3DE0" w:rsidRDefault="004A63A1" w:rsidP="00624003">
      <w:pPr>
        <w:spacing w:after="0"/>
        <w:rPr>
          <w:rFonts w:asciiTheme="majorHAnsi" w:hAnsiTheme="majorHAnsi" w:cstheme="majorHAnsi"/>
          <w:lang w:val="el-GR"/>
        </w:rPr>
      </w:pPr>
    </w:p>
    <w:p w14:paraId="291078F5" w14:textId="33436498" w:rsidR="004A63A1" w:rsidRDefault="004A63A1" w:rsidP="00624003">
      <w:pPr>
        <w:pStyle w:val="31"/>
        <w:spacing w:before="0"/>
        <w:rPr>
          <w:rFonts w:cstheme="majorHAnsi"/>
          <w:lang w:val="el-GR"/>
        </w:rPr>
      </w:pPr>
      <w:r w:rsidRPr="00FF3DE0">
        <w:rPr>
          <w:rFonts w:cstheme="majorHAnsi"/>
          <w:lang w:val="el-GR"/>
        </w:rPr>
        <w:t>Ανάλογα με τη φυσική δομή</w:t>
      </w:r>
    </w:p>
    <w:p w14:paraId="6CB3FF83" w14:textId="77777777" w:rsidR="00624003" w:rsidRPr="00624003" w:rsidRDefault="00624003" w:rsidP="00624003">
      <w:pPr>
        <w:spacing w:after="0"/>
        <w:rPr>
          <w:lang w:val="el-GR"/>
        </w:rPr>
      </w:pPr>
    </w:p>
    <w:p w14:paraId="77FD25B1" w14:textId="776214CA" w:rsidR="004A63A1" w:rsidRPr="00FF3DE0" w:rsidRDefault="004A63A1" w:rsidP="00624003">
      <w:pPr>
        <w:pStyle w:val="aa"/>
        <w:numPr>
          <w:ilvl w:val="0"/>
          <w:numId w:val="30"/>
        </w:numPr>
        <w:spacing w:after="0"/>
        <w:rPr>
          <w:rFonts w:asciiTheme="majorHAnsi" w:hAnsiTheme="majorHAnsi" w:cstheme="majorHAnsi"/>
          <w:lang w:val="el-GR"/>
        </w:rPr>
      </w:pPr>
      <w:r w:rsidRPr="00FF3DE0">
        <w:rPr>
          <w:rFonts w:asciiTheme="majorHAnsi" w:hAnsiTheme="majorHAnsi" w:cstheme="majorHAnsi"/>
          <w:lang w:val="el-GR"/>
        </w:rPr>
        <w:t>Κλασικά γαλακτώματα (διφασικά)</w:t>
      </w:r>
    </w:p>
    <w:p w14:paraId="358A9F4E" w14:textId="470F39E8" w:rsidR="004A63A1" w:rsidRPr="00FF3DE0" w:rsidRDefault="004A63A1" w:rsidP="00624003">
      <w:pPr>
        <w:pStyle w:val="aa"/>
        <w:numPr>
          <w:ilvl w:val="0"/>
          <w:numId w:val="30"/>
        </w:numPr>
        <w:spacing w:after="0"/>
        <w:rPr>
          <w:rFonts w:asciiTheme="majorHAnsi" w:hAnsiTheme="majorHAnsi" w:cstheme="majorHAnsi"/>
          <w:lang w:val="el-GR"/>
        </w:rPr>
      </w:pPr>
      <w:r w:rsidRPr="00FF3DE0">
        <w:rPr>
          <w:rFonts w:asciiTheme="majorHAnsi" w:hAnsiTheme="majorHAnsi" w:cstheme="majorHAnsi"/>
          <w:lang w:val="el-GR"/>
        </w:rPr>
        <w:t>Γαλακτώματα υψηλής εσωτερικής φάσης (</w:t>
      </w:r>
      <w:r w:rsidRPr="00FF3DE0">
        <w:rPr>
          <w:rFonts w:asciiTheme="majorHAnsi" w:hAnsiTheme="majorHAnsi" w:cstheme="majorHAnsi"/>
        </w:rPr>
        <w:t>HIPEs</w:t>
      </w:r>
      <w:r w:rsidRPr="00FF3DE0">
        <w:rPr>
          <w:rFonts w:asciiTheme="majorHAnsi" w:hAnsiTheme="majorHAnsi" w:cstheme="majorHAnsi"/>
          <w:lang w:val="el-GR"/>
        </w:rPr>
        <w:t>)</w:t>
      </w:r>
      <w:r w:rsidR="00BB3377" w:rsidRPr="00FF3DE0">
        <w:rPr>
          <w:rFonts w:asciiTheme="majorHAnsi" w:hAnsiTheme="majorHAnsi" w:cstheme="majorHAnsi"/>
          <w:lang w:val="el-GR"/>
        </w:rPr>
        <w:t xml:space="preserve">. </w:t>
      </w:r>
      <w:r w:rsidRPr="00FF3DE0">
        <w:rPr>
          <w:rFonts w:asciiTheme="majorHAnsi" w:hAnsiTheme="majorHAnsi" w:cstheme="majorHAnsi"/>
          <w:lang w:val="el-GR"/>
        </w:rPr>
        <w:t>Εσωτερική φάση &gt; 74% κατ’ όγκο</w:t>
      </w:r>
      <w:r w:rsidR="00BB3377" w:rsidRPr="00FF3DE0">
        <w:rPr>
          <w:rFonts w:asciiTheme="majorHAnsi" w:hAnsiTheme="majorHAnsi" w:cstheme="majorHAnsi"/>
          <w:lang w:val="el-GR"/>
        </w:rPr>
        <w:t xml:space="preserve">. </w:t>
      </w:r>
      <w:r w:rsidRPr="00FF3DE0">
        <w:rPr>
          <w:rFonts w:asciiTheme="majorHAnsi" w:hAnsiTheme="majorHAnsi" w:cstheme="majorHAnsi"/>
          <w:lang w:val="el-GR"/>
        </w:rPr>
        <w:t>Παρουσιάζουν πολύ υψηλό ιξώδες</w:t>
      </w:r>
    </w:p>
    <w:p w14:paraId="16C26AE8" w14:textId="1AA14C08" w:rsidR="004A63A1" w:rsidRDefault="004A63A1" w:rsidP="00624003">
      <w:pPr>
        <w:pStyle w:val="aa"/>
        <w:numPr>
          <w:ilvl w:val="0"/>
          <w:numId w:val="30"/>
        </w:numPr>
        <w:spacing w:after="0"/>
        <w:rPr>
          <w:rFonts w:asciiTheme="majorHAnsi" w:hAnsiTheme="majorHAnsi" w:cstheme="majorHAnsi"/>
          <w:lang w:val="el-GR"/>
        </w:rPr>
      </w:pPr>
      <w:r w:rsidRPr="00FF3DE0">
        <w:rPr>
          <w:rFonts w:asciiTheme="majorHAnsi" w:hAnsiTheme="majorHAnsi" w:cstheme="majorHAnsi"/>
        </w:rPr>
        <w:t>Pickering</w:t>
      </w:r>
      <w:r w:rsidRPr="00FF3DE0">
        <w:rPr>
          <w:rFonts w:asciiTheme="majorHAnsi" w:hAnsiTheme="majorHAnsi" w:cstheme="majorHAnsi"/>
          <w:lang w:val="el-GR"/>
        </w:rPr>
        <w:t xml:space="preserve"> γαλακτώματα</w:t>
      </w:r>
      <w:r w:rsidR="00BB3377" w:rsidRPr="00FF3DE0">
        <w:rPr>
          <w:rFonts w:asciiTheme="majorHAnsi" w:hAnsiTheme="majorHAnsi" w:cstheme="majorHAnsi"/>
          <w:lang w:val="el-GR"/>
        </w:rPr>
        <w:t xml:space="preserve">. </w:t>
      </w:r>
      <w:r w:rsidRPr="00FF3DE0">
        <w:rPr>
          <w:rFonts w:asciiTheme="majorHAnsi" w:hAnsiTheme="majorHAnsi" w:cstheme="majorHAnsi"/>
          <w:lang w:val="el-GR"/>
        </w:rPr>
        <w:t xml:space="preserve">Σταθεροποιούνται από στερεά σωματίδια αντί για </w:t>
      </w:r>
      <w:proofErr w:type="spellStart"/>
      <w:r w:rsidRPr="00FF3DE0">
        <w:rPr>
          <w:rFonts w:asciiTheme="majorHAnsi" w:hAnsiTheme="majorHAnsi" w:cstheme="majorHAnsi"/>
          <w:lang w:val="el-GR"/>
        </w:rPr>
        <w:t>επιφανειοδραστικά</w:t>
      </w:r>
      <w:proofErr w:type="spellEnd"/>
      <w:r w:rsidR="00BB3377" w:rsidRPr="00FF3DE0">
        <w:rPr>
          <w:rFonts w:asciiTheme="majorHAnsi" w:hAnsiTheme="majorHAnsi" w:cstheme="majorHAnsi"/>
          <w:lang w:val="el-GR"/>
        </w:rPr>
        <w:t>.</w:t>
      </w:r>
    </w:p>
    <w:p w14:paraId="28E1A893" w14:textId="77777777" w:rsidR="00624003" w:rsidRPr="00624003" w:rsidRDefault="00624003" w:rsidP="00624003">
      <w:pPr>
        <w:spacing w:after="0"/>
        <w:ind w:left="360"/>
        <w:rPr>
          <w:rFonts w:asciiTheme="majorHAnsi" w:hAnsiTheme="majorHAnsi" w:cstheme="majorHAnsi"/>
          <w:lang w:val="el-GR"/>
        </w:rPr>
      </w:pPr>
    </w:p>
    <w:p w14:paraId="3B8BFEDA" w14:textId="23729249" w:rsidR="004A63A1" w:rsidRDefault="004A63A1" w:rsidP="00624003">
      <w:pPr>
        <w:pStyle w:val="31"/>
        <w:spacing w:before="0"/>
        <w:rPr>
          <w:rFonts w:cstheme="majorHAnsi"/>
          <w:lang w:val="el-GR"/>
        </w:rPr>
      </w:pPr>
      <w:r w:rsidRPr="00FF3DE0">
        <w:rPr>
          <w:rFonts w:cstheme="majorHAnsi"/>
          <w:lang w:val="el-GR"/>
        </w:rPr>
        <w:t>Ανάλογα με τον μηχανισμό σταθεροποίησης</w:t>
      </w:r>
    </w:p>
    <w:p w14:paraId="4685AAEA" w14:textId="77777777" w:rsidR="00624003" w:rsidRPr="00624003" w:rsidRDefault="00624003" w:rsidP="00624003">
      <w:pPr>
        <w:spacing w:after="0"/>
        <w:rPr>
          <w:lang w:val="el-GR"/>
        </w:rPr>
      </w:pPr>
    </w:p>
    <w:p w14:paraId="04BCD05C" w14:textId="77777777" w:rsidR="004A63A1" w:rsidRPr="00FF3DE0" w:rsidRDefault="004A63A1" w:rsidP="00624003">
      <w:pPr>
        <w:pStyle w:val="aa"/>
        <w:numPr>
          <w:ilvl w:val="0"/>
          <w:numId w:val="31"/>
        </w:numPr>
        <w:spacing w:after="0"/>
        <w:rPr>
          <w:rFonts w:asciiTheme="majorHAnsi" w:hAnsiTheme="majorHAnsi" w:cstheme="majorHAnsi"/>
          <w:lang w:val="el-GR"/>
        </w:rPr>
      </w:pPr>
      <w:r w:rsidRPr="00FF3DE0">
        <w:rPr>
          <w:rFonts w:asciiTheme="majorHAnsi" w:hAnsiTheme="majorHAnsi" w:cstheme="majorHAnsi"/>
          <w:lang w:val="el-GR"/>
        </w:rPr>
        <w:t>Ηλεκτροστατικά σταθεροποιημένα</w:t>
      </w:r>
    </w:p>
    <w:p w14:paraId="5A9200C2" w14:textId="77777777" w:rsidR="004A63A1" w:rsidRPr="00FF3DE0" w:rsidRDefault="004A63A1" w:rsidP="00624003">
      <w:pPr>
        <w:pStyle w:val="aa"/>
        <w:numPr>
          <w:ilvl w:val="0"/>
          <w:numId w:val="31"/>
        </w:numPr>
        <w:spacing w:after="0"/>
        <w:rPr>
          <w:rFonts w:asciiTheme="majorHAnsi" w:hAnsiTheme="majorHAnsi" w:cstheme="majorHAnsi"/>
          <w:lang w:val="el-GR"/>
        </w:rPr>
      </w:pPr>
      <w:r w:rsidRPr="00FF3DE0">
        <w:rPr>
          <w:rFonts w:asciiTheme="majorHAnsi" w:hAnsiTheme="majorHAnsi" w:cstheme="majorHAnsi"/>
          <w:lang w:val="el-GR"/>
        </w:rPr>
        <w:t>Στερεοχημικά (</w:t>
      </w:r>
      <w:r w:rsidRPr="00FF3DE0">
        <w:rPr>
          <w:rFonts w:asciiTheme="majorHAnsi" w:hAnsiTheme="majorHAnsi" w:cstheme="majorHAnsi"/>
        </w:rPr>
        <w:t>steric</w:t>
      </w:r>
      <w:r w:rsidRPr="00FF3DE0">
        <w:rPr>
          <w:rFonts w:asciiTheme="majorHAnsi" w:hAnsiTheme="majorHAnsi" w:cstheme="majorHAnsi"/>
          <w:lang w:val="el-GR"/>
        </w:rPr>
        <w:t xml:space="preserve"> </w:t>
      </w:r>
      <w:r w:rsidRPr="00FF3DE0">
        <w:rPr>
          <w:rFonts w:asciiTheme="majorHAnsi" w:hAnsiTheme="majorHAnsi" w:cstheme="majorHAnsi"/>
        </w:rPr>
        <w:t>stabilization</w:t>
      </w:r>
      <w:r w:rsidRPr="00FF3DE0">
        <w:rPr>
          <w:rFonts w:asciiTheme="majorHAnsi" w:hAnsiTheme="majorHAnsi" w:cstheme="majorHAnsi"/>
          <w:lang w:val="el-GR"/>
        </w:rPr>
        <w:t>)</w:t>
      </w:r>
    </w:p>
    <w:p w14:paraId="2E33FA2E" w14:textId="77777777" w:rsidR="004A63A1" w:rsidRDefault="004A63A1" w:rsidP="00624003">
      <w:pPr>
        <w:pStyle w:val="aa"/>
        <w:numPr>
          <w:ilvl w:val="0"/>
          <w:numId w:val="31"/>
        </w:numPr>
        <w:spacing w:after="0"/>
        <w:rPr>
          <w:rFonts w:asciiTheme="majorHAnsi" w:hAnsiTheme="majorHAnsi" w:cstheme="majorHAnsi"/>
          <w:lang w:val="el-GR"/>
        </w:rPr>
      </w:pPr>
      <w:r w:rsidRPr="00FF3DE0">
        <w:rPr>
          <w:rFonts w:asciiTheme="majorHAnsi" w:hAnsiTheme="majorHAnsi" w:cstheme="majorHAnsi"/>
          <w:lang w:val="el-GR"/>
        </w:rPr>
        <w:t>Μικτά συστήματα</w:t>
      </w:r>
    </w:p>
    <w:p w14:paraId="3DB39402" w14:textId="77777777" w:rsidR="00624003" w:rsidRPr="00624003" w:rsidRDefault="00624003" w:rsidP="00624003">
      <w:pPr>
        <w:spacing w:after="0"/>
        <w:ind w:left="360"/>
        <w:rPr>
          <w:rFonts w:asciiTheme="majorHAnsi" w:hAnsiTheme="majorHAnsi" w:cstheme="majorHAnsi"/>
          <w:lang w:val="el-GR"/>
        </w:rPr>
      </w:pPr>
    </w:p>
    <w:p w14:paraId="2D3C404B" w14:textId="2E898138" w:rsidR="00EA3A7A" w:rsidRDefault="00EA3A7A" w:rsidP="00624003">
      <w:pPr>
        <w:pStyle w:val="31"/>
        <w:spacing w:before="0"/>
        <w:rPr>
          <w:rFonts w:cstheme="majorHAnsi"/>
          <w:lang w:val="el-GR"/>
        </w:rPr>
      </w:pPr>
      <w:r w:rsidRPr="00FF3DE0">
        <w:rPr>
          <w:rFonts w:cstheme="majorHAnsi"/>
          <w:lang w:val="el-GR"/>
        </w:rPr>
        <w:t>Κινητική Αποσταθεροποίησης</w:t>
      </w:r>
    </w:p>
    <w:p w14:paraId="7AFF7B6D" w14:textId="77777777" w:rsidR="00624003" w:rsidRPr="00624003" w:rsidRDefault="00624003" w:rsidP="00624003">
      <w:pPr>
        <w:spacing w:after="0"/>
        <w:rPr>
          <w:lang w:val="el-GR"/>
        </w:rPr>
      </w:pPr>
    </w:p>
    <w:p w14:paraId="7B7B5A74"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 xml:space="preserve">(α) </w:t>
      </w:r>
      <w:proofErr w:type="spellStart"/>
      <w:r w:rsidRPr="00FF3DE0">
        <w:rPr>
          <w:rFonts w:asciiTheme="majorHAnsi" w:hAnsiTheme="majorHAnsi" w:cstheme="majorHAnsi"/>
          <w:lang w:val="el-GR"/>
        </w:rPr>
        <w:t>Κρεμοποίηση</w:t>
      </w:r>
      <w:proofErr w:type="spellEnd"/>
      <w:r w:rsidRPr="00FF3DE0">
        <w:rPr>
          <w:rFonts w:asciiTheme="majorHAnsi" w:hAnsiTheme="majorHAnsi" w:cstheme="majorHAnsi"/>
          <w:lang w:val="el-GR"/>
        </w:rPr>
        <w:t xml:space="preserve"> – Νόμος </w:t>
      </w:r>
      <w:proofErr w:type="spellStart"/>
      <w:r w:rsidRPr="00FF3DE0">
        <w:rPr>
          <w:rFonts w:asciiTheme="majorHAnsi" w:hAnsiTheme="majorHAnsi" w:cstheme="majorHAnsi"/>
          <w:lang w:val="el-GR"/>
        </w:rPr>
        <w:t>Stokes</w:t>
      </w:r>
      <w:proofErr w:type="spellEnd"/>
    </w:p>
    <w:p w14:paraId="464A12D8" w14:textId="7EBA4F05" w:rsidR="00EA3A7A" w:rsidRPr="00FF3DE0" w:rsidRDefault="00A1495D" w:rsidP="00624003">
      <w:pPr>
        <w:spacing w:after="0"/>
        <w:jc w:val="center"/>
        <w:rPr>
          <w:rFonts w:asciiTheme="majorHAnsi" w:hAnsiTheme="majorHAnsi" w:cstheme="majorHAnsi"/>
          <w:lang w:val="el-GR"/>
        </w:rPr>
      </w:pPr>
      <w:r>
        <w:rPr>
          <w:rFonts w:asciiTheme="majorHAnsi" w:hAnsiTheme="majorHAnsi" w:cstheme="majorHAnsi"/>
        </w:rPr>
        <w:t>U</w:t>
      </w:r>
      <w:r w:rsidR="00EA3A7A" w:rsidRPr="00FF3DE0">
        <w:rPr>
          <w:rFonts w:asciiTheme="majorHAnsi" w:hAnsiTheme="majorHAnsi" w:cstheme="majorHAnsi"/>
          <w:lang w:val="el-GR"/>
        </w:rPr>
        <w:t>=(2r</w:t>
      </w:r>
      <w:r w:rsidR="00EA3A7A" w:rsidRPr="00A1495D">
        <w:rPr>
          <w:rFonts w:asciiTheme="majorHAnsi" w:hAnsiTheme="majorHAnsi" w:cstheme="majorHAnsi"/>
          <w:vertAlign w:val="superscript"/>
          <w:lang w:val="el-GR"/>
        </w:rPr>
        <w:t>2</w:t>
      </w:r>
      <w:r w:rsidR="00EA3A7A" w:rsidRPr="00FF3DE0">
        <w:rPr>
          <w:rFonts w:asciiTheme="majorHAnsi" w:hAnsiTheme="majorHAnsi" w:cstheme="majorHAnsi"/>
          <w:lang w:val="el-GR"/>
        </w:rPr>
        <w:t xml:space="preserve"> (</w:t>
      </w:r>
      <w:proofErr w:type="spellStart"/>
      <w:r w:rsidR="00EA3A7A" w:rsidRPr="00FF3DE0">
        <w:rPr>
          <w:rFonts w:asciiTheme="majorHAnsi" w:hAnsiTheme="majorHAnsi" w:cstheme="majorHAnsi"/>
          <w:lang w:val="el-GR"/>
        </w:rPr>
        <w:t>ρ</w:t>
      </w:r>
      <w:r w:rsidR="00EA3A7A" w:rsidRPr="00A1495D">
        <w:rPr>
          <w:rFonts w:asciiTheme="majorHAnsi" w:hAnsiTheme="majorHAnsi" w:cstheme="majorHAnsi"/>
          <w:vertAlign w:val="subscript"/>
          <w:lang w:val="el-GR"/>
        </w:rPr>
        <w:t>d</w:t>
      </w:r>
      <w:r w:rsidR="00EA3A7A" w:rsidRPr="00FF3DE0">
        <w:rPr>
          <w:rFonts w:asciiTheme="majorHAnsi" w:hAnsiTheme="majorHAnsi" w:cstheme="majorHAnsi"/>
          <w:lang w:val="el-GR"/>
        </w:rPr>
        <w:t>-ρ</w:t>
      </w:r>
      <w:r w:rsidR="00EA3A7A" w:rsidRPr="00A1495D">
        <w:rPr>
          <w:rFonts w:asciiTheme="majorHAnsi" w:hAnsiTheme="majorHAnsi" w:cstheme="majorHAnsi"/>
          <w:vertAlign w:val="subscript"/>
          <w:lang w:val="el-GR"/>
        </w:rPr>
        <w:t>c</w:t>
      </w:r>
      <w:proofErr w:type="spellEnd"/>
      <w:r w:rsidR="00EA3A7A" w:rsidRPr="00FF3DE0">
        <w:rPr>
          <w:rFonts w:asciiTheme="majorHAnsi" w:hAnsiTheme="majorHAnsi" w:cstheme="majorHAnsi"/>
          <w:lang w:val="el-GR"/>
        </w:rPr>
        <w:t>)g)/9η</w:t>
      </w:r>
    </w:p>
    <w:p w14:paraId="22C1C84E" w14:textId="77777777" w:rsidR="00EA3A7A" w:rsidRPr="00FF3DE0" w:rsidRDefault="00EA3A7A" w:rsidP="00624003">
      <w:pPr>
        <w:spacing w:after="0"/>
        <w:rPr>
          <w:rFonts w:asciiTheme="majorHAnsi" w:hAnsiTheme="majorHAnsi" w:cstheme="majorHAnsi"/>
          <w:lang w:val="el-GR"/>
        </w:rPr>
      </w:pPr>
    </w:p>
    <w:p w14:paraId="7F2E1805"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Όπου:</w:t>
      </w:r>
    </w:p>
    <w:p w14:paraId="265C8728"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ab/>
        <w:t xml:space="preserve">r = ακτίνα σταγονιδίου </w:t>
      </w:r>
    </w:p>
    <w:p w14:paraId="46B9CF70" w14:textId="77777777"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ab/>
        <w:t xml:space="preserve">η = ιξώδες συνεχούς φάσης </w:t>
      </w:r>
    </w:p>
    <w:p w14:paraId="045C2E8D" w14:textId="2394DE6A"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Η μείωση του μεγέθους σταγονιδίων αυξάνει δραστικά τη σταθερότητα.</w:t>
      </w:r>
    </w:p>
    <w:p w14:paraId="49BDB2D7" w14:textId="354AC8A2"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(β) Συσσωμάτωση (</w:t>
      </w:r>
      <w:proofErr w:type="spellStart"/>
      <w:r w:rsidRPr="00FF3DE0">
        <w:rPr>
          <w:rFonts w:asciiTheme="majorHAnsi" w:hAnsiTheme="majorHAnsi" w:cstheme="majorHAnsi"/>
          <w:lang w:val="el-GR"/>
        </w:rPr>
        <w:t>Flocculation</w:t>
      </w:r>
      <w:proofErr w:type="spellEnd"/>
      <w:r w:rsidRPr="00FF3DE0">
        <w:rPr>
          <w:rFonts w:asciiTheme="majorHAnsi" w:hAnsiTheme="majorHAnsi" w:cstheme="majorHAnsi"/>
          <w:lang w:val="el-GR"/>
        </w:rPr>
        <w:t>): Αναστρέψιμη προσέγγιση σταγονιδίων χωρίς θραύση του φιλμ.</w:t>
      </w:r>
    </w:p>
    <w:p w14:paraId="7D4B24F2" w14:textId="49611129" w:rsidR="00EA3A7A" w:rsidRPr="00FF3DE0" w:rsidRDefault="00EA3A7A" w:rsidP="00624003">
      <w:pPr>
        <w:spacing w:after="0"/>
        <w:rPr>
          <w:rFonts w:asciiTheme="majorHAnsi" w:hAnsiTheme="majorHAnsi" w:cstheme="majorHAnsi"/>
          <w:lang w:val="el-GR"/>
        </w:rPr>
      </w:pPr>
      <w:r w:rsidRPr="00FF3DE0">
        <w:rPr>
          <w:rFonts w:asciiTheme="majorHAnsi" w:hAnsiTheme="majorHAnsi" w:cstheme="majorHAnsi"/>
          <w:lang w:val="el-GR"/>
        </w:rPr>
        <w:t>(γ) Συνένωση (</w:t>
      </w:r>
      <w:proofErr w:type="spellStart"/>
      <w:r w:rsidRPr="00FF3DE0">
        <w:rPr>
          <w:rFonts w:asciiTheme="majorHAnsi" w:hAnsiTheme="majorHAnsi" w:cstheme="majorHAnsi"/>
          <w:lang w:val="el-GR"/>
        </w:rPr>
        <w:t>Coalescence</w:t>
      </w:r>
      <w:proofErr w:type="spellEnd"/>
      <w:r w:rsidRPr="00FF3DE0">
        <w:rPr>
          <w:rFonts w:asciiTheme="majorHAnsi" w:hAnsiTheme="majorHAnsi" w:cstheme="majorHAnsi"/>
          <w:lang w:val="el-GR"/>
        </w:rPr>
        <w:t>): Μη αναστρέψιμη διαδικασία που οδηγεί σε αύξηση μεγέθους σταγονιδίων.</w:t>
      </w:r>
    </w:p>
    <w:p w14:paraId="48211873" w14:textId="251478C9" w:rsidR="00EA3A7A" w:rsidRDefault="00EA3A7A" w:rsidP="00624003">
      <w:pPr>
        <w:spacing w:after="0"/>
        <w:rPr>
          <w:rFonts w:asciiTheme="majorHAnsi" w:hAnsiTheme="majorHAnsi" w:cstheme="majorHAnsi"/>
          <w:lang w:val="el-GR"/>
        </w:rPr>
      </w:pPr>
      <w:r w:rsidRPr="00FF3DE0">
        <w:rPr>
          <w:rFonts w:asciiTheme="majorHAnsi" w:hAnsiTheme="majorHAnsi" w:cstheme="majorHAnsi"/>
          <w:lang w:val="el-GR"/>
        </w:rPr>
        <w:t>(δ) Ωρίμανση Ostwald: Μεταφορά μάζας από μικρά σε μεγαλύτερα σταγονίδια λόγω διαφοράς καμπυλότητας και χημικού δυναμικού.</w:t>
      </w:r>
    </w:p>
    <w:p w14:paraId="0F7E9915" w14:textId="77777777" w:rsidR="00624003" w:rsidRPr="00FF3DE0" w:rsidRDefault="00624003" w:rsidP="00624003">
      <w:pPr>
        <w:spacing w:after="0"/>
        <w:rPr>
          <w:rFonts w:asciiTheme="majorHAnsi" w:hAnsiTheme="majorHAnsi" w:cstheme="majorHAnsi"/>
          <w:lang w:val="el-GR"/>
        </w:rPr>
      </w:pPr>
    </w:p>
    <w:p w14:paraId="1404A0BB" w14:textId="1940DD00" w:rsidR="00624003" w:rsidRDefault="00EA3A7A" w:rsidP="00163B4C">
      <w:pPr>
        <w:pStyle w:val="31"/>
        <w:spacing w:before="0"/>
        <w:rPr>
          <w:rFonts w:cstheme="majorHAnsi"/>
          <w:lang w:val="el-GR"/>
        </w:rPr>
      </w:pPr>
      <w:r w:rsidRPr="00FF3DE0">
        <w:rPr>
          <w:rFonts w:cstheme="majorHAnsi"/>
          <w:lang w:val="el-GR"/>
        </w:rPr>
        <w:t xml:space="preserve"> </w:t>
      </w:r>
      <w:proofErr w:type="spellStart"/>
      <w:r w:rsidRPr="00FF3DE0">
        <w:rPr>
          <w:rFonts w:cstheme="majorHAnsi"/>
          <w:lang w:val="el-GR"/>
        </w:rPr>
        <w:t>Ρεολογικές</w:t>
      </w:r>
      <w:proofErr w:type="spellEnd"/>
      <w:r w:rsidRPr="00FF3DE0">
        <w:rPr>
          <w:rFonts w:cstheme="majorHAnsi"/>
          <w:lang w:val="el-GR"/>
        </w:rPr>
        <w:t xml:space="preserve"> Ιδιότητες</w:t>
      </w:r>
    </w:p>
    <w:p w14:paraId="6B9583CB" w14:textId="77777777" w:rsidR="00163B4C" w:rsidRPr="00163B4C" w:rsidRDefault="00163B4C" w:rsidP="00163B4C">
      <w:pPr>
        <w:spacing w:after="0"/>
        <w:rPr>
          <w:lang w:val="el-GR"/>
        </w:rPr>
      </w:pPr>
    </w:p>
    <w:p w14:paraId="64B5FA23" w14:textId="0D045440" w:rsidR="00EA3A7A" w:rsidRPr="00FF3DE0" w:rsidRDefault="00EA3A7A" w:rsidP="00163B4C">
      <w:pPr>
        <w:spacing w:after="0"/>
        <w:rPr>
          <w:rFonts w:asciiTheme="majorHAnsi" w:hAnsiTheme="majorHAnsi" w:cstheme="majorHAnsi"/>
          <w:lang w:val="el-GR"/>
        </w:rPr>
      </w:pPr>
      <w:r w:rsidRPr="00FF3DE0">
        <w:rPr>
          <w:rFonts w:asciiTheme="majorHAnsi" w:hAnsiTheme="majorHAnsi" w:cstheme="majorHAnsi"/>
          <w:lang w:val="el-GR"/>
        </w:rPr>
        <w:t>Τα γαλακτώματα εμφανίζουν:</w:t>
      </w:r>
    </w:p>
    <w:p w14:paraId="344A05AE" w14:textId="19412BCC" w:rsidR="00EA3A7A" w:rsidRPr="00FF3DE0" w:rsidRDefault="00EA3A7A" w:rsidP="00163B4C">
      <w:pPr>
        <w:pStyle w:val="aa"/>
        <w:numPr>
          <w:ilvl w:val="1"/>
          <w:numId w:val="10"/>
        </w:numPr>
        <w:spacing w:after="0" w:line="240" w:lineRule="auto"/>
        <w:rPr>
          <w:rFonts w:asciiTheme="majorHAnsi" w:hAnsiTheme="majorHAnsi" w:cstheme="majorHAnsi"/>
          <w:lang w:val="el-GR"/>
        </w:rPr>
      </w:pPr>
      <w:r w:rsidRPr="00FF3DE0">
        <w:rPr>
          <w:rFonts w:asciiTheme="majorHAnsi" w:hAnsiTheme="majorHAnsi" w:cstheme="majorHAnsi"/>
          <w:lang w:val="el-GR"/>
        </w:rPr>
        <w:t xml:space="preserve">Νευτώνεια ή μη-Νευτώνεια συμπεριφορά </w:t>
      </w:r>
    </w:p>
    <w:p w14:paraId="16C8AC72" w14:textId="59BD31B0" w:rsidR="00EA3A7A" w:rsidRPr="00FF3DE0" w:rsidRDefault="00EA3A7A" w:rsidP="00163B4C">
      <w:pPr>
        <w:pStyle w:val="aa"/>
        <w:numPr>
          <w:ilvl w:val="1"/>
          <w:numId w:val="10"/>
        </w:numPr>
        <w:spacing w:after="0" w:line="240" w:lineRule="auto"/>
        <w:rPr>
          <w:rFonts w:asciiTheme="majorHAnsi" w:hAnsiTheme="majorHAnsi" w:cstheme="majorHAnsi"/>
          <w:lang w:val="el-GR"/>
        </w:rPr>
      </w:pPr>
      <w:r w:rsidRPr="00FF3DE0">
        <w:rPr>
          <w:rFonts w:asciiTheme="majorHAnsi" w:hAnsiTheme="majorHAnsi" w:cstheme="majorHAnsi"/>
          <w:lang w:val="el-GR"/>
        </w:rPr>
        <w:t xml:space="preserve">Θιξοτροπία </w:t>
      </w:r>
    </w:p>
    <w:p w14:paraId="2B8C48CA" w14:textId="60269470" w:rsidR="00EA3A7A" w:rsidRPr="00FF3DE0" w:rsidRDefault="00EA3A7A" w:rsidP="00163B4C">
      <w:pPr>
        <w:pStyle w:val="aa"/>
        <w:numPr>
          <w:ilvl w:val="1"/>
          <w:numId w:val="10"/>
        </w:numPr>
        <w:spacing w:after="0" w:line="240" w:lineRule="auto"/>
        <w:rPr>
          <w:rFonts w:asciiTheme="majorHAnsi" w:hAnsiTheme="majorHAnsi" w:cstheme="majorHAnsi"/>
          <w:lang w:val="el-GR"/>
        </w:rPr>
      </w:pPr>
      <w:r w:rsidRPr="00FF3DE0">
        <w:rPr>
          <w:rFonts w:asciiTheme="majorHAnsi" w:hAnsiTheme="majorHAnsi" w:cstheme="majorHAnsi"/>
          <w:lang w:val="el-GR"/>
        </w:rPr>
        <w:t xml:space="preserve">Πλαστική ροή </w:t>
      </w:r>
    </w:p>
    <w:p w14:paraId="1C8CC338" w14:textId="5C38C652" w:rsidR="00EA3A7A" w:rsidRDefault="00EA3A7A" w:rsidP="00163B4C">
      <w:pPr>
        <w:spacing w:after="0"/>
        <w:rPr>
          <w:rFonts w:asciiTheme="majorHAnsi" w:hAnsiTheme="majorHAnsi" w:cstheme="majorHAnsi"/>
          <w:lang w:val="el-GR"/>
        </w:rPr>
      </w:pPr>
      <w:r w:rsidRPr="00FF3DE0">
        <w:rPr>
          <w:rFonts w:asciiTheme="majorHAnsi" w:hAnsiTheme="majorHAnsi" w:cstheme="majorHAnsi"/>
          <w:lang w:val="el-GR"/>
        </w:rPr>
        <w:t xml:space="preserve">Η </w:t>
      </w:r>
      <w:proofErr w:type="spellStart"/>
      <w:r w:rsidRPr="00FF3DE0">
        <w:rPr>
          <w:rFonts w:asciiTheme="majorHAnsi" w:hAnsiTheme="majorHAnsi" w:cstheme="majorHAnsi"/>
          <w:lang w:val="el-GR"/>
        </w:rPr>
        <w:t>ρεολογία</w:t>
      </w:r>
      <w:proofErr w:type="spellEnd"/>
      <w:r w:rsidRPr="00FF3DE0">
        <w:rPr>
          <w:rFonts w:asciiTheme="majorHAnsi" w:hAnsiTheme="majorHAnsi" w:cstheme="majorHAnsi"/>
          <w:lang w:val="el-GR"/>
        </w:rPr>
        <w:t xml:space="preserve"> επηρεάζει τη φυσική σταθερότητα, τη φαρμακοτεχνική απόδοση και την αισθητηριακή αποδοχή </w:t>
      </w:r>
    </w:p>
    <w:p w14:paraId="5A7E613B" w14:textId="77777777" w:rsidR="00163B4C" w:rsidRPr="00FF3DE0" w:rsidRDefault="00163B4C" w:rsidP="00163B4C">
      <w:pPr>
        <w:spacing w:after="0"/>
        <w:rPr>
          <w:rFonts w:asciiTheme="majorHAnsi" w:hAnsiTheme="majorHAnsi" w:cstheme="majorHAnsi"/>
          <w:lang w:val="el-GR"/>
        </w:rPr>
      </w:pPr>
    </w:p>
    <w:p w14:paraId="5F2A0A8B" w14:textId="62EE71C8" w:rsidR="00EA3A7A" w:rsidRPr="00FF3DE0" w:rsidRDefault="00EA3A7A" w:rsidP="00163B4C">
      <w:pPr>
        <w:pStyle w:val="31"/>
        <w:spacing w:before="0"/>
        <w:rPr>
          <w:rFonts w:cstheme="majorHAnsi"/>
          <w:lang w:val="el-GR"/>
        </w:rPr>
      </w:pPr>
      <w:r w:rsidRPr="00FF3DE0">
        <w:rPr>
          <w:rFonts w:cstheme="majorHAnsi"/>
          <w:lang w:val="el-GR"/>
        </w:rPr>
        <w:t>Μέθοδοι Παρασκευής</w:t>
      </w:r>
    </w:p>
    <w:p w14:paraId="6AE3501C" w14:textId="79F926D4" w:rsidR="00EA3A7A" w:rsidRPr="00624003" w:rsidRDefault="00EA3A7A" w:rsidP="00163B4C">
      <w:pPr>
        <w:pStyle w:val="aa"/>
        <w:numPr>
          <w:ilvl w:val="1"/>
          <w:numId w:val="11"/>
        </w:numPr>
        <w:spacing w:after="0"/>
        <w:rPr>
          <w:rFonts w:asciiTheme="majorHAnsi" w:hAnsiTheme="majorHAnsi" w:cstheme="majorHAnsi"/>
          <w:szCs w:val="24"/>
          <w:lang w:val="el-GR"/>
        </w:rPr>
      </w:pPr>
      <w:proofErr w:type="spellStart"/>
      <w:r w:rsidRPr="00624003">
        <w:rPr>
          <w:rFonts w:asciiTheme="majorHAnsi" w:hAnsiTheme="majorHAnsi" w:cstheme="majorHAnsi"/>
          <w:szCs w:val="24"/>
          <w:lang w:val="el-GR"/>
        </w:rPr>
        <w:t>Ομογενοποίηση</w:t>
      </w:r>
      <w:proofErr w:type="spellEnd"/>
      <w:r w:rsidRPr="00624003">
        <w:rPr>
          <w:rFonts w:asciiTheme="majorHAnsi" w:hAnsiTheme="majorHAnsi" w:cstheme="majorHAnsi"/>
          <w:szCs w:val="24"/>
          <w:lang w:val="el-GR"/>
        </w:rPr>
        <w:t xml:space="preserve"> υψηλής πίεσης </w:t>
      </w:r>
    </w:p>
    <w:p w14:paraId="2D85254E" w14:textId="41E523A9" w:rsidR="00EA3A7A" w:rsidRPr="00624003" w:rsidRDefault="00502188" w:rsidP="00163B4C">
      <w:pPr>
        <w:pStyle w:val="aa"/>
        <w:numPr>
          <w:ilvl w:val="1"/>
          <w:numId w:val="11"/>
        </w:numPr>
        <w:spacing w:after="0"/>
        <w:rPr>
          <w:rFonts w:asciiTheme="majorHAnsi" w:hAnsiTheme="majorHAnsi" w:cstheme="majorHAnsi"/>
          <w:szCs w:val="24"/>
          <w:lang w:val="el-GR"/>
        </w:rPr>
      </w:pPr>
      <w:r w:rsidRPr="00624003">
        <w:rPr>
          <w:rFonts w:asciiTheme="majorHAnsi" w:hAnsiTheme="majorHAnsi" w:cstheme="majorHAnsi"/>
          <w:szCs w:val="24"/>
          <w:lang w:val="el-GR"/>
        </w:rPr>
        <w:t>Υπέρηχοι</w:t>
      </w:r>
      <w:r w:rsidR="00EA3A7A" w:rsidRPr="00624003">
        <w:rPr>
          <w:rFonts w:asciiTheme="majorHAnsi" w:hAnsiTheme="majorHAnsi" w:cstheme="majorHAnsi"/>
          <w:szCs w:val="24"/>
          <w:lang w:val="el-GR"/>
        </w:rPr>
        <w:t xml:space="preserve"> </w:t>
      </w:r>
    </w:p>
    <w:p w14:paraId="67F4E0CC" w14:textId="6B995134" w:rsidR="00EA3A7A" w:rsidRPr="00624003" w:rsidRDefault="00EA3A7A" w:rsidP="00163B4C">
      <w:pPr>
        <w:pStyle w:val="aa"/>
        <w:numPr>
          <w:ilvl w:val="1"/>
          <w:numId w:val="11"/>
        </w:numPr>
        <w:spacing w:after="0"/>
        <w:rPr>
          <w:rFonts w:asciiTheme="majorHAnsi" w:hAnsiTheme="majorHAnsi" w:cstheme="majorHAnsi"/>
          <w:szCs w:val="24"/>
        </w:rPr>
      </w:pPr>
      <w:r w:rsidRPr="00624003">
        <w:rPr>
          <w:rFonts w:asciiTheme="majorHAnsi" w:hAnsiTheme="majorHAnsi" w:cstheme="majorHAnsi"/>
          <w:szCs w:val="24"/>
        </w:rPr>
        <w:t xml:space="preserve">Rotor-stator </w:t>
      </w:r>
      <w:r w:rsidRPr="00624003">
        <w:rPr>
          <w:rFonts w:asciiTheme="majorHAnsi" w:hAnsiTheme="majorHAnsi" w:cstheme="majorHAnsi"/>
          <w:szCs w:val="24"/>
          <w:lang w:val="el-GR"/>
        </w:rPr>
        <w:t>συστήματα</w:t>
      </w:r>
      <w:r w:rsidRPr="00624003">
        <w:rPr>
          <w:rFonts w:asciiTheme="majorHAnsi" w:hAnsiTheme="majorHAnsi" w:cstheme="majorHAnsi"/>
          <w:szCs w:val="24"/>
        </w:rPr>
        <w:t xml:space="preserve"> </w:t>
      </w:r>
    </w:p>
    <w:p w14:paraId="3860EC8B" w14:textId="1691AAB4" w:rsidR="00EA3A7A" w:rsidRPr="00624003" w:rsidRDefault="00EA3A7A" w:rsidP="00163B4C">
      <w:pPr>
        <w:pStyle w:val="aa"/>
        <w:numPr>
          <w:ilvl w:val="1"/>
          <w:numId w:val="11"/>
        </w:numPr>
        <w:spacing w:after="0"/>
        <w:rPr>
          <w:rFonts w:asciiTheme="majorHAnsi" w:hAnsiTheme="majorHAnsi" w:cstheme="majorHAnsi"/>
          <w:szCs w:val="24"/>
        </w:rPr>
      </w:pPr>
      <w:r w:rsidRPr="00624003">
        <w:rPr>
          <w:rFonts w:asciiTheme="majorHAnsi" w:hAnsiTheme="majorHAnsi" w:cstheme="majorHAnsi"/>
          <w:szCs w:val="24"/>
        </w:rPr>
        <w:t xml:space="preserve">Phase inversion methods </w:t>
      </w:r>
    </w:p>
    <w:p w14:paraId="795F62B0" w14:textId="77777777" w:rsidR="00EA3A7A" w:rsidRPr="00624003" w:rsidRDefault="00EA3A7A" w:rsidP="00163B4C">
      <w:pPr>
        <w:spacing w:after="0"/>
        <w:rPr>
          <w:rFonts w:asciiTheme="majorHAnsi" w:hAnsiTheme="majorHAnsi" w:cstheme="majorHAnsi"/>
          <w:szCs w:val="24"/>
          <w:lang w:val="el-GR"/>
        </w:rPr>
      </w:pPr>
      <w:r w:rsidRPr="00624003">
        <w:rPr>
          <w:rFonts w:asciiTheme="majorHAnsi" w:hAnsiTheme="majorHAnsi" w:cstheme="majorHAnsi"/>
          <w:szCs w:val="24"/>
          <w:lang w:val="el-GR"/>
        </w:rPr>
        <w:t>Η παρεχόμενη ενέργεια καθορίζει το τελικό μέγεθος σταγονιδίων.</w:t>
      </w:r>
    </w:p>
    <w:p w14:paraId="5E497118" w14:textId="77777777" w:rsidR="0019394A" w:rsidRPr="00FF3DE0" w:rsidRDefault="0019394A" w:rsidP="00163B4C">
      <w:pPr>
        <w:spacing w:after="0"/>
        <w:rPr>
          <w:rFonts w:asciiTheme="majorHAnsi" w:hAnsiTheme="majorHAnsi" w:cstheme="majorHAnsi"/>
          <w:lang w:val="el-GR"/>
        </w:rPr>
      </w:pPr>
    </w:p>
    <w:p w14:paraId="39E60A3A" w14:textId="77777777" w:rsidR="00FF3DE0" w:rsidRDefault="00FF3DE0" w:rsidP="00624003">
      <w:pPr>
        <w:pStyle w:val="21"/>
        <w:spacing w:before="0"/>
        <w:rPr>
          <w:rFonts w:cstheme="majorHAnsi"/>
          <w:lang w:val="el-GR" w:eastAsia="el-GR" w:bidi="he-IL"/>
        </w:rPr>
      </w:pPr>
      <w:r w:rsidRPr="00FF3DE0">
        <w:rPr>
          <w:rFonts w:cstheme="majorHAnsi"/>
          <w:lang w:val="el-GR" w:eastAsia="el-GR" w:bidi="he-IL"/>
        </w:rPr>
        <w:t>Φυσικοχημικός Χαρακτηρισμός Γαλακτωμάτων: Μετρούμενες Παράμετροι</w:t>
      </w:r>
    </w:p>
    <w:p w14:paraId="7EABA50F" w14:textId="77777777" w:rsidR="00624003" w:rsidRPr="00624003" w:rsidRDefault="00624003" w:rsidP="00624003">
      <w:pPr>
        <w:spacing w:after="0"/>
        <w:rPr>
          <w:lang w:val="el-GR" w:eastAsia="el-GR" w:bidi="he-IL"/>
        </w:rPr>
      </w:pPr>
    </w:p>
    <w:p w14:paraId="49232F3B"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Τα γαλακτώματα αποτελούν θερμοδυναμικά ασταθή αλλά κινητικά σταθεροποιημένα διφασικά συστήματα, στα οποία ένα υγρό διασπείρεται υπό μορφή σταγονιδίων σε ένα δεύτερο μη </w:t>
      </w:r>
      <w:proofErr w:type="spellStart"/>
      <w:r w:rsidRPr="00624003">
        <w:rPr>
          <w:rFonts w:asciiTheme="majorHAnsi" w:eastAsia="Times New Roman" w:hAnsiTheme="majorHAnsi" w:cstheme="majorHAnsi"/>
          <w:szCs w:val="24"/>
          <w:lang w:val="el-GR" w:eastAsia="el-GR" w:bidi="he-IL"/>
        </w:rPr>
        <w:t>αναμίξιμο</w:t>
      </w:r>
      <w:proofErr w:type="spellEnd"/>
      <w:r w:rsidRPr="00624003">
        <w:rPr>
          <w:rFonts w:asciiTheme="majorHAnsi" w:eastAsia="Times New Roman" w:hAnsiTheme="majorHAnsi" w:cstheme="majorHAnsi"/>
          <w:szCs w:val="24"/>
          <w:lang w:val="el-GR" w:eastAsia="el-GR" w:bidi="he-IL"/>
        </w:rPr>
        <w:t xml:space="preserve"> υγρό. Η φυσικοχημική τους συμπεριφορά καθορίζεται από ένα σύνολο δομικών, ηλεκτρικών, ρεολογικών και θερμοδυναμικών παραμέτρων, η μέτρηση των οποίων είναι απαραίτητη για την κατανόηση της σταθερότητας και της λειτουργικότητάς τους.</w:t>
      </w:r>
    </w:p>
    <w:p w14:paraId="65D7D44E"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Πρωταρχικής σημασίας παράμετρο αποτελεί το </w:t>
      </w:r>
      <w:r w:rsidRPr="00624003">
        <w:rPr>
          <w:rFonts w:asciiTheme="majorHAnsi" w:eastAsia="Times New Roman" w:hAnsiTheme="majorHAnsi" w:cstheme="majorHAnsi"/>
          <w:b/>
          <w:bCs/>
          <w:szCs w:val="24"/>
          <w:lang w:val="el-GR" w:eastAsia="el-GR" w:bidi="he-IL"/>
        </w:rPr>
        <w:t>μέγεθος των σταγονιδίων</w:t>
      </w:r>
      <w:r w:rsidRPr="00624003">
        <w:rPr>
          <w:rFonts w:asciiTheme="majorHAnsi" w:eastAsia="Times New Roman" w:hAnsiTheme="majorHAnsi" w:cstheme="majorHAnsi"/>
          <w:szCs w:val="24"/>
          <w:lang w:val="el-GR" w:eastAsia="el-GR" w:bidi="he-IL"/>
        </w:rPr>
        <w:t xml:space="preserve"> και η κατανομή μεγέθους. Η υδροδυναμική διάμετρος, όπως προσδιορίζεται με δυναμική σκέδαση φωτός (DLS), σχετίζεται άμεσα με τη σταθερότητα του συστήματος, καθώς σύμφωνα με τον νόμο του </w:t>
      </w:r>
      <w:proofErr w:type="spellStart"/>
      <w:r w:rsidRPr="00624003">
        <w:rPr>
          <w:rFonts w:asciiTheme="majorHAnsi" w:eastAsia="Times New Roman" w:hAnsiTheme="majorHAnsi" w:cstheme="majorHAnsi"/>
          <w:szCs w:val="24"/>
          <w:lang w:val="el-GR" w:eastAsia="el-GR" w:bidi="he-IL"/>
        </w:rPr>
        <w:t>Stokes</w:t>
      </w:r>
      <w:proofErr w:type="spellEnd"/>
      <w:r w:rsidRPr="00624003">
        <w:rPr>
          <w:rFonts w:asciiTheme="majorHAnsi" w:eastAsia="Times New Roman" w:hAnsiTheme="majorHAnsi" w:cstheme="majorHAnsi"/>
          <w:szCs w:val="24"/>
          <w:lang w:val="el-GR" w:eastAsia="el-GR" w:bidi="he-IL"/>
        </w:rPr>
        <w:t xml:space="preserve"> ο ρυθμός </w:t>
      </w:r>
      <w:proofErr w:type="spellStart"/>
      <w:r w:rsidRPr="00624003">
        <w:rPr>
          <w:rFonts w:asciiTheme="majorHAnsi" w:eastAsia="Times New Roman" w:hAnsiTheme="majorHAnsi" w:cstheme="majorHAnsi"/>
          <w:szCs w:val="24"/>
          <w:lang w:val="el-GR" w:eastAsia="el-GR" w:bidi="he-IL"/>
        </w:rPr>
        <w:t>κρεμοποίησης</w:t>
      </w:r>
      <w:proofErr w:type="spellEnd"/>
      <w:r w:rsidRPr="00624003">
        <w:rPr>
          <w:rFonts w:asciiTheme="majorHAnsi" w:eastAsia="Times New Roman" w:hAnsiTheme="majorHAnsi" w:cstheme="majorHAnsi"/>
          <w:szCs w:val="24"/>
          <w:lang w:val="el-GR" w:eastAsia="el-GR" w:bidi="he-IL"/>
        </w:rPr>
        <w:t xml:space="preserve"> είναι ανάλογος του τετραγώνου της ακτίνας των σταγονιδίων. Παράλληλα, ο δείκτης </w:t>
      </w:r>
      <w:proofErr w:type="spellStart"/>
      <w:r w:rsidRPr="00624003">
        <w:rPr>
          <w:rFonts w:asciiTheme="majorHAnsi" w:eastAsia="Times New Roman" w:hAnsiTheme="majorHAnsi" w:cstheme="majorHAnsi"/>
          <w:szCs w:val="24"/>
          <w:lang w:val="el-GR" w:eastAsia="el-GR" w:bidi="he-IL"/>
        </w:rPr>
        <w:t>πολυδιασποράς</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Polydispersity</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Index</w:t>
      </w:r>
      <w:proofErr w:type="spellEnd"/>
      <w:r w:rsidRPr="00624003">
        <w:rPr>
          <w:rFonts w:asciiTheme="majorHAnsi" w:eastAsia="Times New Roman" w:hAnsiTheme="majorHAnsi" w:cstheme="majorHAnsi"/>
          <w:szCs w:val="24"/>
          <w:lang w:val="el-GR" w:eastAsia="el-GR" w:bidi="he-IL"/>
        </w:rPr>
        <w:t>, PDI) παρέχει πληροφορίες για την ομοιογένεια της διασποράς. Συστήματα με χαμηλό PDI χαρακτηρίζονται από στενή κατανομή μεγέθους και παρουσιάζουν συνήθως αυξημένη κινητική σταθερότητα.</w:t>
      </w:r>
    </w:p>
    <w:p w14:paraId="23F8A76E"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Εξίσου σημαντική είναι η μέτρηση του </w:t>
      </w:r>
      <w:r w:rsidRPr="00624003">
        <w:rPr>
          <w:rFonts w:asciiTheme="majorHAnsi" w:eastAsia="Times New Roman" w:hAnsiTheme="majorHAnsi" w:cstheme="majorHAnsi"/>
          <w:b/>
          <w:bCs/>
          <w:szCs w:val="24"/>
          <w:lang w:val="el-GR" w:eastAsia="el-GR" w:bidi="he-IL"/>
        </w:rPr>
        <w:t>ζ-δυναμικού (</w:t>
      </w:r>
      <w:proofErr w:type="spellStart"/>
      <w:r w:rsidRPr="00624003">
        <w:rPr>
          <w:rFonts w:asciiTheme="majorHAnsi" w:eastAsia="Times New Roman" w:hAnsiTheme="majorHAnsi" w:cstheme="majorHAnsi"/>
          <w:b/>
          <w:bCs/>
          <w:szCs w:val="24"/>
          <w:lang w:val="el-GR" w:eastAsia="el-GR" w:bidi="he-IL"/>
        </w:rPr>
        <w:t>zeta</w:t>
      </w:r>
      <w:proofErr w:type="spellEnd"/>
      <w:r w:rsidRPr="00624003">
        <w:rPr>
          <w:rFonts w:asciiTheme="majorHAnsi" w:eastAsia="Times New Roman" w:hAnsiTheme="majorHAnsi" w:cstheme="majorHAnsi"/>
          <w:b/>
          <w:bCs/>
          <w:szCs w:val="24"/>
          <w:lang w:val="el-GR" w:eastAsia="el-GR" w:bidi="he-IL"/>
        </w:rPr>
        <w:t xml:space="preserve"> </w:t>
      </w:r>
      <w:proofErr w:type="spellStart"/>
      <w:r w:rsidRPr="00624003">
        <w:rPr>
          <w:rFonts w:asciiTheme="majorHAnsi" w:eastAsia="Times New Roman" w:hAnsiTheme="majorHAnsi" w:cstheme="majorHAnsi"/>
          <w:b/>
          <w:bCs/>
          <w:szCs w:val="24"/>
          <w:lang w:val="el-GR" w:eastAsia="el-GR" w:bidi="he-IL"/>
        </w:rPr>
        <w:t>potential</w:t>
      </w:r>
      <w:proofErr w:type="spellEnd"/>
      <w:r w:rsidRPr="00624003">
        <w:rPr>
          <w:rFonts w:asciiTheme="majorHAnsi" w:eastAsia="Times New Roman" w:hAnsiTheme="majorHAnsi" w:cstheme="majorHAnsi"/>
          <w:b/>
          <w:bCs/>
          <w:szCs w:val="24"/>
          <w:lang w:val="el-GR" w:eastAsia="el-GR" w:bidi="he-IL"/>
        </w:rPr>
        <w:t>)</w:t>
      </w:r>
      <w:r w:rsidRPr="00624003">
        <w:rPr>
          <w:rFonts w:asciiTheme="majorHAnsi" w:eastAsia="Times New Roman" w:hAnsiTheme="majorHAnsi" w:cstheme="majorHAnsi"/>
          <w:szCs w:val="24"/>
          <w:lang w:val="el-GR" w:eastAsia="el-GR" w:bidi="he-IL"/>
        </w:rPr>
        <w:t xml:space="preserve">, το οποίο αντιπροσωπεύει το ηλεκτρικό δυναμικό στο επίπεδο ολίσθησης της ηλεκτρικής διπλοστοιβάδας που αναπτύσσεται στην επιφάνεια των σταγονιδίων. Το ζ-δυναμικό αποτελεί δείκτη της ηλεκτροστατικής απώθησης μεταξύ των διασπαρμένων σωματιδίων. Υψηλές απόλυτες τιμές (|ζ| &gt; 30 </w:t>
      </w:r>
      <w:proofErr w:type="spellStart"/>
      <w:r w:rsidRPr="00624003">
        <w:rPr>
          <w:rFonts w:asciiTheme="majorHAnsi" w:eastAsia="Times New Roman" w:hAnsiTheme="majorHAnsi" w:cstheme="majorHAnsi"/>
          <w:szCs w:val="24"/>
          <w:lang w:val="el-GR" w:eastAsia="el-GR" w:bidi="he-IL"/>
        </w:rPr>
        <w:t>mV</w:t>
      </w:r>
      <w:proofErr w:type="spellEnd"/>
      <w:r w:rsidRPr="00624003">
        <w:rPr>
          <w:rFonts w:asciiTheme="majorHAnsi" w:eastAsia="Times New Roman" w:hAnsiTheme="majorHAnsi" w:cstheme="majorHAnsi"/>
          <w:szCs w:val="24"/>
          <w:lang w:val="el-GR" w:eastAsia="el-GR" w:bidi="he-IL"/>
        </w:rPr>
        <w:t xml:space="preserve">) υποδηλώνουν σημαντικό ενεργειακό φραγμό έναντι συσσωμάτωσης, ενώ χαμηλές τιμές σχετίζονται με αυξημένη πιθανότητα συνένωσης ή κροκίδωσης. Η παράμετρος αυτή επηρεάζεται έντονα από το </w:t>
      </w:r>
      <w:proofErr w:type="spellStart"/>
      <w:r w:rsidRPr="00624003">
        <w:rPr>
          <w:rFonts w:asciiTheme="majorHAnsi" w:eastAsia="Times New Roman" w:hAnsiTheme="majorHAnsi" w:cstheme="majorHAnsi"/>
          <w:szCs w:val="24"/>
          <w:lang w:val="el-GR" w:eastAsia="el-GR" w:bidi="he-IL"/>
        </w:rPr>
        <w:t>pH</w:t>
      </w:r>
      <w:proofErr w:type="spellEnd"/>
      <w:r w:rsidRPr="00624003">
        <w:rPr>
          <w:rFonts w:asciiTheme="majorHAnsi" w:eastAsia="Times New Roman" w:hAnsiTheme="majorHAnsi" w:cstheme="majorHAnsi"/>
          <w:szCs w:val="24"/>
          <w:lang w:val="el-GR" w:eastAsia="el-GR" w:bidi="he-IL"/>
        </w:rPr>
        <w:t xml:space="preserve"> και την ιοντική ισχύ του μέσου, καθώς οι μεταβολές στη συγκέντρωση ιόντων τροποποιούν το πάχος της ηλεκτρικής διπλοστοιβάδας και το ηλεκτροστατικό φράγμα σύμφωνα με τη θεωρία DLVO.</w:t>
      </w:r>
    </w:p>
    <w:p w14:paraId="153BDA71"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Η </w:t>
      </w:r>
      <w:r w:rsidRPr="00624003">
        <w:rPr>
          <w:rFonts w:asciiTheme="majorHAnsi" w:eastAsia="Times New Roman" w:hAnsiTheme="majorHAnsi" w:cstheme="majorHAnsi"/>
          <w:b/>
          <w:bCs/>
          <w:szCs w:val="24"/>
          <w:lang w:val="el-GR" w:eastAsia="el-GR" w:bidi="he-IL"/>
        </w:rPr>
        <w:t>αγωγιμότητα</w:t>
      </w:r>
      <w:r w:rsidRPr="00624003">
        <w:rPr>
          <w:rFonts w:asciiTheme="majorHAnsi" w:eastAsia="Times New Roman" w:hAnsiTheme="majorHAnsi" w:cstheme="majorHAnsi"/>
          <w:szCs w:val="24"/>
          <w:lang w:val="el-GR" w:eastAsia="el-GR" w:bidi="he-IL"/>
        </w:rPr>
        <w:t xml:space="preserve"> του συστήματος παρέχει πληροφορίες για τη φύση της συνεχούς φάσης. Σε γαλακτώματα τύπου O/W, η υψηλή αγωγιμότητα αντανακλά την παρουσία υδατικής συνεχούς φάσης, ενώ σε γαλακτώματα τύπου W/O η αγωγιμότητα είναι σημαντικά χαμηλότερη. Η μέτρηση αυτή χρησιμοποιείται συχνά ως συμπληρωματική τεχνική ταυτοποίησης του τύπου του γαλακτώματος.</w:t>
      </w:r>
    </w:p>
    <w:p w14:paraId="3437CC5C"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Οι </w:t>
      </w:r>
      <w:proofErr w:type="spellStart"/>
      <w:r w:rsidRPr="00624003">
        <w:rPr>
          <w:rFonts w:asciiTheme="majorHAnsi" w:eastAsia="Times New Roman" w:hAnsiTheme="majorHAnsi" w:cstheme="majorHAnsi"/>
          <w:b/>
          <w:bCs/>
          <w:szCs w:val="24"/>
          <w:lang w:val="el-GR" w:eastAsia="el-GR" w:bidi="he-IL"/>
        </w:rPr>
        <w:t>ρεολογικές</w:t>
      </w:r>
      <w:proofErr w:type="spellEnd"/>
      <w:r w:rsidRPr="00624003">
        <w:rPr>
          <w:rFonts w:asciiTheme="majorHAnsi" w:eastAsia="Times New Roman" w:hAnsiTheme="majorHAnsi" w:cstheme="majorHAnsi"/>
          <w:b/>
          <w:bCs/>
          <w:szCs w:val="24"/>
          <w:lang w:val="el-GR" w:eastAsia="el-GR" w:bidi="he-IL"/>
        </w:rPr>
        <w:t xml:space="preserve"> ιδιότητες</w:t>
      </w:r>
      <w:r w:rsidRPr="00624003">
        <w:rPr>
          <w:rFonts w:asciiTheme="majorHAnsi" w:eastAsia="Times New Roman" w:hAnsiTheme="majorHAnsi" w:cstheme="majorHAnsi"/>
          <w:szCs w:val="24"/>
          <w:lang w:val="el-GR" w:eastAsia="el-GR" w:bidi="he-IL"/>
        </w:rPr>
        <w:t xml:space="preserve"> αποτελούν επίσης κρίσιμο στοιχείο χαρακτηρισμού. Το ιξώδες και η </w:t>
      </w:r>
      <w:proofErr w:type="spellStart"/>
      <w:r w:rsidRPr="00624003">
        <w:rPr>
          <w:rFonts w:asciiTheme="majorHAnsi" w:eastAsia="Times New Roman" w:hAnsiTheme="majorHAnsi" w:cstheme="majorHAnsi"/>
          <w:szCs w:val="24"/>
          <w:lang w:val="el-GR" w:eastAsia="el-GR" w:bidi="he-IL"/>
        </w:rPr>
        <w:t>ρεολογική</w:t>
      </w:r>
      <w:proofErr w:type="spellEnd"/>
      <w:r w:rsidRPr="00624003">
        <w:rPr>
          <w:rFonts w:asciiTheme="majorHAnsi" w:eastAsia="Times New Roman" w:hAnsiTheme="majorHAnsi" w:cstheme="majorHAnsi"/>
          <w:szCs w:val="24"/>
          <w:lang w:val="el-GR" w:eastAsia="el-GR" w:bidi="he-IL"/>
        </w:rPr>
        <w:t xml:space="preserve"> συμπεριφορά (Νευτώνεια ή μη-Νευτώνεια, </w:t>
      </w:r>
      <w:proofErr w:type="spellStart"/>
      <w:r w:rsidRPr="00624003">
        <w:rPr>
          <w:rFonts w:asciiTheme="majorHAnsi" w:eastAsia="Times New Roman" w:hAnsiTheme="majorHAnsi" w:cstheme="majorHAnsi"/>
          <w:szCs w:val="24"/>
          <w:lang w:val="el-GR" w:eastAsia="el-GR" w:bidi="he-IL"/>
        </w:rPr>
        <w:t>θιξοτροπική</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ελαστοϊξώδης</w:t>
      </w:r>
      <w:proofErr w:type="spellEnd"/>
      <w:r w:rsidRPr="00624003">
        <w:rPr>
          <w:rFonts w:asciiTheme="majorHAnsi" w:eastAsia="Times New Roman" w:hAnsiTheme="majorHAnsi" w:cstheme="majorHAnsi"/>
          <w:szCs w:val="24"/>
          <w:lang w:val="el-GR" w:eastAsia="el-GR" w:bidi="he-IL"/>
        </w:rPr>
        <w:t>) συνδέονται με τη συγκέντρωση της εσωτερικής φάσης και τις αλληλεπιδράσεις μεταξύ των σταγονιδίων. Σε συστήματα υψηλής συγκέντρωσης, όπως η μαγιονέζα, παρατηρείται συχνά μη-Νευτώνεια συμπεριφορά και ανάπτυξη εσωτερικής δομής που συμβάλλει στη μηχανική σταθερότητα.</w:t>
      </w:r>
    </w:p>
    <w:p w14:paraId="5BA7BECF"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Περαιτέρω, η </w:t>
      </w:r>
      <w:r w:rsidRPr="00624003">
        <w:rPr>
          <w:rFonts w:asciiTheme="majorHAnsi" w:eastAsia="Times New Roman" w:hAnsiTheme="majorHAnsi" w:cstheme="majorHAnsi"/>
          <w:b/>
          <w:bCs/>
          <w:szCs w:val="24"/>
          <w:lang w:val="el-GR" w:eastAsia="el-GR" w:bidi="he-IL"/>
        </w:rPr>
        <w:t>διαεπιφανειακή τάση</w:t>
      </w:r>
      <w:r w:rsidRPr="00624003">
        <w:rPr>
          <w:rFonts w:asciiTheme="majorHAnsi" w:eastAsia="Times New Roman" w:hAnsiTheme="majorHAnsi" w:cstheme="majorHAnsi"/>
          <w:szCs w:val="24"/>
          <w:lang w:val="el-GR" w:eastAsia="el-GR" w:bidi="he-IL"/>
        </w:rPr>
        <w:t xml:space="preserve"> αποτελεί βασική θερμοδυναμική παράμετρο, καθώς η μείωσή της μέσω επιφανειοδραστικών ουσιών επιτρέπει τον σχηματισμό μικρότερων σταγονιδίων και επηρεάζει τη συνολική ελεύθερη ενέργεια του συστήματος. Η αποτελεσματικότητα του γαλακτωματοποιητή αντανακλάται τόσο στο μέγεθος των σταγονιδίων όσο και στη μακροχρόνια σταθερότητα.</w:t>
      </w:r>
    </w:p>
    <w:p w14:paraId="4D4FFFCA"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Η </w:t>
      </w:r>
      <w:r w:rsidRPr="00624003">
        <w:rPr>
          <w:rFonts w:asciiTheme="majorHAnsi" w:eastAsia="Times New Roman" w:hAnsiTheme="majorHAnsi" w:cstheme="majorHAnsi"/>
          <w:b/>
          <w:bCs/>
          <w:szCs w:val="24"/>
          <w:lang w:val="el-GR" w:eastAsia="el-GR" w:bidi="he-IL"/>
        </w:rPr>
        <w:t>φυσική σταθερότητα στον χρόνο</w:t>
      </w:r>
      <w:r w:rsidRPr="00624003">
        <w:rPr>
          <w:rFonts w:asciiTheme="majorHAnsi" w:eastAsia="Times New Roman" w:hAnsiTheme="majorHAnsi" w:cstheme="majorHAnsi"/>
          <w:szCs w:val="24"/>
          <w:lang w:val="el-GR" w:eastAsia="el-GR" w:bidi="he-IL"/>
        </w:rPr>
        <w:t xml:space="preserve"> αξιολογείται μέσω της παρακολούθησης φαινομένων όπως η κρεμοποίηση, η καθίζηση, η συνένωση και η ωρίμανση Ostwald. Η μεταβολή του μεγέθους σταγονιδίων ή του ζ-δυναμικού με την πάροδο του χρόνου αποτελεί ένδειξη δομικής αναδιοργάνωσης ή αποσταθεροποίησης.</w:t>
      </w:r>
    </w:p>
    <w:p w14:paraId="1114B423" w14:textId="77777777" w:rsidR="00FF3DE0" w:rsidRPr="00624003"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Τέλος, παράμετροι όπως το </w:t>
      </w:r>
      <w:proofErr w:type="spellStart"/>
      <w:r w:rsidRPr="00624003">
        <w:rPr>
          <w:rFonts w:asciiTheme="majorHAnsi" w:eastAsia="Times New Roman" w:hAnsiTheme="majorHAnsi" w:cstheme="majorHAnsi"/>
          <w:b/>
          <w:bCs/>
          <w:szCs w:val="24"/>
          <w:lang w:val="el-GR" w:eastAsia="el-GR" w:bidi="he-IL"/>
        </w:rPr>
        <w:t>pH</w:t>
      </w:r>
      <w:proofErr w:type="spellEnd"/>
      <w:r w:rsidRPr="00624003">
        <w:rPr>
          <w:rFonts w:asciiTheme="majorHAnsi" w:eastAsia="Times New Roman" w:hAnsiTheme="majorHAnsi" w:cstheme="majorHAnsi"/>
          <w:szCs w:val="24"/>
          <w:lang w:val="el-GR" w:eastAsia="el-GR" w:bidi="he-IL"/>
        </w:rPr>
        <w:t xml:space="preserve">, η </w:t>
      </w:r>
      <w:r w:rsidRPr="00624003">
        <w:rPr>
          <w:rFonts w:asciiTheme="majorHAnsi" w:eastAsia="Times New Roman" w:hAnsiTheme="majorHAnsi" w:cstheme="majorHAnsi"/>
          <w:b/>
          <w:bCs/>
          <w:szCs w:val="24"/>
          <w:lang w:val="el-GR" w:eastAsia="el-GR" w:bidi="he-IL"/>
        </w:rPr>
        <w:t>θερμοκρασία</w:t>
      </w:r>
      <w:r w:rsidRPr="00624003">
        <w:rPr>
          <w:rFonts w:asciiTheme="majorHAnsi" w:eastAsia="Times New Roman" w:hAnsiTheme="majorHAnsi" w:cstheme="majorHAnsi"/>
          <w:szCs w:val="24"/>
          <w:lang w:val="el-GR" w:eastAsia="el-GR" w:bidi="he-IL"/>
        </w:rPr>
        <w:t xml:space="preserve"> και η </w:t>
      </w:r>
      <w:r w:rsidRPr="00624003">
        <w:rPr>
          <w:rFonts w:asciiTheme="majorHAnsi" w:eastAsia="Times New Roman" w:hAnsiTheme="majorHAnsi" w:cstheme="majorHAnsi"/>
          <w:b/>
          <w:bCs/>
          <w:szCs w:val="24"/>
          <w:lang w:val="el-GR" w:eastAsia="el-GR" w:bidi="he-IL"/>
        </w:rPr>
        <w:t>ιοντική ισχύς</w:t>
      </w:r>
      <w:r w:rsidRPr="00624003">
        <w:rPr>
          <w:rFonts w:asciiTheme="majorHAnsi" w:eastAsia="Times New Roman" w:hAnsiTheme="majorHAnsi" w:cstheme="majorHAnsi"/>
          <w:szCs w:val="24"/>
          <w:lang w:val="el-GR" w:eastAsia="el-GR" w:bidi="he-IL"/>
        </w:rPr>
        <w:t xml:space="preserve"> λειτουργούν ως εξωτερικοί ρυθμιστικοί παράγοντες της σταθερότητας. Η μεταβολή τους μπορεί να οδηγήσει σε μεταβολή του επιφανειακού φορτίου, αλλαγή της διαλυτότητας πρωτεϊνών ή τροποποίηση των αλληλεπιδράσεων μεταξύ σταγονιδίων.</w:t>
      </w:r>
    </w:p>
    <w:p w14:paraId="624F6EB1" w14:textId="77777777" w:rsidR="00FF3DE0" w:rsidRDefault="00FF3DE0" w:rsidP="00624003">
      <w:p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Συνολικά, ο ολοκληρωμένος χαρακτηρισμός ενός γαλακτώματος απαιτεί συνδυασμό μετρήσεων δομικών, ηλεκτρικών και ρεολογικών ιδιοτήτων. Η συσχέτιση των παραμέτρων αυτών επιτρέπει την εις βάθος κατανόηση της φυσικοχημικής συμπεριφοράς και της σταθερότητας των συστημάτων, γεγονός ιδιαίτερα σημαντικό σε εφαρμογές τροφίμων, φαρμακευτικών και καλλυντικών προϊόντων.</w:t>
      </w:r>
    </w:p>
    <w:p w14:paraId="6800F7F7" w14:textId="77777777" w:rsidR="00163B4C" w:rsidRDefault="00163B4C" w:rsidP="00624003">
      <w:pPr>
        <w:spacing w:after="0" w:line="240" w:lineRule="auto"/>
        <w:jc w:val="both"/>
        <w:rPr>
          <w:rFonts w:asciiTheme="majorHAnsi" w:eastAsia="Times New Roman" w:hAnsiTheme="majorHAnsi" w:cstheme="majorHAnsi"/>
          <w:szCs w:val="24"/>
          <w:lang w:val="el-GR" w:eastAsia="el-GR" w:bidi="he-IL"/>
        </w:rPr>
      </w:pPr>
    </w:p>
    <w:p w14:paraId="00D6E570" w14:textId="77777777" w:rsidR="00624003" w:rsidRPr="00624003" w:rsidRDefault="00624003" w:rsidP="00624003">
      <w:pPr>
        <w:spacing w:after="0" w:line="240" w:lineRule="auto"/>
        <w:jc w:val="both"/>
        <w:rPr>
          <w:rFonts w:asciiTheme="majorHAnsi" w:eastAsia="Times New Roman" w:hAnsiTheme="majorHAnsi" w:cstheme="majorHAnsi"/>
          <w:szCs w:val="24"/>
          <w:lang w:val="el-GR" w:eastAsia="el-GR" w:bidi="he-IL"/>
        </w:rPr>
      </w:pPr>
    </w:p>
    <w:p w14:paraId="65490C51" w14:textId="77F4904E" w:rsidR="00CB605E" w:rsidRDefault="00972739" w:rsidP="00624003">
      <w:pPr>
        <w:pStyle w:val="21"/>
        <w:spacing w:before="0"/>
        <w:rPr>
          <w:rFonts w:cstheme="majorHAnsi"/>
          <w:lang w:val="el-GR"/>
        </w:rPr>
      </w:pPr>
      <w:r w:rsidRPr="00FF3DE0">
        <w:rPr>
          <w:rFonts w:cstheme="majorHAnsi"/>
          <w:lang w:val="el-GR"/>
        </w:rPr>
        <w:t>Αρχή Μέτρησης</w:t>
      </w:r>
    </w:p>
    <w:p w14:paraId="440CAF24" w14:textId="77777777" w:rsidR="00624003" w:rsidRPr="00624003" w:rsidRDefault="00624003" w:rsidP="00624003">
      <w:pPr>
        <w:rPr>
          <w:lang w:val="el-GR"/>
        </w:rPr>
      </w:pPr>
    </w:p>
    <w:p w14:paraId="3E6A6C99" w14:textId="77777777" w:rsidR="00CB605E" w:rsidRDefault="00972739"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Η μέτρηση του ζ-δυναμικού πραγματοποιείται μέσω ηλεκτροφορητικής σκέδασης φωτός. Με την εφαρμογή ηλεκτρικού πεδίου, τα φορτισμένα σταγονίδια κινούνται με ταχύτητα ανάλογη της ηλεκτροφορητικής τους κινητικότητας. Η μεταβολή στη συχνότητα του σκεδαζόμενου φωτός ανιχνεύεται από το όργανο και επιτρέπει τον υπολογισμό της ηλεκτροφορητικής κινητικότητας, από την οποία προκύπτει το ζ-δυναμικό μέσω της εξίσωσης </w:t>
      </w:r>
      <w:proofErr w:type="spellStart"/>
      <w:r w:rsidRPr="00624003">
        <w:rPr>
          <w:rFonts w:asciiTheme="majorHAnsi" w:eastAsia="Times New Roman" w:hAnsiTheme="majorHAnsi" w:cstheme="majorHAnsi"/>
          <w:szCs w:val="24"/>
          <w:lang w:val="el-GR" w:eastAsia="el-GR" w:bidi="he-IL"/>
        </w:rPr>
        <w:t>Smoluchowski</w:t>
      </w:r>
      <w:proofErr w:type="spellEnd"/>
      <w:r w:rsidRPr="00624003">
        <w:rPr>
          <w:rFonts w:asciiTheme="majorHAnsi" w:eastAsia="Times New Roman" w:hAnsiTheme="majorHAnsi" w:cstheme="majorHAnsi"/>
          <w:szCs w:val="24"/>
          <w:lang w:val="el-GR" w:eastAsia="el-GR" w:bidi="he-IL"/>
        </w:rPr>
        <w:t xml:space="preserve"> για υδατικά συστήματα.</w:t>
      </w:r>
    </w:p>
    <w:p w14:paraId="3A548336" w14:textId="77777777" w:rsidR="00624003" w:rsidRPr="00624003" w:rsidRDefault="00624003" w:rsidP="00624003">
      <w:pPr>
        <w:spacing w:after="0"/>
        <w:jc w:val="both"/>
        <w:rPr>
          <w:rFonts w:asciiTheme="majorHAnsi" w:eastAsia="Times New Roman" w:hAnsiTheme="majorHAnsi" w:cstheme="majorHAnsi"/>
          <w:szCs w:val="24"/>
          <w:lang w:val="el-GR" w:eastAsia="el-GR" w:bidi="he-IL"/>
        </w:rPr>
      </w:pPr>
    </w:p>
    <w:p w14:paraId="13D4F603" w14:textId="1C8DF555" w:rsidR="00CB605E" w:rsidRDefault="00972739" w:rsidP="00624003">
      <w:pPr>
        <w:pStyle w:val="21"/>
        <w:spacing w:before="0"/>
        <w:rPr>
          <w:rFonts w:cstheme="majorHAnsi"/>
          <w:lang w:val="el-GR"/>
        </w:rPr>
      </w:pPr>
      <w:r w:rsidRPr="00FF3DE0">
        <w:rPr>
          <w:rFonts w:cstheme="majorHAnsi"/>
          <w:lang w:val="el-GR"/>
        </w:rPr>
        <w:t>Εφαρμογή στα Υπό Μελέτη Συστήματα</w:t>
      </w:r>
    </w:p>
    <w:p w14:paraId="79DCD5D4" w14:textId="77777777" w:rsidR="00624003" w:rsidRPr="00624003" w:rsidRDefault="00624003" w:rsidP="00624003">
      <w:pPr>
        <w:rPr>
          <w:lang w:val="el-GR"/>
        </w:rPr>
      </w:pPr>
    </w:p>
    <w:p w14:paraId="37AA9891" w14:textId="39E260C6" w:rsidR="00CB605E" w:rsidRPr="00624003" w:rsidRDefault="00972739"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Στο γάλα, το επιφανειακό φορτίο προκύπτει κυρίως από τα καζεϊνικά μικκύλια και τα φωσφολιπίδια της μεμβράνης των λιποσφαιρίων. Η διαφοροποίηση μεταξύ πλήρους και ημιαποβουτυρωμένου γάλακτος σχετίζεται με τη λιποπεριεκτικότητα και την κατανομή των σταγονιδίων. Στη μαγιονέζα, η σταθεροποίηση επιτυγχάνεται μέσω λεκιθίνης και πρωτεϊνών αυγού, οι οποίες προσδίδουν σημαντικό επιφανειακό φορτίο και συμβάλλουν στην υψηλή ηλεκτροστατική σταθερότητα του συστήματος.</w:t>
      </w:r>
      <w:r w:rsidR="00502188" w:rsidRPr="00624003">
        <w:rPr>
          <w:rFonts w:asciiTheme="majorHAnsi" w:eastAsia="Times New Roman" w:hAnsiTheme="majorHAnsi" w:cstheme="majorHAnsi"/>
          <w:szCs w:val="24"/>
          <w:lang w:val="el-GR" w:eastAsia="el-GR" w:bidi="he-IL"/>
        </w:rPr>
        <w:t xml:space="preserve"> Κατ’ επέκταση, η</w:t>
      </w:r>
      <w:r w:rsidRPr="00624003">
        <w:rPr>
          <w:rFonts w:asciiTheme="majorHAnsi" w:eastAsia="Times New Roman" w:hAnsiTheme="majorHAnsi" w:cstheme="majorHAnsi"/>
          <w:szCs w:val="24"/>
          <w:lang w:val="el-GR" w:eastAsia="el-GR" w:bidi="he-IL"/>
        </w:rPr>
        <w:t xml:space="preserve"> μέτρηση του ζ-δυναμικού αποτελεί βασικό εργαλείο χαρακτηρισμού διασπορών και γαλακτωμάτων. Η σύγκριση των τιμών μεταξύ διαφορετικών τροφίμων επιτρέπει την ποσοτική εκτίμηση της ηλεκτροστατικής σταθερότητας και συμβάλλει στην κατανόηση της επίδρασης της σύστασης στη φυσικοχημική συμπεριφορά των συστημάτων.</w:t>
      </w:r>
    </w:p>
    <w:p w14:paraId="283A777A" w14:textId="77777777" w:rsidR="00FF3DE0" w:rsidRDefault="00FF3DE0" w:rsidP="00624003">
      <w:pPr>
        <w:spacing w:after="0"/>
        <w:rPr>
          <w:rFonts w:asciiTheme="majorHAnsi" w:hAnsiTheme="majorHAnsi" w:cstheme="majorHAnsi"/>
          <w:lang w:val="el-GR"/>
        </w:rPr>
      </w:pPr>
      <w:r>
        <w:rPr>
          <w:rFonts w:asciiTheme="majorHAnsi" w:hAnsiTheme="majorHAnsi" w:cstheme="majorHAnsi"/>
          <w:lang w:val="el-GR"/>
        </w:rPr>
        <w:br w:type="page"/>
      </w:r>
    </w:p>
    <w:p w14:paraId="3B20C332" w14:textId="1A256904" w:rsidR="00EA3A7A" w:rsidRDefault="00EA3A7A" w:rsidP="00624003">
      <w:pPr>
        <w:pStyle w:val="1"/>
        <w:spacing w:before="0"/>
        <w:rPr>
          <w:lang w:val="el-GR"/>
        </w:rPr>
      </w:pPr>
      <w:r w:rsidRPr="00FF3DE0">
        <w:rPr>
          <w:lang w:val="el-GR"/>
        </w:rPr>
        <w:t>ΕΡΓΑΣΤΗΡΙΑΚΗ ΑΣΚΗΣΗ</w:t>
      </w:r>
    </w:p>
    <w:p w14:paraId="3B40B526" w14:textId="77777777" w:rsidR="00624003" w:rsidRPr="00624003" w:rsidRDefault="00624003" w:rsidP="00624003">
      <w:pPr>
        <w:rPr>
          <w:lang w:val="el-GR"/>
        </w:rPr>
      </w:pPr>
    </w:p>
    <w:p w14:paraId="0C68569F" w14:textId="10EB9DA6" w:rsidR="00EA3A7A" w:rsidRDefault="00EA3A7A" w:rsidP="00624003">
      <w:p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Μέτρηση Ζ-Δυναμικού (</w:t>
      </w:r>
      <w:proofErr w:type="spellStart"/>
      <w:r w:rsidRPr="00624003">
        <w:rPr>
          <w:rFonts w:asciiTheme="majorHAnsi" w:eastAsia="Times New Roman" w:hAnsiTheme="majorHAnsi" w:cstheme="majorHAnsi"/>
          <w:szCs w:val="24"/>
          <w:lang w:val="el-GR" w:eastAsia="el-GR" w:bidi="he-IL"/>
        </w:rPr>
        <w:t>Zeta</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Potential</w:t>
      </w:r>
      <w:proofErr w:type="spellEnd"/>
      <w:r w:rsidRPr="00624003">
        <w:rPr>
          <w:rFonts w:asciiTheme="majorHAnsi" w:eastAsia="Times New Roman" w:hAnsiTheme="majorHAnsi" w:cstheme="majorHAnsi"/>
          <w:szCs w:val="24"/>
          <w:lang w:val="el-GR" w:eastAsia="el-GR" w:bidi="he-IL"/>
        </w:rPr>
        <w:t>) Γαλακτωμάτων Τροφίμων</w:t>
      </w:r>
    </w:p>
    <w:p w14:paraId="0715D193" w14:textId="77777777" w:rsidR="00624003" w:rsidRPr="00624003" w:rsidRDefault="00624003" w:rsidP="00624003">
      <w:pPr>
        <w:spacing w:after="0"/>
        <w:rPr>
          <w:rFonts w:asciiTheme="majorHAnsi" w:eastAsia="Times New Roman" w:hAnsiTheme="majorHAnsi" w:cstheme="majorHAnsi"/>
          <w:szCs w:val="24"/>
          <w:lang w:val="el-GR" w:eastAsia="el-GR" w:bidi="he-IL"/>
        </w:rPr>
      </w:pPr>
    </w:p>
    <w:p w14:paraId="18A88E73" w14:textId="5B18AE4C" w:rsidR="00971D80" w:rsidRDefault="00EA3A7A" w:rsidP="00624003">
      <w:pPr>
        <w:pStyle w:val="21"/>
        <w:spacing w:before="0"/>
        <w:rPr>
          <w:lang w:val="el-GR"/>
        </w:rPr>
      </w:pPr>
      <w:r w:rsidRPr="00FF3DE0">
        <w:rPr>
          <w:lang w:val="el-GR"/>
        </w:rPr>
        <w:t>Σκοπός Άσκησης</w:t>
      </w:r>
    </w:p>
    <w:p w14:paraId="558B33BF" w14:textId="77777777" w:rsidR="00502188" w:rsidRPr="00624003" w:rsidRDefault="00502188" w:rsidP="00624003">
      <w:pPr>
        <w:spacing w:after="0"/>
        <w:rPr>
          <w:szCs w:val="24"/>
          <w:lang w:val="el-GR"/>
        </w:rPr>
      </w:pPr>
    </w:p>
    <w:p w14:paraId="0F0BFC0F" w14:textId="671B2D5F" w:rsidR="00EA3A7A" w:rsidRPr="00624003" w:rsidRDefault="00EA3A7A" w:rsidP="00624003">
      <w:p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Η άσκηση αποσκοπεί</w:t>
      </w:r>
      <w:r w:rsidR="00971D80" w:rsidRPr="00624003">
        <w:rPr>
          <w:rFonts w:asciiTheme="majorHAnsi" w:eastAsia="Times New Roman" w:hAnsiTheme="majorHAnsi" w:cstheme="majorHAnsi"/>
          <w:szCs w:val="24"/>
          <w:lang w:val="el-GR" w:eastAsia="el-GR" w:bidi="he-IL"/>
        </w:rPr>
        <w:t xml:space="preserve"> σ</w:t>
      </w:r>
      <w:r w:rsidRPr="00624003">
        <w:rPr>
          <w:rFonts w:asciiTheme="majorHAnsi" w:eastAsia="Times New Roman" w:hAnsiTheme="majorHAnsi" w:cstheme="majorHAnsi"/>
          <w:szCs w:val="24"/>
          <w:lang w:val="el-GR" w:eastAsia="el-GR" w:bidi="he-IL"/>
        </w:rPr>
        <w:t xml:space="preserve">τη μέτρηση του ζ-δυναμικού (ζ-potential) σε: </w:t>
      </w:r>
    </w:p>
    <w:p w14:paraId="59D171A9" w14:textId="44F27316" w:rsidR="00EA3A7A" w:rsidRPr="00624003" w:rsidRDefault="00EA3A7A" w:rsidP="00624003">
      <w:pPr>
        <w:pStyle w:val="aa"/>
        <w:numPr>
          <w:ilvl w:val="0"/>
          <w:numId w:val="34"/>
        </w:num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Πλήρες γάλα </w:t>
      </w:r>
    </w:p>
    <w:p w14:paraId="530252A9" w14:textId="12F7B2A0" w:rsidR="00EA3A7A" w:rsidRPr="00624003" w:rsidRDefault="00EA3A7A" w:rsidP="00624003">
      <w:pPr>
        <w:pStyle w:val="aa"/>
        <w:numPr>
          <w:ilvl w:val="0"/>
          <w:numId w:val="34"/>
        </w:num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Ημιαποβουτυρωμένο γάλα </w:t>
      </w:r>
    </w:p>
    <w:p w14:paraId="1B29F750" w14:textId="28AF77A6" w:rsidR="00EA3A7A" w:rsidRDefault="00EA3A7A" w:rsidP="00624003">
      <w:pPr>
        <w:pStyle w:val="aa"/>
        <w:numPr>
          <w:ilvl w:val="0"/>
          <w:numId w:val="34"/>
        </w:num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Μαγιονέζα </w:t>
      </w:r>
    </w:p>
    <w:p w14:paraId="32EC6356" w14:textId="77777777" w:rsidR="00624003" w:rsidRPr="00624003" w:rsidRDefault="00624003" w:rsidP="00624003">
      <w:pPr>
        <w:spacing w:after="0"/>
        <w:ind w:left="360"/>
        <w:rPr>
          <w:rFonts w:asciiTheme="majorHAnsi" w:eastAsia="Times New Roman" w:hAnsiTheme="majorHAnsi" w:cstheme="majorHAnsi"/>
          <w:szCs w:val="24"/>
          <w:lang w:val="el-GR" w:eastAsia="el-GR" w:bidi="he-IL"/>
        </w:rPr>
      </w:pPr>
    </w:p>
    <w:p w14:paraId="1ADB7908" w14:textId="5FFEA19B" w:rsidR="00EA3A7A" w:rsidRDefault="00EA3A7A" w:rsidP="00624003">
      <w:pPr>
        <w:pStyle w:val="21"/>
        <w:spacing w:before="0"/>
        <w:rPr>
          <w:lang w:val="el-GR"/>
        </w:rPr>
      </w:pPr>
      <w:r w:rsidRPr="00FF3DE0">
        <w:rPr>
          <w:lang w:val="el-GR"/>
        </w:rPr>
        <w:t>Αρχή Μεθόδου</w:t>
      </w:r>
    </w:p>
    <w:p w14:paraId="761771A2" w14:textId="77777777" w:rsidR="00502188" w:rsidRPr="00502188" w:rsidRDefault="00502188" w:rsidP="00624003">
      <w:pPr>
        <w:spacing w:after="0"/>
        <w:rPr>
          <w:lang w:val="el-GR"/>
        </w:rPr>
      </w:pPr>
    </w:p>
    <w:p w14:paraId="483DA7ED" w14:textId="77777777" w:rsidR="00971D80" w:rsidRPr="00624003" w:rsidRDefault="00971D80"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Το όργανο </w:t>
      </w:r>
      <w:proofErr w:type="spellStart"/>
      <w:r w:rsidRPr="00624003">
        <w:rPr>
          <w:rFonts w:asciiTheme="majorHAnsi" w:eastAsia="Times New Roman" w:hAnsiTheme="majorHAnsi" w:cstheme="majorHAnsi"/>
          <w:szCs w:val="24"/>
          <w:lang w:val="el-GR" w:eastAsia="el-GR" w:bidi="he-IL"/>
        </w:rPr>
        <w:t>Litesizer</w:t>
      </w:r>
      <w:proofErr w:type="spellEnd"/>
      <w:r w:rsidRPr="00624003">
        <w:rPr>
          <w:rFonts w:asciiTheme="majorHAnsi" w:eastAsia="Times New Roman" w:hAnsiTheme="majorHAnsi" w:cstheme="majorHAnsi"/>
          <w:szCs w:val="24"/>
          <w:lang w:val="el-GR" w:eastAsia="el-GR" w:bidi="he-IL"/>
        </w:rPr>
        <w:t xml:space="preserve"> 500 της </w:t>
      </w:r>
      <w:proofErr w:type="spellStart"/>
      <w:r w:rsidRPr="00624003">
        <w:rPr>
          <w:rFonts w:asciiTheme="majorHAnsi" w:eastAsia="Times New Roman" w:hAnsiTheme="majorHAnsi" w:cstheme="majorHAnsi"/>
          <w:szCs w:val="24"/>
          <w:lang w:val="el-GR" w:eastAsia="el-GR" w:bidi="he-IL"/>
        </w:rPr>
        <w:t>Anton</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Paar</w:t>
      </w:r>
      <w:proofErr w:type="spellEnd"/>
      <w:r w:rsidRPr="00624003">
        <w:rPr>
          <w:rFonts w:asciiTheme="majorHAnsi" w:eastAsia="Times New Roman" w:hAnsiTheme="majorHAnsi" w:cstheme="majorHAnsi"/>
          <w:szCs w:val="24"/>
          <w:lang w:val="el-GR" w:eastAsia="el-GR" w:bidi="he-IL"/>
        </w:rPr>
        <w:t xml:space="preserve"> προσδιορίζει το ζ-δυναμικό μέσω της τεχνικής της ηλεκτροφορητικής σκέδασης φωτός (</w:t>
      </w:r>
      <w:proofErr w:type="spellStart"/>
      <w:r w:rsidRPr="00624003">
        <w:rPr>
          <w:rFonts w:asciiTheme="majorHAnsi" w:eastAsia="Times New Roman" w:hAnsiTheme="majorHAnsi" w:cstheme="majorHAnsi"/>
          <w:szCs w:val="24"/>
          <w:lang w:val="el-GR" w:eastAsia="el-GR" w:bidi="he-IL"/>
        </w:rPr>
        <w:t>Electrophoretic</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Light</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Scattering</w:t>
      </w:r>
      <w:proofErr w:type="spellEnd"/>
      <w:r w:rsidRPr="00624003">
        <w:rPr>
          <w:rFonts w:asciiTheme="majorHAnsi" w:eastAsia="Times New Roman" w:hAnsiTheme="majorHAnsi" w:cstheme="majorHAnsi"/>
          <w:szCs w:val="24"/>
          <w:lang w:val="el-GR" w:eastAsia="el-GR" w:bidi="he-IL"/>
        </w:rPr>
        <w:t xml:space="preserve"> – ELS). Η μέθοδος βασίζεται στην κίνηση φορτισμένων σωματιδίων όταν αυτά εκτεθούν σε εξωτερικό ηλεκτρικό πεδίο.</w:t>
      </w:r>
    </w:p>
    <w:p w14:paraId="2DC1F31D" w14:textId="073772BF" w:rsidR="00971D80" w:rsidRPr="00624003" w:rsidRDefault="00971D80"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Συγκεκριμένα, όταν εφαρμοστεί ηλεκτρικό πεδίο στο δείγμα, τα διασπαρμένα σταγονίδια ή σωματίδια που φέρουν επιφανειακό φορτίο μετακινούνται προς το ηλεκτρόδιο αντίθετου φορτίου. Η ταχύτητα μετακίνησής τους εξαρτάται από την </w:t>
      </w:r>
      <w:proofErr w:type="spellStart"/>
      <w:r w:rsidRPr="00624003">
        <w:rPr>
          <w:rFonts w:asciiTheme="majorHAnsi" w:eastAsia="Times New Roman" w:hAnsiTheme="majorHAnsi" w:cstheme="majorHAnsi"/>
          <w:szCs w:val="24"/>
          <w:lang w:val="el-GR" w:eastAsia="el-GR" w:bidi="he-IL"/>
        </w:rPr>
        <w:t>ηλεκτροφορητική</w:t>
      </w:r>
      <w:proofErr w:type="spellEnd"/>
      <w:r w:rsidRPr="00624003">
        <w:rPr>
          <w:rFonts w:asciiTheme="majorHAnsi" w:eastAsia="Times New Roman" w:hAnsiTheme="majorHAnsi" w:cstheme="majorHAnsi"/>
          <w:szCs w:val="24"/>
          <w:lang w:val="el-GR" w:eastAsia="el-GR" w:bidi="he-IL"/>
        </w:rPr>
        <w:t xml:space="preserve"> τους κινητικότητα (μₑ), η οποία αποτελεί φυσικοχημική ιδιότητα που συνδέεται με το φορτίο της επιφάνειας και τις ιδιότητες του μέσου διασποράς (ιξώδες και διηλεκτρική σταθερά).</w:t>
      </w:r>
      <w:r w:rsidR="00502188" w:rsidRPr="00624003">
        <w:rPr>
          <w:rFonts w:asciiTheme="majorHAnsi" w:eastAsia="Times New Roman" w:hAnsiTheme="majorHAnsi" w:cstheme="majorHAnsi"/>
          <w:szCs w:val="24"/>
          <w:lang w:val="el-GR" w:eastAsia="el-GR" w:bidi="he-IL"/>
        </w:rPr>
        <w:t xml:space="preserve"> </w:t>
      </w:r>
      <w:r w:rsidRPr="00624003">
        <w:rPr>
          <w:rFonts w:asciiTheme="majorHAnsi" w:eastAsia="Times New Roman" w:hAnsiTheme="majorHAnsi" w:cstheme="majorHAnsi"/>
          <w:szCs w:val="24"/>
          <w:lang w:val="el-GR" w:eastAsia="el-GR" w:bidi="he-IL"/>
        </w:rPr>
        <w:t xml:space="preserve">Η κίνηση των σωματιδίων ανιχνεύεται μέσω της μεταβολής στη συχνότητα του σκεδαζόμενου φωτός (φαινόμενο </w:t>
      </w:r>
      <w:proofErr w:type="spellStart"/>
      <w:r w:rsidRPr="00624003">
        <w:rPr>
          <w:rFonts w:asciiTheme="majorHAnsi" w:eastAsia="Times New Roman" w:hAnsiTheme="majorHAnsi" w:cstheme="majorHAnsi"/>
          <w:szCs w:val="24"/>
          <w:lang w:val="el-GR" w:eastAsia="el-GR" w:bidi="he-IL"/>
        </w:rPr>
        <w:t>Doppler</w:t>
      </w:r>
      <w:proofErr w:type="spellEnd"/>
      <w:r w:rsidRPr="00624003">
        <w:rPr>
          <w:rFonts w:asciiTheme="majorHAnsi" w:eastAsia="Times New Roman" w:hAnsiTheme="majorHAnsi" w:cstheme="majorHAnsi"/>
          <w:szCs w:val="24"/>
          <w:lang w:val="el-GR" w:eastAsia="el-GR" w:bidi="he-IL"/>
        </w:rPr>
        <w:t xml:space="preserve">). Από τη μετατόπιση αυτή υπολογίζεται η </w:t>
      </w:r>
      <w:proofErr w:type="spellStart"/>
      <w:r w:rsidRPr="00624003">
        <w:rPr>
          <w:rFonts w:asciiTheme="majorHAnsi" w:eastAsia="Times New Roman" w:hAnsiTheme="majorHAnsi" w:cstheme="majorHAnsi"/>
          <w:szCs w:val="24"/>
          <w:lang w:val="el-GR" w:eastAsia="el-GR" w:bidi="he-IL"/>
        </w:rPr>
        <w:t>ηλεκτροφορητική</w:t>
      </w:r>
      <w:proofErr w:type="spellEnd"/>
      <w:r w:rsidRPr="00624003">
        <w:rPr>
          <w:rFonts w:asciiTheme="majorHAnsi" w:eastAsia="Times New Roman" w:hAnsiTheme="majorHAnsi" w:cstheme="majorHAnsi"/>
          <w:szCs w:val="24"/>
          <w:lang w:val="el-GR" w:eastAsia="el-GR" w:bidi="he-IL"/>
        </w:rPr>
        <w:t xml:space="preserve"> κινητικότητα και, στη συνέχεια, το ζ-δυναμικό προσδιορίζεται μέσω της κατάλληλης θεωρητικής προσέγγισης (συνήθως της εξίσωσης </w:t>
      </w:r>
      <w:proofErr w:type="spellStart"/>
      <w:r w:rsidRPr="00624003">
        <w:rPr>
          <w:rFonts w:asciiTheme="majorHAnsi" w:eastAsia="Times New Roman" w:hAnsiTheme="majorHAnsi" w:cstheme="majorHAnsi"/>
          <w:szCs w:val="24"/>
          <w:lang w:val="el-GR" w:eastAsia="el-GR" w:bidi="he-IL"/>
        </w:rPr>
        <w:t>Smoluchowski</w:t>
      </w:r>
      <w:proofErr w:type="spellEnd"/>
      <w:r w:rsidRPr="00624003">
        <w:rPr>
          <w:rFonts w:asciiTheme="majorHAnsi" w:eastAsia="Times New Roman" w:hAnsiTheme="majorHAnsi" w:cstheme="majorHAnsi"/>
          <w:szCs w:val="24"/>
          <w:lang w:val="el-GR" w:eastAsia="el-GR" w:bidi="he-IL"/>
        </w:rPr>
        <w:t xml:space="preserve"> για υδατικά συστήματα).</w:t>
      </w:r>
    </w:p>
    <w:p w14:paraId="3D176B59" w14:textId="77777777" w:rsidR="00971D80" w:rsidRPr="00624003" w:rsidRDefault="00971D80"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Με τον τρόπο αυτό, το όργανο επιτρέπει την ποσοτική εκτίμηση της ηλεκτροστατικής σταθερότητας διασπορών και γαλακτωμάτων.</w:t>
      </w:r>
    </w:p>
    <w:p w14:paraId="012E55C3" w14:textId="52E603C8" w:rsidR="00EA3A7A" w:rsidRPr="00624003" w:rsidRDefault="00EA3A7A"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Το ζ-δυναμικό υπολογίζεται μέσω της εξίσωσης </w:t>
      </w:r>
      <w:proofErr w:type="spellStart"/>
      <w:r w:rsidRPr="00624003">
        <w:rPr>
          <w:rFonts w:asciiTheme="majorHAnsi" w:eastAsia="Times New Roman" w:hAnsiTheme="majorHAnsi" w:cstheme="majorHAnsi"/>
          <w:szCs w:val="24"/>
          <w:lang w:val="el-GR" w:eastAsia="el-GR" w:bidi="he-IL"/>
        </w:rPr>
        <w:t>Henry</w:t>
      </w:r>
      <w:proofErr w:type="spellEnd"/>
      <w:r w:rsidRPr="00624003">
        <w:rPr>
          <w:rFonts w:asciiTheme="majorHAnsi" w:eastAsia="Times New Roman" w:hAnsiTheme="majorHAnsi" w:cstheme="majorHAnsi"/>
          <w:szCs w:val="24"/>
          <w:lang w:val="el-GR" w:eastAsia="el-GR" w:bidi="he-IL"/>
        </w:rPr>
        <w:t xml:space="preserve">: </w:t>
      </w:r>
    </w:p>
    <w:p w14:paraId="454B4239" w14:textId="77777777" w:rsidR="00502188" w:rsidRPr="00624003" w:rsidRDefault="00502188" w:rsidP="00624003">
      <w:pPr>
        <w:spacing w:after="0"/>
        <w:jc w:val="both"/>
        <w:rPr>
          <w:rFonts w:asciiTheme="majorHAnsi" w:eastAsia="Times New Roman" w:hAnsiTheme="majorHAnsi" w:cstheme="majorHAnsi"/>
          <w:szCs w:val="24"/>
          <w:lang w:val="el-GR" w:eastAsia="el-GR" w:bidi="he-IL"/>
        </w:rPr>
      </w:pPr>
    </w:p>
    <w:p w14:paraId="699CBF3A" w14:textId="5256CC23" w:rsidR="00EA3A7A" w:rsidRPr="00624003" w:rsidRDefault="00EA3A7A" w:rsidP="00624003">
      <w:pPr>
        <w:spacing w:after="0"/>
        <w:jc w:val="center"/>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ζ=(3ημ</w:t>
      </w:r>
      <w:r w:rsidRPr="00624003">
        <w:rPr>
          <w:rFonts w:asciiTheme="majorHAnsi" w:eastAsia="Times New Roman" w:hAnsiTheme="majorHAnsi" w:cstheme="majorHAnsi"/>
          <w:szCs w:val="24"/>
          <w:vertAlign w:val="subscript"/>
          <w:lang w:val="el-GR" w:eastAsia="el-GR" w:bidi="he-IL"/>
        </w:rPr>
        <w:t>e</w:t>
      </w:r>
      <w:r w:rsidRPr="00624003">
        <w:rPr>
          <w:rFonts w:asciiTheme="majorHAnsi" w:eastAsia="Times New Roman" w:hAnsiTheme="majorHAnsi" w:cstheme="majorHAnsi"/>
          <w:szCs w:val="24"/>
          <w:lang w:val="el-GR" w:eastAsia="el-GR" w:bidi="he-IL"/>
        </w:rPr>
        <w:t>)/(2εf(κ</w:t>
      </w:r>
      <w:r w:rsidR="00502188" w:rsidRPr="00624003">
        <w:rPr>
          <w:rFonts w:asciiTheme="majorHAnsi" w:eastAsia="Times New Roman" w:hAnsiTheme="majorHAnsi" w:cstheme="majorHAnsi"/>
          <w:szCs w:val="24"/>
          <w:lang w:val="el-GR" w:eastAsia="el-GR" w:bidi="he-IL"/>
        </w:rPr>
        <w:t>α</w:t>
      </w:r>
      <w:r w:rsidRPr="00624003">
        <w:rPr>
          <w:rFonts w:asciiTheme="majorHAnsi" w:eastAsia="Times New Roman" w:hAnsiTheme="majorHAnsi" w:cstheme="majorHAnsi"/>
          <w:szCs w:val="24"/>
          <w:lang w:val="el-GR" w:eastAsia="el-GR" w:bidi="he-IL"/>
        </w:rPr>
        <w:t>))</w:t>
      </w:r>
    </w:p>
    <w:p w14:paraId="3D61066A" w14:textId="77777777" w:rsidR="00EA3A7A" w:rsidRPr="00624003" w:rsidRDefault="00EA3A7A" w:rsidP="00624003">
      <w:pPr>
        <w:spacing w:after="0"/>
        <w:jc w:val="both"/>
        <w:rPr>
          <w:rFonts w:asciiTheme="majorHAnsi" w:eastAsia="Times New Roman" w:hAnsiTheme="majorHAnsi" w:cstheme="majorHAnsi"/>
          <w:szCs w:val="24"/>
          <w:lang w:val="el-GR" w:eastAsia="el-GR" w:bidi="he-IL"/>
        </w:rPr>
      </w:pPr>
    </w:p>
    <w:p w14:paraId="4E3FD67E" w14:textId="77777777" w:rsidR="00EA3A7A" w:rsidRPr="00624003" w:rsidRDefault="00EA3A7A"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 xml:space="preserve">Για υδατικά διαλύματα χρησιμοποιείται η προσέγγιση </w:t>
      </w:r>
      <w:proofErr w:type="spellStart"/>
      <w:r w:rsidRPr="00624003">
        <w:rPr>
          <w:rFonts w:asciiTheme="majorHAnsi" w:eastAsia="Times New Roman" w:hAnsiTheme="majorHAnsi" w:cstheme="majorHAnsi"/>
          <w:szCs w:val="24"/>
          <w:lang w:val="el-GR" w:eastAsia="el-GR" w:bidi="he-IL"/>
        </w:rPr>
        <w:t>Smoluchowski</w:t>
      </w:r>
      <w:proofErr w:type="spellEnd"/>
      <w:r w:rsidRPr="00624003">
        <w:rPr>
          <w:rFonts w:asciiTheme="majorHAnsi" w:eastAsia="Times New Roman" w:hAnsiTheme="majorHAnsi" w:cstheme="majorHAnsi"/>
          <w:szCs w:val="24"/>
          <w:lang w:val="el-GR" w:eastAsia="el-GR" w:bidi="he-IL"/>
        </w:rPr>
        <w:t>:</w:t>
      </w:r>
    </w:p>
    <w:p w14:paraId="02146C48" w14:textId="6B31E66F" w:rsidR="00EA3A7A" w:rsidRPr="00624003" w:rsidRDefault="00EA3A7A" w:rsidP="00624003">
      <w:pPr>
        <w:spacing w:after="0"/>
        <w:jc w:val="center"/>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ζ=(</w:t>
      </w:r>
      <w:proofErr w:type="spellStart"/>
      <w:r w:rsidRPr="00624003">
        <w:rPr>
          <w:rFonts w:asciiTheme="majorHAnsi" w:eastAsia="Times New Roman" w:hAnsiTheme="majorHAnsi" w:cstheme="majorHAnsi"/>
          <w:szCs w:val="24"/>
          <w:lang w:val="el-GR" w:eastAsia="el-GR" w:bidi="he-IL"/>
        </w:rPr>
        <w:t>ημ</w:t>
      </w:r>
      <w:r w:rsidRPr="00624003">
        <w:rPr>
          <w:rFonts w:asciiTheme="majorHAnsi" w:eastAsia="Times New Roman" w:hAnsiTheme="majorHAnsi" w:cstheme="majorHAnsi"/>
          <w:szCs w:val="24"/>
          <w:vertAlign w:val="subscript"/>
          <w:lang w:val="el-GR" w:eastAsia="el-GR" w:bidi="he-IL"/>
        </w:rPr>
        <w:t>e</w:t>
      </w:r>
      <w:proofErr w:type="spellEnd"/>
      <w:r w:rsidRPr="00624003">
        <w:rPr>
          <w:rFonts w:asciiTheme="majorHAnsi" w:eastAsia="Times New Roman" w:hAnsiTheme="majorHAnsi" w:cstheme="majorHAnsi"/>
          <w:szCs w:val="24"/>
          <w:lang w:val="el-GR" w:eastAsia="el-GR" w:bidi="he-IL"/>
        </w:rPr>
        <w:t>)/ε</w:t>
      </w:r>
    </w:p>
    <w:p w14:paraId="648AA4BA" w14:textId="77777777" w:rsidR="00EA3A7A" w:rsidRPr="00624003" w:rsidRDefault="00EA3A7A" w:rsidP="00624003">
      <w:pPr>
        <w:spacing w:after="0"/>
        <w:jc w:val="both"/>
        <w:rPr>
          <w:rFonts w:asciiTheme="majorHAnsi" w:eastAsia="Times New Roman" w:hAnsiTheme="majorHAnsi" w:cstheme="majorHAnsi"/>
          <w:szCs w:val="24"/>
          <w:lang w:val="el-GR" w:eastAsia="el-GR" w:bidi="he-IL"/>
        </w:rPr>
      </w:pPr>
    </w:p>
    <w:p w14:paraId="35DE519C" w14:textId="77777777" w:rsidR="00EA3A7A" w:rsidRPr="00624003" w:rsidRDefault="00EA3A7A"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όπου:</w:t>
      </w:r>
    </w:p>
    <w:p w14:paraId="2CED9694" w14:textId="77777777" w:rsidR="00EA3A7A" w:rsidRPr="00624003" w:rsidRDefault="00EA3A7A"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η = ιξώδες </w:t>
      </w:r>
    </w:p>
    <w:p w14:paraId="31B67B7E" w14:textId="77777777" w:rsidR="00EA3A7A" w:rsidRPr="00624003" w:rsidRDefault="00EA3A7A"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ε = διηλεκτρική σταθερά </w:t>
      </w:r>
    </w:p>
    <w:p w14:paraId="2D4A0B56" w14:textId="21B5849B" w:rsidR="00EA3A7A" w:rsidRDefault="00EA3A7A" w:rsidP="00624003">
      <w:pPr>
        <w:spacing w:after="0"/>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μₑ = </w:t>
      </w:r>
      <w:proofErr w:type="spellStart"/>
      <w:r w:rsidRPr="00624003">
        <w:rPr>
          <w:rFonts w:asciiTheme="majorHAnsi" w:eastAsia="Times New Roman" w:hAnsiTheme="majorHAnsi" w:cstheme="majorHAnsi"/>
          <w:szCs w:val="24"/>
          <w:lang w:val="el-GR" w:eastAsia="el-GR" w:bidi="he-IL"/>
        </w:rPr>
        <w:t>ηλεκτροφορητική</w:t>
      </w:r>
      <w:proofErr w:type="spellEnd"/>
      <w:r w:rsidRPr="00624003">
        <w:rPr>
          <w:rFonts w:asciiTheme="majorHAnsi" w:eastAsia="Times New Roman" w:hAnsiTheme="majorHAnsi" w:cstheme="majorHAnsi"/>
          <w:szCs w:val="24"/>
          <w:lang w:val="el-GR" w:eastAsia="el-GR" w:bidi="he-IL"/>
        </w:rPr>
        <w:t xml:space="preserve"> κινητικότητα </w:t>
      </w:r>
    </w:p>
    <w:p w14:paraId="0E07E9BC" w14:textId="77777777" w:rsidR="00163B4C" w:rsidRPr="00624003" w:rsidRDefault="00163B4C" w:rsidP="00624003">
      <w:pPr>
        <w:spacing w:after="0"/>
        <w:jc w:val="both"/>
        <w:rPr>
          <w:rFonts w:asciiTheme="majorHAnsi" w:eastAsia="Times New Roman" w:hAnsiTheme="majorHAnsi" w:cstheme="majorHAnsi"/>
          <w:szCs w:val="24"/>
          <w:lang w:val="el-GR" w:eastAsia="el-GR" w:bidi="he-IL"/>
        </w:rPr>
      </w:pPr>
    </w:p>
    <w:p w14:paraId="0CA1A442" w14:textId="4B7E0FEE" w:rsidR="00EA3A7A" w:rsidRPr="00FF3DE0" w:rsidRDefault="00A1495D" w:rsidP="00624003">
      <w:pPr>
        <w:pStyle w:val="21"/>
        <w:spacing w:before="0"/>
        <w:rPr>
          <w:lang w:val="el-GR"/>
        </w:rPr>
      </w:pPr>
      <w:r>
        <w:rPr>
          <w:lang w:val="el-GR"/>
        </w:rPr>
        <w:t>Πειραματική διαδικασία</w:t>
      </w:r>
    </w:p>
    <w:p w14:paraId="30272C6D" w14:textId="77777777" w:rsidR="00EA3A7A" w:rsidRPr="00624003" w:rsidRDefault="00EA3A7A" w:rsidP="00624003">
      <w:pPr>
        <w:spacing w:after="0" w:line="240" w:lineRule="auto"/>
        <w:rPr>
          <w:rFonts w:asciiTheme="majorHAnsi" w:eastAsia="Times New Roman" w:hAnsiTheme="majorHAnsi" w:cstheme="majorHAnsi"/>
          <w:szCs w:val="24"/>
          <w:u w:val="single"/>
          <w:lang w:val="el-GR" w:eastAsia="el-GR" w:bidi="he-IL"/>
        </w:rPr>
      </w:pPr>
      <w:r w:rsidRPr="00624003">
        <w:rPr>
          <w:rFonts w:asciiTheme="majorHAnsi" w:eastAsia="Times New Roman" w:hAnsiTheme="majorHAnsi" w:cstheme="majorHAnsi"/>
          <w:szCs w:val="24"/>
          <w:u w:val="single"/>
          <w:lang w:val="el-GR" w:eastAsia="el-GR" w:bidi="he-IL"/>
        </w:rPr>
        <w:t>Όργανα</w:t>
      </w:r>
    </w:p>
    <w:p w14:paraId="69E03121" w14:textId="77777777" w:rsidR="00EA3A7A" w:rsidRPr="00624003" w:rsidRDefault="00EA3A7A" w:rsidP="00624003">
      <w:pPr>
        <w:spacing w:after="0" w:line="240" w:lineRule="auto"/>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r>
      <w:proofErr w:type="spellStart"/>
      <w:r w:rsidRPr="00624003">
        <w:rPr>
          <w:rFonts w:asciiTheme="majorHAnsi" w:eastAsia="Times New Roman" w:hAnsiTheme="majorHAnsi" w:cstheme="majorHAnsi"/>
          <w:szCs w:val="24"/>
          <w:lang w:val="el-GR" w:eastAsia="el-GR" w:bidi="he-IL"/>
        </w:rPr>
        <w:t>Litesizer</w:t>
      </w:r>
      <w:proofErr w:type="spellEnd"/>
      <w:r w:rsidRPr="00624003">
        <w:rPr>
          <w:rFonts w:asciiTheme="majorHAnsi" w:eastAsia="Times New Roman" w:hAnsiTheme="majorHAnsi" w:cstheme="majorHAnsi"/>
          <w:szCs w:val="24"/>
          <w:lang w:val="el-GR" w:eastAsia="el-GR" w:bidi="he-IL"/>
        </w:rPr>
        <w:t xml:space="preserve"> 500 (</w:t>
      </w:r>
      <w:proofErr w:type="spellStart"/>
      <w:r w:rsidRPr="00624003">
        <w:rPr>
          <w:rFonts w:asciiTheme="majorHAnsi" w:eastAsia="Times New Roman" w:hAnsiTheme="majorHAnsi" w:cstheme="majorHAnsi"/>
          <w:szCs w:val="24"/>
          <w:lang w:val="el-GR" w:eastAsia="el-GR" w:bidi="he-IL"/>
        </w:rPr>
        <w:t>Anton</w:t>
      </w:r>
      <w:proofErr w:type="spellEnd"/>
      <w:r w:rsidRPr="00624003">
        <w:rPr>
          <w:rFonts w:asciiTheme="majorHAnsi" w:eastAsia="Times New Roman" w:hAnsiTheme="majorHAnsi" w:cstheme="majorHAnsi"/>
          <w:szCs w:val="24"/>
          <w:lang w:val="el-GR" w:eastAsia="el-GR" w:bidi="he-IL"/>
        </w:rPr>
        <w:t xml:space="preserve"> </w:t>
      </w:r>
      <w:proofErr w:type="spellStart"/>
      <w:r w:rsidRPr="00624003">
        <w:rPr>
          <w:rFonts w:asciiTheme="majorHAnsi" w:eastAsia="Times New Roman" w:hAnsiTheme="majorHAnsi" w:cstheme="majorHAnsi"/>
          <w:szCs w:val="24"/>
          <w:lang w:val="el-GR" w:eastAsia="el-GR" w:bidi="he-IL"/>
        </w:rPr>
        <w:t>Paar</w:t>
      </w:r>
      <w:proofErr w:type="spellEnd"/>
      <w:r w:rsidRPr="00624003">
        <w:rPr>
          <w:rFonts w:asciiTheme="majorHAnsi" w:eastAsia="Times New Roman" w:hAnsiTheme="majorHAnsi" w:cstheme="majorHAnsi"/>
          <w:szCs w:val="24"/>
          <w:lang w:val="el-GR" w:eastAsia="el-GR" w:bidi="he-IL"/>
        </w:rPr>
        <w:t xml:space="preserve">) </w:t>
      </w:r>
    </w:p>
    <w:p w14:paraId="58C9AF88" w14:textId="77777777" w:rsidR="00EA3A7A" w:rsidRPr="003A13FF" w:rsidRDefault="00EA3A7A" w:rsidP="00624003">
      <w:pPr>
        <w:spacing w:after="0" w:line="240" w:lineRule="auto"/>
        <w:rPr>
          <w:rFonts w:asciiTheme="majorHAnsi" w:eastAsia="Times New Roman" w:hAnsiTheme="majorHAnsi" w:cstheme="majorHAnsi"/>
          <w:szCs w:val="24"/>
          <w:lang w:eastAsia="el-GR" w:bidi="he-IL"/>
        </w:rPr>
      </w:pPr>
      <w:r w:rsidRPr="003A13FF">
        <w:rPr>
          <w:rFonts w:asciiTheme="majorHAnsi" w:eastAsia="Times New Roman" w:hAnsiTheme="majorHAnsi" w:cstheme="majorHAnsi"/>
          <w:szCs w:val="24"/>
          <w:lang w:eastAsia="el-GR" w:bidi="he-IL"/>
        </w:rPr>
        <w:tab/>
      </w:r>
      <w:r w:rsidRPr="00624003">
        <w:rPr>
          <w:rFonts w:asciiTheme="majorHAnsi" w:eastAsia="Times New Roman" w:hAnsiTheme="majorHAnsi" w:cstheme="majorHAnsi"/>
          <w:szCs w:val="24"/>
          <w:lang w:val="el-GR" w:eastAsia="el-GR" w:bidi="he-IL"/>
        </w:rPr>
        <w:t>Κυψελίδες</w:t>
      </w:r>
      <w:r w:rsidRPr="003A13FF">
        <w:rPr>
          <w:rFonts w:asciiTheme="majorHAnsi" w:eastAsia="Times New Roman" w:hAnsiTheme="majorHAnsi" w:cstheme="majorHAnsi"/>
          <w:szCs w:val="24"/>
          <w:lang w:eastAsia="el-GR" w:bidi="he-IL"/>
        </w:rPr>
        <w:t xml:space="preserve"> </w:t>
      </w:r>
      <w:r w:rsidRPr="00624003">
        <w:rPr>
          <w:rFonts w:asciiTheme="majorHAnsi" w:eastAsia="Times New Roman" w:hAnsiTheme="majorHAnsi" w:cstheme="majorHAnsi"/>
          <w:szCs w:val="24"/>
          <w:lang w:val="el-GR" w:eastAsia="el-GR" w:bidi="he-IL"/>
        </w:rPr>
        <w:t>ζ</w:t>
      </w:r>
      <w:r w:rsidRPr="003A13FF">
        <w:rPr>
          <w:rFonts w:asciiTheme="majorHAnsi" w:eastAsia="Times New Roman" w:hAnsiTheme="majorHAnsi" w:cstheme="majorHAnsi"/>
          <w:szCs w:val="24"/>
          <w:lang w:eastAsia="el-GR" w:bidi="he-IL"/>
        </w:rPr>
        <w:t>-</w:t>
      </w:r>
      <w:r w:rsidRPr="00624003">
        <w:rPr>
          <w:rFonts w:asciiTheme="majorHAnsi" w:eastAsia="Times New Roman" w:hAnsiTheme="majorHAnsi" w:cstheme="majorHAnsi"/>
          <w:szCs w:val="24"/>
          <w:lang w:val="el-GR" w:eastAsia="el-GR" w:bidi="he-IL"/>
        </w:rPr>
        <w:t>δυναμικού</w:t>
      </w:r>
      <w:r w:rsidRPr="003A13FF">
        <w:rPr>
          <w:rFonts w:asciiTheme="majorHAnsi" w:eastAsia="Times New Roman" w:hAnsiTheme="majorHAnsi" w:cstheme="majorHAnsi"/>
          <w:szCs w:val="24"/>
          <w:lang w:eastAsia="el-GR" w:bidi="he-IL"/>
        </w:rPr>
        <w:t xml:space="preserve"> (folded capillary cells) </w:t>
      </w:r>
    </w:p>
    <w:p w14:paraId="4C5FC780" w14:textId="77777777" w:rsidR="00EA3A7A" w:rsidRPr="00624003" w:rsidRDefault="00EA3A7A" w:rsidP="00624003">
      <w:pPr>
        <w:spacing w:after="0" w:line="240" w:lineRule="auto"/>
        <w:rPr>
          <w:rFonts w:asciiTheme="majorHAnsi" w:eastAsia="Times New Roman" w:hAnsiTheme="majorHAnsi" w:cstheme="majorHAnsi"/>
          <w:szCs w:val="24"/>
          <w:lang w:val="el-GR" w:eastAsia="el-GR" w:bidi="he-IL"/>
        </w:rPr>
      </w:pPr>
      <w:r w:rsidRPr="003A13FF">
        <w:rPr>
          <w:rFonts w:asciiTheme="majorHAnsi" w:eastAsia="Times New Roman" w:hAnsiTheme="majorHAnsi" w:cstheme="majorHAnsi"/>
          <w:szCs w:val="24"/>
          <w:lang w:eastAsia="el-GR" w:bidi="he-IL"/>
        </w:rPr>
        <w:tab/>
      </w:r>
      <w:proofErr w:type="spellStart"/>
      <w:r w:rsidRPr="00624003">
        <w:rPr>
          <w:rFonts w:asciiTheme="majorHAnsi" w:eastAsia="Times New Roman" w:hAnsiTheme="majorHAnsi" w:cstheme="majorHAnsi"/>
          <w:szCs w:val="24"/>
          <w:lang w:val="el-GR" w:eastAsia="el-GR" w:bidi="he-IL"/>
        </w:rPr>
        <w:t>pH-μετρο</w:t>
      </w:r>
      <w:proofErr w:type="spellEnd"/>
      <w:r w:rsidRPr="00624003">
        <w:rPr>
          <w:rFonts w:asciiTheme="majorHAnsi" w:eastAsia="Times New Roman" w:hAnsiTheme="majorHAnsi" w:cstheme="majorHAnsi"/>
          <w:szCs w:val="24"/>
          <w:lang w:val="el-GR" w:eastAsia="el-GR" w:bidi="he-IL"/>
        </w:rPr>
        <w:t xml:space="preserve"> </w:t>
      </w:r>
    </w:p>
    <w:p w14:paraId="11756433" w14:textId="77777777" w:rsidR="00EA3A7A" w:rsidRPr="00624003" w:rsidRDefault="00EA3A7A" w:rsidP="00624003">
      <w:pPr>
        <w:spacing w:after="0" w:line="240" w:lineRule="auto"/>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Μαγνητικός αναδευτήρας </w:t>
      </w:r>
    </w:p>
    <w:p w14:paraId="5F91C52D" w14:textId="77777777" w:rsidR="00EA3A7A" w:rsidRPr="00624003" w:rsidRDefault="00EA3A7A" w:rsidP="00624003">
      <w:pPr>
        <w:spacing w:after="0" w:line="240" w:lineRule="auto"/>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Φίλτρα 0.45 </w:t>
      </w:r>
      <w:proofErr w:type="spellStart"/>
      <w:r w:rsidRPr="00624003">
        <w:rPr>
          <w:rFonts w:asciiTheme="majorHAnsi" w:eastAsia="Times New Roman" w:hAnsiTheme="majorHAnsi" w:cstheme="majorHAnsi"/>
          <w:szCs w:val="24"/>
          <w:lang w:val="el-GR" w:eastAsia="el-GR" w:bidi="he-IL"/>
        </w:rPr>
        <w:t>μm</w:t>
      </w:r>
      <w:proofErr w:type="spellEnd"/>
      <w:r w:rsidRPr="00624003">
        <w:rPr>
          <w:rFonts w:asciiTheme="majorHAnsi" w:eastAsia="Times New Roman" w:hAnsiTheme="majorHAnsi" w:cstheme="majorHAnsi"/>
          <w:szCs w:val="24"/>
          <w:lang w:val="el-GR" w:eastAsia="el-GR" w:bidi="he-IL"/>
        </w:rPr>
        <w:t xml:space="preserve"> (όπου απαιτείται) </w:t>
      </w:r>
    </w:p>
    <w:p w14:paraId="76464894" w14:textId="77777777" w:rsidR="00EA3A7A" w:rsidRPr="00624003" w:rsidRDefault="00EA3A7A" w:rsidP="00624003">
      <w:pPr>
        <w:spacing w:after="0"/>
        <w:rPr>
          <w:rFonts w:asciiTheme="majorHAnsi" w:eastAsia="Times New Roman" w:hAnsiTheme="majorHAnsi" w:cstheme="majorHAnsi"/>
          <w:szCs w:val="24"/>
          <w:u w:val="single"/>
          <w:lang w:val="el-GR" w:eastAsia="el-GR" w:bidi="he-IL"/>
        </w:rPr>
      </w:pPr>
      <w:r w:rsidRPr="00624003">
        <w:rPr>
          <w:rFonts w:asciiTheme="majorHAnsi" w:eastAsia="Times New Roman" w:hAnsiTheme="majorHAnsi" w:cstheme="majorHAnsi"/>
          <w:szCs w:val="24"/>
          <w:u w:val="single"/>
          <w:lang w:val="el-GR" w:eastAsia="el-GR" w:bidi="he-IL"/>
        </w:rPr>
        <w:t>Δείγματα</w:t>
      </w:r>
    </w:p>
    <w:p w14:paraId="015B51ED" w14:textId="77777777" w:rsidR="00EA3A7A" w:rsidRPr="00624003" w:rsidRDefault="00EA3A7A" w:rsidP="00624003">
      <w:p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Πλήρες γάλα </w:t>
      </w:r>
    </w:p>
    <w:p w14:paraId="2762A3D3" w14:textId="77777777" w:rsidR="00EA3A7A" w:rsidRPr="00624003" w:rsidRDefault="00EA3A7A" w:rsidP="00624003">
      <w:p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Ημιαποβουτυρωμένο γάλα </w:t>
      </w:r>
    </w:p>
    <w:p w14:paraId="0E33AE5F" w14:textId="77777777" w:rsidR="00EA3A7A" w:rsidRPr="00624003" w:rsidRDefault="00EA3A7A" w:rsidP="00624003">
      <w:p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t xml:space="preserve">Μαγιονέζα εμπορίου </w:t>
      </w:r>
    </w:p>
    <w:p w14:paraId="15946498" w14:textId="1C387306" w:rsidR="00EA3A7A" w:rsidRPr="00624003" w:rsidRDefault="00EA3A7A" w:rsidP="00624003">
      <w:pPr>
        <w:spacing w:after="0"/>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ab/>
      </w:r>
      <w:proofErr w:type="spellStart"/>
      <w:r w:rsidRPr="00624003">
        <w:rPr>
          <w:rFonts w:asciiTheme="majorHAnsi" w:eastAsia="Times New Roman" w:hAnsiTheme="majorHAnsi" w:cstheme="majorHAnsi"/>
          <w:szCs w:val="24"/>
          <w:lang w:val="el-GR" w:eastAsia="el-GR" w:bidi="he-IL"/>
        </w:rPr>
        <w:t>Απιονισμένο</w:t>
      </w:r>
      <w:proofErr w:type="spellEnd"/>
      <w:r w:rsidRPr="00624003">
        <w:rPr>
          <w:rFonts w:asciiTheme="majorHAnsi" w:eastAsia="Times New Roman" w:hAnsiTheme="majorHAnsi" w:cstheme="majorHAnsi"/>
          <w:szCs w:val="24"/>
          <w:lang w:val="el-GR" w:eastAsia="el-GR" w:bidi="he-IL"/>
        </w:rPr>
        <w:t xml:space="preserve"> νερό </w:t>
      </w:r>
    </w:p>
    <w:p w14:paraId="5B9778A0" w14:textId="77777777" w:rsidR="00A1495D" w:rsidRPr="00624003" w:rsidRDefault="00A1495D" w:rsidP="00624003">
      <w:pPr>
        <w:spacing w:after="0"/>
        <w:rPr>
          <w:rFonts w:asciiTheme="majorHAnsi" w:eastAsia="Times New Roman" w:hAnsiTheme="majorHAnsi" w:cstheme="majorHAnsi"/>
          <w:szCs w:val="24"/>
          <w:lang w:val="el-GR" w:eastAsia="el-GR" w:bidi="he-IL"/>
        </w:rPr>
      </w:pPr>
    </w:p>
    <w:p w14:paraId="4FCCFA56" w14:textId="77777777" w:rsidR="00646F82" w:rsidRPr="00624003" w:rsidRDefault="00EA3A7A" w:rsidP="00624003">
      <w:pPr>
        <w:spacing w:after="0"/>
        <w:rPr>
          <w:rFonts w:asciiTheme="majorHAnsi" w:eastAsia="Times New Roman" w:hAnsiTheme="majorHAnsi" w:cstheme="majorHAnsi"/>
          <w:szCs w:val="24"/>
          <w:u w:val="single"/>
          <w:lang w:val="el-GR" w:eastAsia="el-GR" w:bidi="he-IL"/>
        </w:rPr>
      </w:pPr>
      <w:r w:rsidRPr="00624003">
        <w:rPr>
          <w:rFonts w:asciiTheme="majorHAnsi" w:eastAsia="Times New Roman" w:hAnsiTheme="majorHAnsi" w:cstheme="majorHAnsi"/>
          <w:szCs w:val="24"/>
          <w:u w:val="single"/>
          <w:lang w:val="el-GR" w:eastAsia="el-GR" w:bidi="he-IL"/>
        </w:rPr>
        <w:t>Προετοιμασία Δειγμάτων</w:t>
      </w:r>
    </w:p>
    <w:p w14:paraId="5464A6C8" w14:textId="3723E0BA" w:rsidR="00646F82" w:rsidRPr="00624003" w:rsidRDefault="00646F82" w:rsidP="00624003">
      <w:pPr>
        <w:pStyle w:val="aa"/>
        <w:numPr>
          <w:ilvl w:val="0"/>
          <w:numId w:val="37"/>
        </w:numPr>
        <w:spacing w:after="0" w:line="240" w:lineRule="auto"/>
        <w:jc w:val="both"/>
        <w:rPr>
          <w:rFonts w:asciiTheme="majorHAnsi" w:eastAsia="Times New Roman" w:hAnsiTheme="majorHAnsi" w:cstheme="majorHAnsi"/>
          <w:szCs w:val="24"/>
          <w:lang w:val="el-GR" w:eastAsia="el-GR" w:bidi="he-IL"/>
        </w:rPr>
      </w:pPr>
      <w:r w:rsidRPr="00624003">
        <w:rPr>
          <w:rFonts w:asciiTheme="majorHAnsi" w:eastAsia="Times New Roman" w:hAnsiTheme="majorHAnsi" w:cstheme="majorHAnsi"/>
          <w:szCs w:val="24"/>
          <w:lang w:val="el-GR" w:eastAsia="el-GR" w:bidi="he-IL"/>
        </w:rPr>
        <w:t>Γάλα</w:t>
      </w:r>
    </w:p>
    <w:p w14:paraId="345F37A6" w14:textId="77777777" w:rsidR="00646F82" w:rsidRPr="00646F82" w:rsidRDefault="00646F82" w:rsidP="00624003">
      <w:pPr>
        <w:spacing w:after="0" w:line="240" w:lineRule="auto"/>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Το δείγμα γάλακτος αραιώνεται σε αναλογία 1:100 με </w:t>
      </w:r>
      <w:proofErr w:type="spellStart"/>
      <w:r w:rsidRPr="00646F82">
        <w:rPr>
          <w:rFonts w:asciiTheme="majorHAnsi" w:eastAsia="Times New Roman" w:hAnsiTheme="majorHAnsi" w:cstheme="majorHAnsi"/>
          <w:szCs w:val="24"/>
          <w:lang w:val="el-GR" w:eastAsia="el-GR" w:bidi="he-IL"/>
        </w:rPr>
        <w:t>απιονισμένο</w:t>
      </w:r>
      <w:proofErr w:type="spellEnd"/>
      <w:r w:rsidRPr="00646F82">
        <w:rPr>
          <w:rFonts w:asciiTheme="majorHAnsi" w:eastAsia="Times New Roman" w:hAnsiTheme="majorHAnsi" w:cstheme="majorHAnsi"/>
          <w:szCs w:val="24"/>
          <w:lang w:val="el-GR" w:eastAsia="el-GR" w:bidi="he-IL"/>
        </w:rPr>
        <w:t xml:space="preserve"> νερό, προκειμένου να μειωθεί η συγκέντρωση των διασπαρμένων λιποσφαιρίων και να αποφευχθούν φαινόμενα πολλαπλής σκέδασης κατά τη μέτρηση. Η αραίωση πραγματοποιείται με ήπια ανάδευση, ώστε να επιτευχθεί ομοιογενής διασπορά χωρίς να προκληθεί μηχανική αποσταθεροποίηση του συστήματος.</w:t>
      </w:r>
    </w:p>
    <w:p w14:paraId="0441A3CF" w14:textId="24FF4D79" w:rsidR="00646F82" w:rsidRPr="00646F82" w:rsidRDefault="00646F82" w:rsidP="00624003">
      <w:pPr>
        <w:spacing w:after="0" w:line="240" w:lineRule="auto"/>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Μετά την αραίωση, πραγματοποιείται μέτρηση του </w:t>
      </w:r>
      <w:proofErr w:type="spellStart"/>
      <w:r w:rsidRPr="00646F82">
        <w:rPr>
          <w:rFonts w:asciiTheme="majorHAnsi" w:eastAsia="Times New Roman" w:hAnsiTheme="majorHAnsi" w:cstheme="majorHAnsi"/>
          <w:szCs w:val="24"/>
          <w:lang w:val="el-GR" w:eastAsia="el-GR" w:bidi="he-IL"/>
        </w:rPr>
        <w:t>pH</w:t>
      </w:r>
      <w:proofErr w:type="spellEnd"/>
      <w:r w:rsidRPr="00646F82">
        <w:rPr>
          <w:rFonts w:asciiTheme="majorHAnsi" w:eastAsia="Times New Roman" w:hAnsiTheme="majorHAnsi" w:cstheme="majorHAnsi"/>
          <w:szCs w:val="24"/>
          <w:lang w:val="el-GR" w:eastAsia="el-GR" w:bidi="he-IL"/>
        </w:rPr>
        <w:t xml:space="preserve"> του δείγματος, καθώς το επιφανειακό φορτίο των πρωτεϊνών του γάλακτος και κατ’ επέκταση το ζ-δυναμικό εξαρτώνται άμεσα από την οξύτητα του μέσου. Η καταγραφή του </w:t>
      </w:r>
      <w:proofErr w:type="spellStart"/>
      <w:r w:rsidRPr="00646F82">
        <w:rPr>
          <w:rFonts w:asciiTheme="majorHAnsi" w:eastAsia="Times New Roman" w:hAnsiTheme="majorHAnsi" w:cstheme="majorHAnsi"/>
          <w:szCs w:val="24"/>
          <w:lang w:val="el-GR" w:eastAsia="el-GR" w:bidi="he-IL"/>
        </w:rPr>
        <w:t>pH</w:t>
      </w:r>
      <w:proofErr w:type="spellEnd"/>
      <w:r w:rsidRPr="00646F82">
        <w:rPr>
          <w:rFonts w:asciiTheme="majorHAnsi" w:eastAsia="Times New Roman" w:hAnsiTheme="majorHAnsi" w:cstheme="majorHAnsi"/>
          <w:szCs w:val="24"/>
          <w:lang w:val="el-GR" w:eastAsia="el-GR" w:bidi="he-IL"/>
        </w:rPr>
        <w:t xml:space="preserve"> είναι απαραίτητη για την ερμηνεία των αποτελεσμάτων και τη σύγκριση μεταξύ διαφορετικών δειγμάτων.</w:t>
      </w:r>
    </w:p>
    <w:p w14:paraId="6535E4BC" w14:textId="77777777" w:rsidR="00646F82" w:rsidRPr="00646F82" w:rsidRDefault="00646F82" w:rsidP="00624003">
      <w:pPr>
        <w:pStyle w:val="aa"/>
        <w:numPr>
          <w:ilvl w:val="0"/>
          <w:numId w:val="37"/>
        </w:numPr>
        <w:spacing w:after="0" w:line="240" w:lineRule="auto"/>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Προετοιμασία Μαγιονέζας</w:t>
      </w:r>
    </w:p>
    <w:p w14:paraId="5F94E466" w14:textId="77777777" w:rsidR="00646F82" w:rsidRPr="00646F82" w:rsidRDefault="00646F82" w:rsidP="00624003">
      <w:pPr>
        <w:spacing w:after="0" w:line="240" w:lineRule="auto"/>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Η μαγιονέζα, ως γαλάκτωμα υψηλής συγκέντρωσης εσωτερικής φάσης, απαιτεί μεγαλύτερο βαθμό αραίωσης. Το δείγμα αραιώνεται σε αναλογία 1:500 έως 1:1000 με </w:t>
      </w:r>
      <w:proofErr w:type="spellStart"/>
      <w:r w:rsidRPr="00646F82">
        <w:rPr>
          <w:rFonts w:asciiTheme="majorHAnsi" w:eastAsia="Times New Roman" w:hAnsiTheme="majorHAnsi" w:cstheme="majorHAnsi"/>
          <w:szCs w:val="24"/>
          <w:lang w:val="el-GR" w:eastAsia="el-GR" w:bidi="he-IL"/>
        </w:rPr>
        <w:t>απιονισμένο</w:t>
      </w:r>
      <w:proofErr w:type="spellEnd"/>
      <w:r w:rsidRPr="00646F82">
        <w:rPr>
          <w:rFonts w:asciiTheme="majorHAnsi" w:eastAsia="Times New Roman" w:hAnsiTheme="majorHAnsi" w:cstheme="majorHAnsi"/>
          <w:szCs w:val="24"/>
          <w:lang w:val="el-GR" w:eastAsia="el-GR" w:bidi="he-IL"/>
        </w:rPr>
        <w:t xml:space="preserve"> νερό, ώστε να εξασφαλιστεί κατάλληλη συγκέντρωση για αξιόπιστη μέτρηση της ηλεκτροφορητικής κινητικότητας.</w:t>
      </w:r>
    </w:p>
    <w:p w14:paraId="6E0B10AB" w14:textId="77777777" w:rsidR="00646F82" w:rsidRDefault="00646F82" w:rsidP="00624003">
      <w:pPr>
        <w:spacing w:after="0" w:line="240" w:lineRule="auto"/>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Η </w:t>
      </w:r>
      <w:proofErr w:type="spellStart"/>
      <w:r w:rsidRPr="00646F82">
        <w:rPr>
          <w:rFonts w:asciiTheme="majorHAnsi" w:eastAsia="Times New Roman" w:hAnsiTheme="majorHAnsi" w:cstheme="majorHAnsi"/>
          <w:szCs w:val="24"/>
          <w:lang w:val="el-GR" w:eastAsia="el-GR" w:bidi="he-IL"/>
        </w:rPr>
        <w:t>ομογενοποίηση</w:t>
      </w:r>
      <w:proofErr w:type="spellEnd"/>
      <w:r w:rsidRPr="00646F82">
        <w:rPr>
          <w:rFonts w:asciiTheme="majorHAnsi" w:eastAsia="Times New Roman" w:hAnsiTheme="majorHAnsi" w:cstheme="majorHAnsi"/>
          <w:szCs w:val="24"/>
          <w:lang w:val="el-GR" w:eastAsia="el-GR" w:bidi="he-IL"/>
        </w:rPr>
        <w:t xml:space="preserve"> πραγματοποιείται με ήπια ανάδευση, αποφεύγοντας έντονη μηχανική καταπόνηση που θα μπορούσε να οδηγήσει σε τροποποίηση της δομής του γαλακτώματος. Ιδιαίτερη προσοχή απαιτείται για την αποφυγή δημιουργίας φυσαλίδων αέρα, καθώς αυτές ενδέχεται να επηρεάσουν τόσο την εφαρμογή του ηλεκτρικού πεδίου όσο και τη σκέδαση του φωτός κατά τη μέτρηση.</w:t>
      </w:r>
    </w:p>
    <w:p w14:paraId="5C4707CF" w14:textId="77777777" w:rsidR="002F69E2" w:rsidRPr="00646F82" w:rsidRDefault="002F69E2" w:rsidP="00624003">
      <w:pPr>
        <w:spacing w:after="0" w:line="240" w:lineRule="auto"/>
        <w:jc w:val="both"/>
        <w:rPr>
          <w:rFonts w:asciiTheme="majorHAnsi" w:eastAsia="Times New Roman" w:hAnsiTheme="majorHAnsi" w:cstheme="majorHAnsi"/>
          <w:szCs w:val="24"/>
          <w:lang w:val="el-GR" w:eastAsia="el-GR" w:bidi="he-IL"/>
        </w:rPr>
      </w:pPr>
    </w:p>
    <w:p w14:paraId="05D49FFB" w14:textId="77777777" w:rsidR="002F69E2" w:rsidRPr="003A13FF" w:rsidRDefault="002F69E2" w:rsidP="00624003">
      <w:pPr>
        <w:spacing w:after="0"/>
        <w:rPr>
          <w:rFonts w:asciiTheme="majorHAnsi" w:eastAsia="Times New Roman" w:hAnsiTheme="majorHAnsi" w:cstheme="majorHAnsi"/>
          <w:szCs w:val="24"/>
          <w:u w:val="single"/>
          <w:lang w:val="el-GR" w:eastAsia="el-GR" w:bidi="he-IL"/>
        </w:rPr>
      </w:pPr>
    </w:p>
    <w:p w14:paraId="337A3D91" w14:textId="77777777" w:rsidR="002064D7" w:rsidRPr="002064D7" w:rsidRDefault="002064D7" w:rsidP="00624003">
      <w:pPr>
        <w:spacing w:after="0"/>
        <w:rPr>
          <w:rFonts w:asciiTheme="majorHAnsi" w:eastAsia="Times New Roman" w:hAnsiTheme="majorHAnsi" w:cstheme="majorHAnsi"/>
          <w:szCs w:val="24"/>
          <w:u w:val="single"/>
          <w:lang w:val="el-GR" w:eastAsia="el-GR" w:bidi="he-IL"/>
        </w:rPr>
      </w:pPr>
    </w:p>
    <w:p w14:paraId="296C81DF" w14:textId="3885F354" w:rsidR="00EA3A7A" w:rsidRDefault="00EA3A7A" w:rsidP="00624003">
      <w:pPr>
        <w:spacing w:after="0"/>
        <w:rPr>
          <w:rFonts w:asciiTheme="majorHAnsi" w:eastAsia="Times New Roman" w:hAnsiTheme="majorHAnsi" w:cstheme="majorHAnsi"/>
          <w:szCs w:val="24"/>
          <w:u w:val="single"/>
          <w:lang w:val="el-GR" w:eastAsia="el-GR" w:bidi="he-IL"/>
        </w:rPr>
      </w:pPr>
      <w:r w:rsidRPr="00646F82">
        <w:rPr>
          <w:rFonts w:asciiTheme="majorHAnsi" w:eastAsia="Times New Roman" w:hAnsiTheme="majorHAnsi" w:cstheme="majorHAnsi"/>
          <w:szCs w:val="24"/>
          <w:u w:val="single"/>
          <w:lang w:val="el-GR" w:eastAsia="el-GR" w:bidi="he-IL"/>
        </w:rPr>
        <w:t>Πειραματική Διαδικασία</w:t>
      </w:r>
    </w:p>
    <w:p w14:paraId="2E181BB5" w14:textId="77777777" w:rsidR="00C61FAE" w:rsidRPr="00646F82" w:rsidRDefault="00C61FAE" w:rsidP="00624003">
      <w:pPr>
        <w:spacing w:after="0"/>
        <w:rPr>
          <w:rFonts w:asciiTheme="majorHAnsi" w:eastAsia="Times New Roman" w:hAnsiTheme="majorHAnsi" w:cstheme="majorHAnsi"/>
          <w:szCs w:val="24"/>
          <w:u w:val="single"/>
          <w:lang w:val="el-GR" w:eastAsia="el-GR" w:bidi="he-IL"/>
        </w:rPr>
      </w:pPr>
    </w:p>
    <w:p w14:paraId="547B719B" w14:textId="06E4A5A3" w:rsidR="00646F82" w:rsidRPr="00646F82" w:rsidRDefault="00EA3A7A" w:rsidP="00624003">
      <w:pPr>
        <w:spacing w:after="0"/>
        <w:jc w:val="both"/>
        <w:rPr>
          <w:rFonts w:asciiTheme="majorHAnsi" w:eastAsia="Times New Roman" w:hAnsiTheme="majorHAnsi" w:cstheme="majorHAnsi"/>
          <w:szCs w:val="24"/>
          <w:lang w:val="el-GR" w:eastAsia="el-GR" w:bidi="he-IL"/>
        </w:rPr>
      </w:pPr>
      <w:r w:rsidRPr="00502188">
        <w:rPr>
          <w:rFonts w:asciiTheme="majorHAnsi" w:eastAsia="Times New Roman" w:hAnsiTheme="majorHAnsi" w:cstheme="majorHAnsi"/>
          <w:szCs w:val="24"/>
          <w:lang w:val="el-GR" w:eastAsia="el-GR" w:bidi="he-IL"/>
        </w:rPr>
        <w:tab/>
      </w:r>
      <w:r w:rsidR="00646F82" w:rsidRPr="00646F82">
        <w:rPr>
          <w:rFonts w:asciiTheme="majorHAnsi" w:eastAsia="Times New Roman" w:hAnsiTheme="majorHAnsi" w:cstheme="majorHAnsi"/>
          <w:szCs w:val="24"/>
          <w:lang w:val="el-GR" w:eastAsia="el-GR" w:bidi="he-IL"/>
        </w:rPr>
        <w:t xml:space="preserve">Η μέτρηση του ζ-δυναμικού πραγματοποιείται με τη χρήση του οργάνου </w:t>
      </w:r>
      <w:proofErr w:type="spellStart"/>
      <w:r w:rsidR="00646F82" w:rsidRPr="00646F82">
        <w:rPr>
          <w:rFonts w:asciiTheme="majorHAnsi" w:eastAsia="Times New Roman" w:hAnsiTheme="majorHAnsi" w:cstheme="majorHAnsi"/>
          <w:szCs w:val="24"/>
          <w:lang w:val="el-GR" w:eastAsia="el-GR" w:bidi="he-IL"/>
        </w:rPr>
        <w:t>Litesizer</w:t>
      </w:r>
      <w:proofErr w:type="spellEnd"/>
      <w:r w:rsidR="00646F82" w:rsidRPr="00646F82">
        <w:rPr>
          <w:rFonts w:asciiTheme="majorHAnsi" w:eastAsia="Times New Roman" w:hAnsiTheme="majorHAnsi" w:cstheme="majorHAnsi"/>
          <w:szCs w:val="24"/>
          <w:lang w:val="el-GR" w:eastAsia="el-GR" w:bidi="he-IL"/>
        </w:rPr>
        <w:t xml:space="preserve"> 500, υπό ελεγχόμενες θερμοκρασιακές συνθήκες. Αρχικά, το όργανο ενεργοποιείται και τίθεται σε </w:t>
      </w:r>
      <w:proofErr w:type="spellStart"/>
      <w:r w:rsidR="00646F82" w:rsidRPr="00646F82">
        <w:rPr>
          <w:rFonts w:asciiTheme="majorHAnsi" w:eastAsia="Times New Roman" w:hAnsiTheme="majorHAnsi" w:cstheme="majorHAnsi"/>
          <w:szCs w:val="24"/>
          <w:lang w:val="el-GR" w:eastAsia="el-GR" w:bidi="he-IL"/>
        </w:rPr>
        <w:t>θερμοστάτηση</w:t>
      </w:r>
      <w:proofErr w:type="spellEnd"/>
      <w:r w:rsidR="00646F82" w:rsidRPr="00646F82">
        <w:rPr>
          <w:rFonts w:asciiTheme="majorHAnsi" w:eastAsia="Times New Roman" w:hAnsiTheme="majorHAnsi" w:cstheme="majorHAnsi"/>
          <w:szCs w:val="24"/>
          <w:lang w:val="el-GR" w:eastAsia="el-GR" w:bidi="he-IL"/>
        </w:rPr>
        <w:t xml:space="preserve"> στους 25°C, ώστε να εξασφαλιστεί θερμική ισορροπία του συστήματος και </w:t>
      </w:r>
      <w:proofErr w:type="spellStart"/>
      <w:r w:rsidR="00646F82" w:rsidRPr="00646F82">
        <w:rPr>
          <w:rFonts w:asciiTheme="majorHAnsi" w:eastAsia="Times New Roman" w:hAnsiTheme="majorHAnsi" w:cstheme="majorHAnsi"/>
          <w:szCs w:val="24"/>
          <w:lang w:val="el-GR" w:eastAsia="el-GR" w:bidi="he-IL"/>
        </w:rPr>
        <w:t>αναπαραγωγιμότητα</w:t>
      </w:r>
      <w:proofErr w:type="spellEnd"/>
      <w:r w:rsidR="00646F82" w:rsidRPr="00646F82">
        <w:rPr>
          <w:rFonts w:asciiTheme="majorHAnsi" w:eastAsia="Times New Roman" w:hAnsiTheme="majorHAnsi" w:cstheme="majorHAnsi"/>
          <w:szCs w:val="24"/>
          <w:lang w:val="el-GR" w:eastAsia="el-GR" w:bidi="he-IL"/>
        </w:rPr>
        <w:t xml:space="preserve"> των μετρήσεων, δεδομένου ότι το ιξώδες και η διηλεκτρική σταθερά του διαλύτη εξαρτώνται από τη θερμοκρασία.</w:t>
      </w:r>
    </w:p>
    <w:p w14:paraId="1C7252F5" w14:textId="0CB30542" w:rsidR="00646F82" w:rsidRPr="00646F82" w:rsidRDefault="00646F82" w:rsidP="00624003">
      <w:p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Στη συνέχεια επιλέγεται από το λογισμικό η μέθοδος μέτρησης «</w:t>
      </w:r>
      <w:proofErr w:type="spellStart"/>
      <w:r w:rsidRPr="00646F82">
        <w:rPr>
          <w:rFonts w:asciiTheme="majorHAnsi" w:eastAsia="Times New Roman" w:hAnsiTheme="majorHAnsi" w:cstheme="majorHAnsi"/>
          <w:szCs w:val="24"/>
          <w:lang w:val="el-GR" w:eastAsia="el-GR" w:bidi="he-IL"/>
        </w:rPr>
        <w:t>Zeta</w:t>
      </w:r>
      <w:proofErr w:type="spellEnd"/>
      <w:r w:rsidRPr="00646F82">
        <w:rPr>
          <w:rFonts w:asciiTheme="majorHAnsi" w:eastAsia="Times New Roman" w:hAnsiTheme="majorHAnsi" w:cstheme="majorHAnsi"/>
          <w:szCs w:val="24"/>
          <w:lang w:val="el-GR" w:eastAsia="el-GR" w:bidi="he-IL"/>
        </w:rPr>
        <w:t xml:space="preserve"> </w:t>
      </w:r>
      <w:proofErr w:type="spellStart"/>
      <w:r w:rsidRPr="00646F82">
        <w:rPr>
          <w:rFonts w:asciiTheme="majorHAnsi" w:eastAsia="Times New Roman" w:hAnsiTheme="majorHAnsi" w:cstheme="majorHAnsi"/>
          <w:szCs w:val="24"/>
          <w:lang w:val="el-GR" w:eastAsia="el-GR" w:bidi="he-IL"/>
        </w:rPr>
        <w:t>Potential</w:t>
      </w:r>
      <w:proofErr w:type="spellEnd"/>
      <w:r w:rsidRPr="00646F82">
        <w:rPr>
          <w:rFonts w:asciiTheme="majorHAnsi" w:eastAsia="Times New Roman" w:hAnsiTheme="majorHAnsi" w:cstheme="majorHAnsi"/>
          <w:szCs w:val="24"/>
          <w:lang w:val="el-GR" w:eastAsia="el-GR" w:bidi="he-IL"/>
        </w:rPr>
        <w:t xml:space="preserve"> – </w:t>
      </w:r>
      <w:proofErr w:type="spellStart"/>
      <w:r w:rsidRPr="00646F82">
        <w:rPr>
          <w:rFonts w:asciiTheme="majorHAnsi" w:eastAsia="Times New Roman" w:hAnsiTheme="majorHAnsi" w:cstheme="majorHAnsi"/>
          <w:szCs w:val="24"/>
          <w:lang w:val="el-GR" w:eastAsia="el-GR" w:bidi="he-IL"/>
        </w:rPr>
        <w:t>Aqueous</w:t>
      </w:r>
      <w:proofErr w:type="spellEnd"/>
      <w:r w:rsidRPr="00646F82">
        <w:rPr>
          <w:rFonts w:asciiTheme="majorHAnsi" w:eastAsia="Times New Roman" w:hAnsiTheme="majorHAnsi" w:cstheme="majorHAnsi"/>
          <w:szCs w:val="24"/>
          <w:lang w:val="el-GR" w:eastAsia="el-GR" w:bidi="he-IL"/>
        </w:rPr>
        <w:t xml:space="preserve">», η οποία είναι κατάλληλη για υδατικά συστήματα και βασίζεται στην προσέγγιση </w:t>
      </w:r>
      <w:proofErr w:type="spellStart"/>
      <w:r w:rsidRPr="00646F82">
        <w:rPr>
          <w:rFonts w:asciiTheme="majorHAnsi" w:eastAsia="Times New Roman" w:hAnsiTheme="majorHAnsi" w:cstheme="majorHAnsi"/>
          <w:szCs w:val="24"/>
          <w:lang w:val="el-GR" w:eastAsia="el-GR" w:bidi="he-IL"/>
        </w:rPr>
        <w:t>Smoluchowski</w:t>
      </w:r>
      <w:proofErr w:type="spellEnd"/>
      <w:r w:rsidRPr="00646F82">
        <w:rPr>
          <w:rFonts w:asciiTheme="majorHAnsi" w:eastAsia="Times New Roman" w:hAnsiTheme="majorHAnsi" w:cstheme="majorHAnsi"/>
          <w:szCs w:val="24"/>
          <w:lang w:val="el-GR" w:eastAsia="el-GR" w:bidi="he-IL"/>
        </w:rPr>
        <w:t xml:space="preserve"> για τον υπολογισμό του ζ-δυναμικού.</w:t>
      </w:r>
    </w:p>
    <w:p w14:paraId="3D1DD8B7" w14:textId="4ADD5A71" w:rsidR="00646F82" w:rsidRPr="00646F82" w:rsidRDefault="00646F82" w:rsidP="00624003">
      <w:p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Πριν από την έναρξη της μέτρησης, εισάγονται οι φυσικοχημικές παράμετροι του μέσου διασποράς. Για υδατικά διαλύματα στους 25°C χρησιμοποιείται τιμή ιξώδους 0.8872 </w:t>
      </w:r>
      <w:proofErr w:type="spellStart"/>
      <w:r w:rsidRPr="00646F82">
        <w:rPr>
          <w:rFonts w:asciiTheme="majorHAnsi" w:eastAsia="Times New Roman" w:hAnsiTheme="majorHAnsi" w:cstheme="majorHAnsi"/>
          <w:szCs w:val="24"/>
          <w:lang w:val="el-GR" w:eastAsia="el-GR" w:bidi="he-IL"/>
        </w:rPr>
        <w:t>mPa·s</w:t>
      </w:r>
      <w:proofErr w:type="spellEnd"/>
      <w:r w:rsidRPr="00646F82">
        <w:rPr>
          <w:rFonts w:asciiTheme="majorHAnsi" w:eastAsia="Times New Roman" w:hAnsiTheme="majorHAnsi" w:cstheme="majorHAnsi"/>
          <w:szCs w:val="24"/>
          <w:lang w:val="el-GR" w:eastAsia="el-GR" w:bidi="he-IL"/>
        </w:rPr>
        <w:t xml:space="preserve">, καθώς και η αντίστοιχη τιμή της διηλεκτρικής </w:t>
      </w:r>
      <w:proofErr w:type="spellStart"/>
      <w:r w:rsidRPr="00646F82">
        <w:rPr>
          <w:rFonts w:asciiTheme="majorHAnsi" w:eastAsia="Times New Roman" w:hAnsiTheme="majorHAnsi" w:cstheme="majorHAnsi"/>
          <w:szCs w:val="24"/>
          <w:lang w:val="el-GR" w:eastAsia="el-GR" w:bidi="he-IL"/>
        </w:rPr>
        <w:t>σταθεράς</w:t>
      </w:r>
      <w:proofErr w:type="spellEnd"/>
      <w:r w:rsidRPr="00646F82">
        <w:rPr>
          <w:rFonts w:asciiTheme="majorHAnsi" w:eastAsia="Times New Roman" w:hAnsiTheme="majorHAnsi" w:cstheme="majorHAnsi"/>
          <w:szCs w:val="24"/>
          <w:lang w:val="el-GR" w:eastAsia="el-GR" w:bidi="he-IL"/>
        </w:rPr>
        <w:t xml:space="preserve"> του νερού. Η ορθή εισαγωγή των παραμέτρων αυτών είναι κρίσιμη, διότι επηρεάζουν άμεσα τον υπολογισμό της ηλεκτροφορητικής κινητικότητας και κατ’ επέκταση του ζ-δυναμικού.</w:t>
      </w:r>
    </w:p>
    <w:p w14:paraId="21DC8C41" w14:textId="28E37400" w:rsidR="00646F82" w:rsidRPr="00646F82" w:rsidRDefault="00646F82" w:rsidP="00624003">
      <w:p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Το δείγμα τοποθετείται σε ειδική κυψελίδα ζ-δυναμικού (</w:t>
      </w:r>
      <w:proofErr w:type="spellStart"/>
      <w:r w:rsidRPr="00646F82">
        <w:rPr>
          <w:rFonts w:asciiTheme="majorHAnsi" w:eastAsia="Times New Roman" w:hAnsiTheme="majorHAnsi" w:cstheme="majorHAnsi"/>
          <w:szCs w:val="24"/>
          <w:lang w:val="el-GR" w:eastAsia="el-GR" w:bidi="he-IL"/>
        </w:rPr>
        <w:t>folded</w:t>
      </w:r>
      <w:proofErr w:type="spellEnd"/>
      <w:r w:rsidRPr="00646F82">
        <w:rPr>
          <w:rFonts w:asciiTheme="majorHAnsi" w:eastAsia="Times New Roman" w:hAnsiTheme="majorHAnsi" w:cstheme="majorHAnsi"/>
          <w:szCs w:val="24"/>
          <w:lang w:val="el-GR" w:eastAsia="el-GR" w:bidi="he-IL"/>
        </w:rPr>
        <w:t xml:space="preserve"> </w:t>
      </w:r>
      <w:proofErr w:type="spellStart"/>
      <w:r w:rsidRPr="00646F82">
        <w:rPr>
          <w:rFonts w:asciiTheme="majorHAnsi" w:eastAsia="Times New Roman" w:hAnsiTheme="majorHAnsi" w:cstheme="majorHAnsi"/>
          <w:szCs w:val="24"/>
          <w:lang w:val="el-GR" w:eastAsia="el-GR" w:bidi="he-IL"/>
        </w:rPr>
        <w:t>capillary</w:t>
      </w:r>
      <w:proofErr w:type="spellEnd"/>
      <w:r w:rsidRPr="00646F82">
        <w:rPr>
          <w:rFonts w:asciiTheme="majorHAnsi" w:eastAsia="Times New Roman" w:hAnsiTheme="majorHAnsi" w:cstheme="majorHAnsi"/>
          <w:szCs w:val="24"/>
          <w:lang w:val="el-GR" w:eastAsia="el-GR" w:bidi="he-IL"/>
        </w:rPr>
        <w:t xml:space="preserve"> </w:t>
      </w:r>
      <w:proofErr w:type="spellStart"/>
      <w:r w:rsidRPr="00646F82">
        <w:rPr>
          <w:rFonts w:asciiTheme="majorHAnsi" w:eastAsia="Times New Roman" w:hAnsiTheme="majorHAnsi" w:cstheme="majorHAnsi"/>
          <w:szCs w:val="24"/>
          <w:lang w:val="el-GR" w:eastAsia="el-GR" w:bidi="he-IL"/>
        </w:rPr>
        <w:t>cell</w:t>
      </w:r>
      <w:proofErr w:type="spellEnd"/>
      <w:r w:rsidRPr="00646F82">
        <w:rPr>
          <w:rFonts w:asciiTheme="majorHAnsi" w:eastAsia="Times New Roman" w:hAnsiTheme="majorHAnsi" w:cstheme="majorHAnsi"/>
          <w:szCs w:val="24"/>
          <w:lang w:val="el-GR" w:eastAsia="el-GR" w:bidi="he-IL"/>
        </w:rPr>
        <w:t>), η οποία πρέπει να γεμίζεται προσεκτικά ώστε να αποφεύγεται ο εγκλωβισμός φυσαλίδων αέρα, καθώς αυτές μπορούν να προκαλέσουν σφάλματα στη μέτρηση λόγω διαταραχής του ηλεκτρικού πεδίου ή της σκέδασης του φωτός.</w:t>
      </w:r>
    </w:p>
    <w:p w14:paraId="24FD5B54" w14:textId="77777777" w:rsidR="00646F82" w:rsidRPr="00646F82" w:rsidRDefault="00646F82" w:rsidP="00624003">
      <w:p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Για κάθε δείγμα πραγματοποιούνται τρεις επαναληπτικές μετρήσεις, προκειμένου να αξιολογηθεί η </w:t>
      </w:r>
      <w:proofErr w:type="spellStart"/>
      <w:r w:rsidRPr="00646F82">
        <w:rPr>
          <w:rFonts w:asciiTheme="majorHAnsi" w:eastAsia="Times New Roman" w:hAnsiTheme="majorHAnsi" w:cstheme="majorHAnsi"/>
          <w:szCs w:val="24"/>
          <w:lang w:val="el-GR" w:eastAsia="el-GR" w:bidi="he-IL"/>
        </w:rPr>
        <w:t>αναπαραγωγιμότητα</w:t>
      </w:r>
      <w:proofErr w:type="spellEnd"/>
      <w:r w:rsidRPr="00646F82">
        <w:rPr>
          <w:rFonts w:asciiTheme="majorHAnsi" w:eastAsia="Times New Roman" w:hAnsiTheme="majorHAnsi" w:cstheme="majorHAnsi"/>
          <w:szCs w:val="24"/>
          <w:lang w:val="el-GR" w:eastAsia="el-GR" w:bidi="he-IL"/>
        </w:rPr>
        <w:t xml:space="preserve"> και να υπολογιστεί η μέση τιμή και η τυπική απόκλιση. Κατά τη διάρκεια της μέτρησης καταγράφονται οι ακόλουθες παράμετροι:</w:t>
      </w:r>
    </w:p>
    <w:p w14:paraId="26A56475" w14:textId="77777777" w:rsidR="00646F82" w:rsidRPr="00646F82" w:rsidRDefault="00646F82" w:rsidP="00624003">
      <w:pPr>
        <w:spacing w:after="0"/>
        <w:jc w:val="both"/>
        <w:rPr>
          <w:rFonts w:asciiTheme="majorHAnsi" w:eastAsia="Times New Roman" w:hAnsiTheme="majorHAnsi" w:cstheme="majorHAnsi"/>
          <w:szCs w:val="24"/>
          <w:lang w:val="el-GR" w:eastAsia="el-GR" w:bidi="he-IL"/>
        </w:rPr>
      </w:pPr>
    </w:p>
    <w:p w14:paraId="320BA629" w14:textId="77777777" w:rsidR="00646F82" w:rsidRPr="00646F82" w:rsidRDefault="00646F82" w:rsidP="00624003">
      <w:pPr>
        <w:pStyle w:val="aa"/>
        <w:numPr>
          <w:ilvl w:val="0"/>
          <w:numId w:val="35"/>
        </w:num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το ζ-δυναμικό (</w:t>
      </w:r>
      <w:proofErr w:type="spellStart"/>
      <w:r w:rsidRPr="00646F82">
        <w:rPr>
          <w:rFonts w:asciiTheme="majorHAnsi" w:eastAsia="Times New Roman" w:hAnsiTheme="majorHAnsi" w:cstheme="majorHAnsi"/>
          <w:szCs w:val="24"/>
          <w:lang w:val="el-GR" w:eastAsia="el-GR" w:bidi="he-IL"/>
        </w:rPr>
        <w:t>mV</w:t>
      </w:r>
      <w:proofErr w:type="spellEnd"/>
      <w:r w:rsidRPr="00646F82">
        <w:rPr>
          <w:rFonts w:asciiTheme="majorHAnsi" w:eastAsia="Times New Roman" w:hAnsiTheme="majorHAnsi" w:cstheme="majorHAnsi"/>
          <w:szCs w:val="24"/>
          <w:lang w:val="el-GR" w:eastAsia="el-GR" w:bidi="he-IL"/>
        </w:rPr>
        <w:t>),</w:t>
      </w:r>
    </w:p>
    <w:p w14:paraId="03F23B94" w14:textId="77777777" w:rsidR="00646F82" w:rsidRPr="00646F82" w:rsidRDefault="00646F82" w:rsidP="00624003">
      <w:pPr>
        <w:pStyle w:val="aa"/>
        <w:numPr>
          <w:ilvl w:val="0"/>
          <w:numId w:val="35"/>
        </w:num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 xml:space="preserve">η </w:t>
      </w:r>
      <w:proofErr w:type="spellStart"/>
      <w:r w:rsidRPr="00646F82">
        <w:rPr>
          <w:rFonts w:asciiTheme="majorHAnsi" w:eastAsia="Times New Roman" w:hAnsiTheme="majorHAnsi" w:cstheme="majorHAnsi"/>
          <w:szCs w:val="24"/>
          <w:lang w:val="el-GR" w:eastAsia="el-GR" w:bidi="he-IL"/>
        </w:rPr>
        <w:t>ηλεκτροφορητική</w:t>
      </w:r>
      <w:proofErr w:type="spellEnd"/>
      <w:r w:rsidRPr="00646F82">
        <w:rPr>
          <w:rFonts w:asciiTheme="majorHAnsi" w:eastAsia="Times New Roman" w:hAnsiTheme="majorHAnsi" w:cstheme="majorHAnsi"/>
          <w:szCs w:val="24"/>
          <w:lang w:val="el-GR" w:eastAsia="el-GR" w:bidi="he-IL"/>
        </w:rPr>
        <w:t xml:space="preserve"> κινητικότητα (</w:t>
      </w:r>
      <w:proofErr w:type="spellStart"/>
      <w:r w:rsidRPr="00646F82">
        <w:rPr>
          <w:rFonts w:asciiTheme="majorHAnsi" w:eastAsia="Times New Roman" w:hAnsiTheme="majorHAnsi" w:cstheme="majorHAnsi"/>
          <w:szCs w:val="24"/>
          <w:lang w:val="el-GR" w:eastAsia="el-GR" w:bidi="he-IL"/>
        </w:rPr>
        <w:t>mobility</w:t>
      </w:r>
      <w:proofErr w:type="spellEnd"/>
      <w:r w:rsidRPr="00646F82">
        <w:rPr>
          <w:rFonts w:asciiTheme="majorHAnsi" w:eastAsia="Times New Roman" w:hAnsiTheme="majorHAnsi" w:cstheme="majorHAnsi"/>
          <w:szCs w:val="24"/>
          <w:lang w:val="el-GR" w:eastAsia="el-GR" w:bidi="he-IL"/>
        </w:rPr>
        <w:t>),</w:t>
      </w:r>
    </w:p>
    <w:p w14:paraId="7EE45795" w14:textId="77777777" w:rsidR="00646F82" w:rsidRPr="00646F82" w:rsidRDefault="00646F82" w:rsidP="00624003">
      <w:pPr>
        <w:pStyle w:val="aa"/>
        <w:numPr>
          <w:ilvl w:val="0"/>
          <w:numId w:val="35"/>
        </w:num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η ηλεκτρική αγωγιμότητα (</w:t>
      </w:r>
      <w:proofErr w:type="spellStart"/>
      <w:r w:rsidRPr="00646F82">
        <w:rPr>
          <w:rFonts w:asciiTheme="majorHAnsi" w:eastAsia="Times New Roman" w:hAnsiTheme="majorHAnsi" w:cstheme="majorHAnsi"/>
          <w:szCs w:val="24"/>
          <w:lang w:val="el-GR" w:eastAsia="el-GR" w:bidi="he-IL"/>
        </w:rPr>
        <w:t>conductivity</w:t>
      </w:r>
      <w:proofErr w:type="spellEnd"/>
      <w:r w:rsidRPr="00646F82">
        <w:rPr>
          <w:rFonts w:asciiTheme="majorHAnsi" w:eastAsia="Times New Roman" w:hAnsiTheme="majorHAnsi" w:cstheme="majorHAnsi"/>
          <w:szCs w:val="24"/>
          <w:lang w:val="el-GR" w:eastAsia="el-GR" w:bidi="he-IL"/>
        </w:rPr>
        <w:t>) του δείγματος.</w:t>
      </w:r>
    </w:p>
    <w:p w14:paraId="1900DF86" w14:textId="77777777" w:rsidR="00646F82" w:rsidRPr="00646F82" w:rsidRDefault="00646F82" w:rsidP="00624003">
      <w:pPr>
        <w:spacing w:after="0"/>
        <w:jc w:val="both"/>
        <w:rPr>
          <w:rFonts w:asciiTheme="majorHAnsi" w:eastAsia="Times New Roman" w:hAnsiTheme="majorHAnsi" w:cstheme="majorHAnsi"/>
          <w:szCs w:val="24"/>
          <w:lang w:val="el-GR" w:eastAsia="el-GR" w:bidi="he-IL"/>
        </w:rPr>
      </w:pPr>
    </w:p>
    <w:p w14:paraId="7DC4584E" w14:textId="77777777" w:rsidR="00646F82" w:rsidRDefault="00646F82" w:rsidP="00624003">
      <w:pPr>
        <w:spacing w:after="0"/>
        <w:jc w:val="both"/>
        <w:rPr>
          <w:rFonts w:asciiTheme="majorHAnsi" w:eastAsia="Times New Roman" w:hAnsiTheme="majorHAnsi" w:cstheme="majorHAnsi"/>
          <w:szCs w:val="24"/>
          <w:lang w:val="el-GR" w:eastAsia="el-GR" w:bidi="he-IL"/>
        </w:rPr>
      </w:pPr>
      <w:r w:rsidRPr="00646F82">
        <w:rPr>
          <w:rFonts w:asciiTheme="majorHAnsi" w:eastAsia="Times New Roman" w:hAnsiTheme="majorHAnsi" w:cstheme="majorHAnsi"/>
          <w:szCs w:val="24"/>
          <w:lang w:val="el-GR" w:eastAsia="el-GR" w:bidi="he-IL"/>
        </w:rPr>
        <w:t>Η συστηματική καταγραφή των ανωτέρω μεγεθών επιτρέπει την ποσοτική αξιολόγηση της ηλεκτροστατικής σταθερότητας του συστήματος και τη σύγκριση μεταξύ διαφορετικών γαλακτωμάτων.</w:t>
      </w:r>
    </w:p>
    <w:p w14:paraId="75FF0E78" w14:textId="77777777" w:rsidR="00646F82" w:rsidRDefault="00646F82" w:rsidP="00624003">
      <w:pPr>
        <w:spacing w:after="0"/>
        <w:jc w:val="both"/>
        <w:rPr>
          <w:rFonts w:asciiTheme="majorHAnsi" w:eastAsia="Times New Roman" w:hAnsiTheme="majorHAnsi" w:cstheme="majorHAnsi"/>
          <w:szCs w:val="24"/>
          <w:lang w:val="el-GR" w:eastAsia="el-GR" w:bidi="he-IL"/>
        </w:rPr>
      </w:pPr>
    </w:p>
    <w:p w14:paraId="06AF8119" w14:textId="77777777" w:rsidR="00C61FAE" w:rsidRDefault="00C61FAE" w:rsidP="00624003">
      <w:pPr>
        <w:spacing w:after="0"/>
        <w:jc w:val="both"/>
        <w:rPr>
          <w:rFonts w:asciiTheme="majorHAnsi" w:eastAsia="Times New Roman" w:hAnsiTheme="majorHAnsi" w:cstheme="majorHAnsi"/>
          <w:szCs w:val="24"/>
          <w:lang w:val="el-GR" w:eastAsia="el-GR" w:bidi="he-IL"/>
        </w:rPr>
      </w:pPr>
    </w:p>
    <w:p w14:paraId="708FC3F3" w14:textId="77777777" w:rsidR="00C61FAE" w:rsidRDefault="00C61FAE" w:rsidP="00624003">
      <w:pPr>
        <w:spacing w:after="0"/>
        <w:jc w:val="both"/>
        <w:rPr>
          <w:rFonts w:asciiTheme="majorHAnsi" w:eastAsia="Times New Roman" w:hAnsiTheme="majorHAnsi" w:cstheme="majorHAnsi"/>
          <w:szCs w:val="24"/>
          <w:lang w:val="el-GR" w:eastAsia="el-GR" w:bidi="he-IL"/>
        </w:rPr>
      </w:pPr>
    </w:p>
    <w:p w14:paraId="4F19864C" w14:textId="609E9BA0" w:rsidR="00163B4C" w:rsidRDefault="00163B4C">
      <w:pPr>
        <w:rPr>
          <w:rFonts w:asciiTheme="majorHAnsi" w:eastAsia="Times New Roman" w:hAnsiTheme="majorHAnsi" w:cstheme="majorHAnsi"/>
          <w:szCs w:val="24"/>
          <w:lang w:val="el-GR" w:eastAsia="el-GR" w:bidi="he-IL"/>
        </w:rPr>
      </w:pPr>
      <w:r>
        <w:rPr>
          <w:rFonts w:asciiTheme="majorHAnsi" w:eastAsia="Times New Roman" w:hAnsiTheme="majorHAnsi" w:cstheme="majorHAnsi"/>
          <w:szCs w:val="24"/>
          <w:lang w:val="el-GR" w:eastAsia="el-GR" w:bidi="he-IL"/>
        </w:rPr>
        <w:br w:type="page"/>
      </w:r>
    </w:p>
    <w:p w14:paraId="427D3F63" w14:textId="29024A4A" w:rsidR="00EA3A7A" w:rsidRPr="00502188" w:rsidRDefault="00EA3A7A" w:rsidP="00624003">
      <w:pPr>
        <w:pStyle w:val="21"/>
        <w:spacing w:before="0"/>
        <w:rPr>
          <w:lang w:val="el-GR" w:eastAsia="el-GR" w:bidi="he-IL"/>
        </w:rPr>
      </w:pPr>
      <w:r w:rsidRPr="00502188">
        <w:rPr>
          <w:lang w:val="el-GR" w:eastAsia="el-GR" w:bidi="he-IL"/>
        </w:rPr>
        <w:t>Αποτελέσματα</w:t>
      </w:r>
    </w:p>
    <w:p w14:paraId="3AEC25A3" w14:textId="77777777" w:rsidR="009B3CF1" w:rsidRDefault="009B3CF1" w:rsidP="00624003">
      <w:pPr>
        <w:spacing w:after="0"/>
        <w:rPr>
          <w:rFonts w:asciiTheme="majorHAnsi" w:eastAsia="Times New Roman" w:hAnsiTheme="majorHAnsi" w:cstheme="majorHAnsi"/>
          <w:szCs w:val="24"/>
          <w:lang w:val="el-GR" w:eastAsia="el-GR" w:bidi="he-IL"/>
        </w:rPr>
      </w:pPr>
    </w:p>
    <w:p w14:paraId="59F5968D" w14:textId="2C16FFD4" w:rsidR="00EA3A7A" w:rsidRPr="00502188" w:rsidRDefault="00EA3A7A" w:rsidP="00624003">
      <w:pPr>
        <w:spacing w:after="0"/>
        <w:rPr>
          <w:rFonts w:asciiTheme="majorHAnsi" w:eastAsia="Times New Roman" w:hAnsiTheme="majorHAnsi" w:cstheme="majorHAnsi"/>
          <w:szCs w:val="24"/>
          <w:lang w:val="el-GR" w:eastAsia="el-GR" w:bidi="he-IL"/>
        </w:rPr>
      </w:pPr>
      <w:r w:rsidRPr="00502188">
        <w:rPr>
          <w:rFonts w:asciiTheme="majorHAnsi" w:eastAsia="Times New Roman" w:hAnsiTheme="majorHAnsi" w:cstheme="majorHAnsi"/>
          <w:szCs w:val="24"/>
          <w:lang w:val="el-GR" w:eastAsia="el-GR" w:bidi="he-IL"/>
        </w:rPr>
        <w:t>Καταγραφή σε πίνακα</w:t>
      </w:r>
      <w:r w:rsidR="009B3CF1">
        <w:rPr>
          <w:rFonts w:asciiTheme="majorHAnsi" w:eastAsia="Times New Roman" w:hAnsiTheme="majorHAnsi" w:cstheme="majorHAnsi"/>
          <w:szCs w:val="24"/>
          <w:lang w:val="el-GR" w:eastAsia="el-GR" w:bidi="he-IL"/>
        </w:rPr>
        <w:t xml:space="preserve"> (θεωρητικά αποτελέσματα)</w:t>
      </w:r>
      <w:r w:rsidRPr="00502188">
        <w:rPr>
          <w:rFonts w:asciiTheme="majorHAnsi" w:eastAsia="Times New Roman" w:hAnsiTheme="majorHAnsi" w:cstheme="majorHAnsi"/>
          <w:szCs w:val="24"/>
          <w:lang w:val="el-GR" w:eastAsia="el-GR" w:bidi="he-IL"/>
        </w:rPr>
        <w:t>:</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2"/>
        <w:gridCol w:w="1808"/>
        <w:gridCol w:w="2412"/>
        <w:gridCol w:w="2551"/>
        <w:gridCol w:w="1560"/>
      </w:tblGrid>
      <w:tr w:rsidR="002F69E2" w:rsidRPr="002F69E2" w14:paraId="2D230743" w14:textId="064783D5" w:rsidTr="002F69E2">
        <w:trPr>
          <w:tblHeader/>
          <w:tblCellSpacing w:w="15" w:type="dxa"/>
        </w:trPr>
        <w:tc>
          <w:tcPr>
            <w:tcW w:w="0" w:type="auto"/>
            <w:vAlign w:val="center"/>
            <w:hideMark/>
          </w:tcPr>
          <w:p w14:paraId="06B2E7C0" w14:textId="77777777" w:rsidR="002F69E2" w:rsidRPr="002F69E2" w:rsidRDefault="002F69E2" w:rsidP="00624003">
            <w:pPr>
              <w:spacing w:after="0" w:line="240" w:lineRule="auto"/>
              <w:jc w:val="center"/>
              <w:rPr>
                <w:rFonts w:ascii="Times New Roman" w:eastAsia="Times New Roman" w:hAnsi="Times New Roman" w:cs="Times New Roman"/>
                <w:b/>
                <w:bCs/>
                <w:szCs w:val="24"/>
                <w:lang w:val="el-GR" w:eastAsia="el-GR" w:bidi="he-IL"/>
              </w:rPr>
            </w:pPr>
            <w:r w:rsidRPr="002F69E2">
              <w:rPr>
                <w:rFonts w:ascii="Times New Roman" w:eastAsia="Times New Roman" w:hAnsi="Times New Roman" w:cs="Times New Roman"/>
                <w:b/>
                <w:bCs/>
                <w:szCs w:val="24"/>
                <w:lang w:val="el-GR" w:eastAsia="el-GR" w:bidi="he-IL"/>
              </w:rPr>
              <w:t>Μέτρηση</w:t>
            </w:r>
          </w:p>
        </w:tc>
        <w:tc>
          <w:tcPr>
            <w:tcW w:w="0" w:type="auto"/>
            <w:vAlign w:val="center"/>
            <w:hideMark/>
          </w:tcPr>
          <w:p w14:paraId="1C9AAFB4" w14:textId="77777777" w:rsidR="002F69E2" w:rsidRPr="003A13FF" w:rsidRDefault="002F69E2" w:rsidP="00624003">
            <w:pPr>
              <w:spacing w:after="0" w:line="240" w:lineRule="auto"/>
              <w:jc w:val="center"/>
              <w:rPr>
                <w:rFonts w:ascii="Times New Roman" w:eastAsia="Times New Roman" w:hAnsi="Times New Roman" w:cs="Times New Roman"/>
                <w:b/>
                <w:bCs/>
                <w:szCs w:val="24"/>
                <w:lang w:eastAsia="el-GR" w:bidi="he-IL"/>
              </w:rPr>
            </w:pPr>
            <w:r w:rsidRPr="003A13FF">
              <w:rPr>
                <w:rFonts w:ascii="Times New Roman" w:eastAsia="Times New Roman" w:hAnsi="Times New Roman" w:cs="Times New Roman"/>
                <w:b/>
                <w:bCs/>
                <w:szCs w:val="24"/>
                <w:lang w:eastAsia="el-GR" w:bidi="he-IL"/>
              </w:rPr>
              <w:t xml:space="preserve"> </w:t>
            </w:r>
            <w:r>
              <w:rPr>
                <w:rFonts w:ascii="Times New Roman" w:eastAsia="Times New Roman" w:hAnsi="Times New Roman" w:cs="Times New Roman"/>
                <w:b/>
                <w:bCs/>
                <w:szCs w:val="24"/>
                <w:lang w:val="el-GR" w:eastAsia="el-GR" w:bidi="he-IL"/>
              </w:rPr>
              <w:t>Μέση</w:t>
            </w:r>
            <w:r w:rsidRPr="003A13FF">
              <w:rPr>
                <w:rFonts w:ascii="Times New Roman" w:eastAsia="Times New Roman" w:hAnsi="Times New Roman" w:cs="Times New Roman"/>
                <w:b/>
                <w:bCs/>
                <w:szCs w:val="24"/>
                <w:lang w:eastAsia="el-GR" w:bidi="he-IL"/>
              </w:rPr>
              <w:t xml:space="preserve"> </w:t>
            </w:r>
            <w:r>
              <w:rPr>
                <w:rFonts w:ascii="Times New Roman" w:eastAsia="Times New Roman" w:hAnsi="Times New Roman" w:cs="Times New Roman"/>
                <w:b/>
                <w:bCs/>
                <w:szCs w:val="24"/>
                <w:lang w:val="el-GR" w:eastAsia="el-GR" w:bidi="he-IL"/>
              </w:rPr>
              <w:t>Τιμή</w:t>
            </w:r>
            <w:r w:rsidRPr="003A13FF">
              <w:rPr>
                <w:rFonts w:ascii="Times New Roman" w:eastAsia="Times New Roman" w:hAnsi="Times New Roman" w:cs="Times New Roman"/>
                <w:b/>
                <w:bCs/>
                <w:szCs w:val="24"/>
                <w:lang w:eastAsia="el-GR" w:bidi="he-IL"/>
              </w:rPr>
              <w:t xml:space="preserve"> </w:t>
            </w:r>
          </w:p>
          <w:p w14:paraId="18717277" w14:textId="3843D04B" w:rsidR="002F69E2" w:rsidRPr="003A13FF" w:rsidRDefault="002F69E2" w:rsidP="00624003">
            <w:pPr>
              <w:spacing w:after="0" w:line="240" w:lineRule="auto"/>
              <w:jc w:val="center"/>
              <w:rPr>
                <w:rFonts w:ascii="Times New Roman" w:eastAsia="Times New Roman" w:hAnsi="Times New Roman" w:cs="Times New Roman"/>
                <w:b/>
                <w:bCs/>
                <w:szCs w:val="24"/>
                <w:lang w:eastAsia="el-GR" w:bidi="he-IL"/>
              </w:rPr>
            </w:pPr>
            <w:r w:rsidRPr="002F69E2">
              <w:rPr>
                <w:rFonts w:ascii="Times New Roman" w:eastAsia="Times New Roman" w:hAnsi="Times New Roman" w:cs="Times New Roman"/>
                <w:b/>
                <w:bCs/>
                <w:szCs w:val="24"/>
                <w:lang w:val="el-GR" w:eastAsia="el-GR" w:bidi="he-IL"/>
              </w:rPr>
              <w:t>Ζ</w:t>
            </w:r>
            <w:r w:rsidRPr="003A13FF">
              <w:rPr>
                <w:rFonts w:ascii="Times New Roman" w:eastAsia="Times New Roman" w:hAnsi="Times New Roman" w:cs="Times New Roman"/>
                <w:b/>
                <w:bCs/>
                <w:szCs w:val="24"/>
                <w:lang w:eastAsia="el-GR" w:bidi="he-IL"/>
              </w:rPr>
              <w:t>-potential (mV)</w:t>
            </w:r>
          </w:p>
        </w:tc>
        <w:tc>
          <w:tcPr>
            <w:tcW w:w="2382" w:type="dxa"/>
            <w:vAlign w:val="center"/>
            <w:hideMark/>
          </w:tcPr>
          <w:p w14:paraId="5340FE2B" w14:textId="77777777" w:rsidR="002F69E2" w:rsidRPr="002F69E2" w:rsidRDefault="002F69E2" w:rsidP="00624003">
            <w:pPr>
              <w:spacing w:after="0" w:line="240" w:lineRule="auto"/>
              <w:jc w:val="center"/>
              <w:rPr>
                <w:rFonts w:ascii="Times New Roman" w:eastAsia="Times New Roman" w:hAnsi="Times New Roman" w:cs="Times New Roman"/>
                <w:b/>
                <w:bCs/>
                <w:szCs w:val="24"/>
                <w:lang w:eastAsia="el-GR" w:bidi="he-IL"/>
              </w:rPr>
            </w:pPr>
            <w:r w:rsidRPr="002F69E2">
              <w:rPr>
                <w:rFonts w:ascii="Times New Roman" w:eastAsia="Times New Roman" w:hAnsi="Times New Roman" w:cs="Times New Roman"/>
                <w:b/>
                <w:bCs/>
                <w:szCs w:val="24"/>
                <w:lang w:eastAsia="el-GR" w:bidi="he-IL"/>
              </w:rPr>
              <w:t>Mobility (µ</w:t>
            </w:r>
            <w:proofErr w:type="spellStart"/>
            <w:r w:rsidRPr="002F69E2">
              <w:rPr>
                <w:rFonts w:ascii="Times New Roman" w:eastAsia="Times New Roman" w:hAnsi="Times New Roman" w:cs="Times New Roman"/>
                <w:b/>
                <w:bCs/>
                <w:szCs w:val="24"/>
                <w:lang w:eastAsia="el-GR" w:bidi="he-IL"/>
              </w:rPr>
              <w:t>m·cm</w:t>
            </w:r>
            <w:proofErr w:type="spellEnd"/>
            <w:r w:rsidRPr="002F69E2">
              <w:rPr>
                <w:rFonts w:ascii="Times New Roman" w:eastAsia="Times New Roman" w:hAnsi="Times New Roman" w:cs="Times New Roman"/>
                <w:b/>
                <w:bCs/>
                <w:szCs w:val="24"/>
                <w:lang w:eastAsia="el-GR" w:bidi="he-IL"/>
              </w:rPr>
              <w:t xml:space="preserve">/V·s </w:t>
            </w:r>
            <w:r w:rsidRPr="002F69E2">
              <w:rPr>
                <w:rFonts w:ascii="Times New Roman" w:eastAsia="Times New Roman" w:hAnsi="Times New Roman" w:cs="Times New Roman"/>
                <w:b/>
                <w:bCs/>
                <w:szCs w:val="24"/>
                <w:lang w:val="el-GR" w:eastAsia="el-GR" w:bidi="he-IL"/>
              </w:rPr>
              <w:t>ή</w:t>
            </w:r>
            <w:r w:rsidRPr="002F69E2">
              <w:rPr>
                <w:rFonts w:ascii="Times New Roman" w:eastAsia="Times New Roman" w:hAnsi="Times New Roman" w:cs="Times New Roman"/>
                <w:b/>
                <w:bCs/>
                <w:szCs w:val="24"/>
                <w:lang w:eastAsia="el-GR" w:bidi="he-IL"/>
              </w:rPr>
              <w:t xml:space="preserve"> m²/V·s)</w:t>
            </w:r>
          </w:p>
        </w:tc>
        <w:tc>
          <w:tcPr>
            <w:tcW w:w="2521" w:type="dxa"/>
            <w:vAlign w:val="center"/>
            <w:hideMark/>
          </w:tcPr>
          <w:p w14:paraId="7F63A7A3" w14:textId="77777777" w:rsidR="002F69E2" w:rsidRPr="002F69E2" w:rsidRDefault="002F69E2" w:rsidP="00624003">
            <w:pPr>
              <w:spacing w:after="0" w:line="240" w:lineRule="auto"/>
              <w:jc w:val="center"/>
              <w:rPr>
                <w:rFonts w:ascii="Times New Roman" w:eastAsia="Times New Roman" w:hAnsi="Times New Roman" w:cs="Times New Roman"/>
                <w:b/>
                <w:bCs/>
                <w:szCs w:val="24"/>
                <w:lang w:val="el-GR" w:eastAsia="el-GR" w:bidi="he-IL"/>
              </w:rPr>
            </w:pPr>
            <w:proofErr w:type="spellStart"/>
            <w:r w:rsidRPr="002F69E2">
              <w:rPr>
                <w:rFonts w:ascii="Times New Roman" w:eastAsia="Times New Roman" w:hAnsi="Times New Roman" w:cs="Times New Roman"/>
                <w:b/>
                <w:bCs/>
                <w:szCs w:val="24"/>
                <w:lang w:val="el-GR" w:eastAsia="el-GR" w:bidi="he-IL"/>
              </w:rPr>
              <w:t>Conductivity</w:t>
            </w:r>
            <w:proofErr w:type="spellEnd"/>
            <w:r w:rsidRPr="002F69E2">
              <w:rPr>
                <w:rFonts w:ascii="Times New Roman" w:eastAsia="Times New Roman" w:hAnsi="Times New Roman" w:cs="Times New Roman"/>
                <w:b/>
                <w:bCs/>
                <w:szCs w:val="24"/>
                <w:lang w:val="el-GR" w:eastAsia="el-GR" w:bidi="he-IL"/>
              </w:rPr>
              <w:t xml:space="preserve"> (</w:t>
            </w:r>
            <w:proofErr w:type="spellStart"/>
            <w:r w:rsidRPr="002F69E2">
              <w:rPr>
                <w:rFonts w:ascii="Times New Roman" w:eastAsia="Times New Roman" w:hAnsi="Times New Roman" w:cs="Times New Roman"/>
                <w:b/>
                <w:bCs/>
                <w:szCs w:val="24"/>
                <w:lang w:val="el-GR" w:eastAsia="el-GR" w:bidi="he-IL"/>
              </w:rPr>
              <w:t>mS</w:t>
            </w:r>
            <w:proofErr w:type="spellEnd"/>
            <w:r w:rsidRPr="002F69E2">
              <w:rPr>
                <w:rFonts w:ascii="Times New Roman" w:eastAsia="Times New Roman" w:hAnsi="Times New Roman" w:cs="Times New Roman"/>
                <w:b/>
                <w:bCs/>
                <w:szCs w:val="24"/>
                <w:lang w:val="el-GR" w:eastAsia="el-GR" w:bidi="he-IL"/>
              </w:rPr>
              <w:t>/</w:t>
            </w:r>
            <w:proofErr w:type="spellStart"/>
            <w:r w:rsidRPr="002F69E2">
              <w:rPr>
                <w:rFonts w:ascii="Times New Roman" w:eastAsia="Times New Roman" w:hAnsi="Times New Roman" w:cs="Times New Roman"/>
                <w:b/>
                <w:bCs/>
                <w:szCs w:val="24"/>
                <w:lang w:val="el-GR" w:eastAsia="el-GR" w:bidi="he-IL"/>
              </w:rPr>
              <w:t>cm</w:t>
            </w:r>
            <w:proofErr w:type="spellEnd"/>
            <w:r w:rsidRPr="002F69E2">
              <w:rPr>
                <w:rFonts w:ascii="Times New Roman" w:eastAsia="Times New Roman" w:hAnsi="Times New Roman" w:cs="Times New Roman"/>
                <w:b/>
                <w:bCs/>
                <w:szCs w:val="24"/>
                <w:lang w:val="el-GR" w:eastAsia="el-GR" w:bidi="he-IL"/>
              </w:rPr>
              <w:t>)</w:t>
            </w:r>
          </w:p>
        </w:tc>
        <w:tc>
          <w:tcPr>
            <w:tcW w:w="1515" w:type="dxa"/>
          </w:tcPr>
          <w:p w14:paraId="00993662" w14:textId="3D0D632A" w:rsidR="002F69E2" w:rsidRPr="002F69E2" w:rsidRDefault="002F69E2" w:rsidP="00624003">
            <w:pPr>
              <w:spacing w:after="0" w:line="240" w:lineRule="auto"/>
              <w:jc w:val="center"/>
              <w:rPr>
                <w:rFonts w:ascii="Times New Roman" w:eastAsia="Times New Roman" w:hAnsi="Times New Roman" w:cs="Times New Roman"/>
                <w:b/>
                <w:bCs/>
                <w:szCs w:val="24"/>
                <w:lang w:eastAsia="el-GR" w:bidi="he-IL"/>
              </w:rPr>
            </w:pPr>
            <w:r>
              <w:rPr>
                <w:rFonts w:ascii="Times New Roman" w:eastAsia="Times New Roman" w:hAnsi="Times New Roman" w:cs="Times New Roman"/>
                <w:b/>
                <w:bCs/>
                <w:szCs w:val="24"/>
                <w:lang w:eastAsia="el-GR" w:bidi="he-IL"/>
              </w:rPr>
              <w:t>pH</w:t>
            </w:r>
          </w:p>
        </w:tc>
      </w:tr>
      <w:tr w:rsidR="002F69E2" w:rsidRPr="002F69E2" w14:paraId="7A49F939" w14:textId="10C80354" w:rsidTr="002F69E2">
        <w:trPr>
          <w:tblCellSpacing w:w="15" w:type="dxa"/>
        </w:trPr>
        <w:tc>
          <w:tcPr>
            <w:tcW w:w="0" w:type="auto"/>
            <w:vAlign w:val="center"/>
            <w:hideMark/>
          </w:tcPr>
          <w:p w14:paraId="33DA504F" w14:textId="36FC59D2"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Γάλα 3,5%</w:t>
            </w:r>
          </w:p>
        </w:tc>
        <w:tc>
          <w:tcPr>
            <w:tcW w:w="0" w:type="auto"/>
            <w:vAlign w:val="center"/>
            <w:hideMark/>
          </w:tcPr>
          <w:p w14:paraId="5947BEAA" w14:textId="4C70945B" w:rsidR="002F69E2" w:rsidRPr="00C61FAE" w:rsidRDefault="00C61FAE" w:rsidP="00624003">
            <w:pPr>
              <w:spacing w:after="0" w:line="240" w:lineRule="auto"/>
              <w:jc w:val="center"/>
              <w:rPr>
                <w:rFonts w:ascii="Times New Roman" w:eastAsia="Times New Roman" w:hAnsi="Times New Roman" w:cs="Times New Roman"/>
                <w:szCs w:val="24"/>
                <w:lang w:eastAsia="el-GR" w:bidi="he-IL"/>
              </w:rPr>
            </w:pPr>
            <w:r>
              <w:rPr>
                <w:rFonts w:ascii="Times New Roman" w:eastAsia="Times New Roman" w:hAnsi="Times New Roman" w:cs="Times New Roman"/>
                <w:szCs w:val="24"/>
                <w:lang w:val="el-GR" w:eastAsia="el-GR" w:bidi="he-IL"/>
              </w:rPr>
              <w:t>-25.4 ± 0.65</w:t>
            </w:r>
          </w:p>
        </w:tc>
        <w:tc>
          <w:tcPr>
            <w:tcW w:w="2382" w:type="dxa"/>
            <w:vAlign w:val="center"/>
            <w:hideMark/>
          </w:tcPr>
          <w:p w14:paraId="306A630A" w14:textId="15F847B8"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-1.97 ± 0.05</w:t>
            </w:r>
          </w:p>
        </w:tc>
        <w:tc>
          <w:tcPr>
            <w:tcW w:w="2521" w:type="dxa"/>
            <w:vAlign w:val="center"/>
            <w:hideMark/>
          </w:tcPr>
          <w:p w14:paraId="7C6643F5" w14:textId="4D6E7C66"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4.8</w:t>
            </w:r>
            <w:r w:rsidR="009B3CF1">
              <w:rPr>
                <w:rFonts w:ascii="Times New Roman" w:eastAsia="Times New Roman" w:hAnsi="Times New Roman" w:cs="Times New Roman"/>
                <w:szCs w:val="24"/>
                <w:lang w:val="el-GR" w:eastAsia="el-GR" w:bidi="he-IL"/>
              </w:rPr>
              <w:t xml:space="preserve">0 </w:t>
            </w:r>
            <w:r w:rsidRPr="00C61FAE">
              <w:rPr>
                <w:rFonts w:ascii="Times New Roman" w:eastAsia="Times New Roman" w:hAnsi="Times New Roman" w:cs="Times New Roman"/>
                <w:szCs w:val="24"/>
                <w:lang w:val="el-GR" w:eastAsia="el-GR" w:bidi="he-IL"/>
              </w:rPr>
              <w:t>± 0.04</w:t>
            </w:r>
          </w:p>
        </w:tc>
        <w:tc>
          <w:tcPr>
            <w:tcW w:w="1515" w:type="dxa"/>
          </w:tcPr>
          <w:p w14:paraId="64346A0F" w14:textId="78EB2601"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6.65</w:t>
            </w:r>
          </w:p>
        </w:tc>
      </w:tr>
      <w:tr w:rsidR="002F69E2" w:rsidRPr="002F69E2" w14:paraId="70E61E29" w14:textId="49D59DCC" w:rsidTr="002F69E2">
        <w:trPr>
          <w:tblCellSpacing w:w="15" w:type="dxa"/>
        </w:trPr>
        <w:tc>
          <w:tcPr>
            <w:tcW w:w="0" w:type="auto"/>
            <w:vAlign w:val="center"/>
            <w:hideMark/>
          </w:tcPr>
          <w:p w14:paraId="02EAFD37" w14:textId="6B38FD51"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Γάλα 1,5%</w:t>
            </w:r>
          </w:p>
        </w:tc>
        <w:tc>
          <w:tcPr>
            <w:tcW w:w="0" w:type="auto"/>
            <w:vAlign w:val="center"/>
            <w:hideMark/>
          </w:tcPr>
          <w:p w14:paraId="0C00E40D" w14:textId="70E41D75" w:rsidR="002F69E2" w:rsidRPr="002F69E2" w:rsidRDefault="009B3CF1" w:rsidP="00624003">
            <w:pPr>
              <w:spacing w:after="0" w:line="240" w:lineRule="auto"/>
              <w:jc w:val="center"/>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-30.27 ± 0.86</w:t>
            </w:r>
          </w:p>
        </w:tc>
        <w:tc>
          <w:tcPr>
            <w:tcW w:w="2382" w:type="dxa"/>
            <w:vAlign w:val="center"/>
            <w:hideMark/>
          </w:tcPr>
          <w:p w14:paraId="19397BA1" w14:textId="7A4AF382" w:rsidR="002F69E2" w:rsidRPr="00C61FAE" w:rsidRDefault="009B3CF1" w:rsidP="00624003">
            <w:pPr>
              <w:spacing w:after="0" w:line="240" w:lineRule="auto"/>
              <w:jc w:val="center"/>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-2.35 ± 0.07</w:t>
            </w:r>
          </w:p>
        </w:tc>
        <w:tc>
          <w:tcPr>
            <w:tcW w:w="2521" w:type="dxa"/>
            <w:vAlign w:val="center"/>
            <w:hideMark/>
          </w:tcPr>
          <w:p w14:paraId="4D487CBC" w14:textId="22A7430D"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4.7</w:t>
            </w:r>
            <w:r w:rsidR="009B3CF1">
              <w:rPr>
                <w:rFonts w:ascii="Times New Roman" w:eastAsia="Times New Roman" w:hAnsi="Times New Roman" w:cs="Times New Roman"/>
                <w:szCs w:val="24"/>
                <w:lang w:val="el-GR" w:eastAsia="el-GR" w:bidi="he-IL"/>
              </w:rPr>
              <w:t xml:space="preserve">2 </w:t>
            </w:r>
            <w:r w:rsidR="009B3CF1" w:rsidRPr="00C61FAE">
              <w:rPr>
                <w:rFonts w:ascii="Times New Roman" w:eastAsia="Times New Roman" w:hAnsi="Times New Roman" w:cs="Times New Roman"/>
                <w:szCs w:val="24"/>
                <w:lang w:val="el-GR" w:eastAsia="el-GR" w:bidi="he-IL"/>
              </w:rPr>
              <w:t>±</w:t>
            </w:r>
            <w:r w:rsidR="009B3CF1">
              <w:rPr>
                <w:rFonts w:ascii="Times New Roman" w:eastAsia="Times New Roman" w:hAnsi="Times New Roman" w:cs="Times New Roman"/>
                <w:szCs w:val="24"/>
                <w:lang w:val="el-GR" w:eastAsia="el-GR" w:bidi="he-IL"/>
              </w:rPr>
              <w:t xml:space="preserve"> 0.03</w:t>
            </w:r>
          </w:p>
        </w:tc>
        <w:tc>
          <w:tcPr>
            <w:tcW w:w="1515" w:type="dxa"/>
          </w:tcPr>
          <w:p w14:paraId="23138343" w14:textId="52168DB4"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6.68</w:t>
            </w:r>
          </w:p>
        </w:tc>
      </w:tr>
      <w:tr w:rsidR="002F69E2" w:rsidRPr="002F69E2" w14:paraId="6F42FA47" w14:textId="3E9F6740" w:rsidTr="002F69E2">
        <w:trPr>
          <w:tblCellSpacing w:w="15" w:type="dxa"/>
        </w:trPr>
        <w:tc>
          <w:tcPr>
            <w:tcW w:w="0" w:type="auto"/>
            <w:vAlign w:val="center"/>
            <w:hideMark/>
          </w:tcPr>
          <w:p w14:paraId="471FF598" w14:textId="17B684F4"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Μαγιονέζα</w:t>
            </w:r>
          </w:p>
        </w:tc>
        <w:tc>
          <w:tcPr>
            <w:tcW w:w="0" w:type="auto"/>
            <w:vAlign w:val="center"/>
            <w:hideMark/>
          </w:tcPr>
          <w:p w14:paraId="301D94DF" w14:textId="47489F34" w:rsidR="002F69E2" w:rsidRPr="002F69E2" w:rsidRDefault="009B3CF1" w:rsidP="00624003">
            <w:pPr>
              <w:spacing w:after="0" w:line="240" w:lineRule="auto"/>
              <w:jc w:val="center"/>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 xml:space="preserve">-17.53 </w:t>
            </w:r>
            <w:r w:rsidRPr="00C61FAE">
              <w:rPr>
                <w:rFonts w:ascii="Times New Roman" w:eastAsia="Times New Roman" w:hAnsi="Times New Roman" w:cs="Times New Roman"/>
                <w:szCs w:val="24"/>
                <w:lang w:val="el-GR" w:eastAsia="el-GR" w:bidi="he-IL"/>
              </w:rPr>
              <w:t>±</w:t>
            </w:r>
            <w:r>
              <w:rPr>
                <w:rFonts w:ascii="Times New Roman" w:eastAsia="Times New Roman" w:hAnsi="Times New Roman" w:cs="Times New Roman"/>
                <w:szCs w:val="24"/>
                <w:lang w:val="el-GR" w:eastAsia="el-GR" w:bidi="he-IL"/>
              </w:rPr>
              <w:t xml:space="preserve"> 0.65</w:t>
            </w:r>
          </w:p>
        </w:tc>
        <w:tc>
          <w:tcPr>
            <w:tcW w:w="2382" w:type="dxa"/>
            <w:vAlign w:val="center"/>
            <w:hideMark/>
          </w:tcPr>
          <w:p w14:paraId="79E501E1" w14:textId="55B3D83B" w:rsidR="002F69E2" w:rsidRPr="00C61FAE" w:rsidRDefault="009B3CF1" w:rsidP="00624003">
            <w:pPr>
              <w:spacing w:after="0" w:line="240" w:lineRule="auto"/>
              <w:jc w:val="center"/>
              <w:rPr>
                <w:rFonts w:ascii="Times New Roman" w:eastAsia="Times New Roman" w:hAnsi="Times New Roman" w:cs="Times New Roman"/>
                <w:szCs w:val="24"/>
                <w:lang w:val="el-GR" w:eastAsia="el-GR" w:bidi="he-IL"/>
              </w:rPr>
            </w:pPr>
            <w:r>
              <w:rPr>
                <w:rFonts w:ascii="Times New Roman" w:eastAsia="Times New Roman" w:hAnsi="Times New Roman" w:cs="Times New Roman"/>
                <w:szCs w:val="24"/>
                <w:lang w:val="el-GR" w:eastAsia="el-GR" w:bidi="he-IL"/>
              </w:rPr>
              <w:t xml:space="preserve">-1.36 </w:t>
            </w:r>
            <w:r w:rsidRPr="00C61FAE">
              <w:rPr>
                <w:rFonts w:ascii="Times New Roman" w:eastAsia="Times New Roman" w:hAnsi="Times New Roman" w:cs="Times New Roman"/>
                <w:szCs w:val="24"/>
                <w:lang w:val="el-GR" w:eastAsia="el-GR" w:bidi="he-IL"/>
              </w:rPr>
              <w:t>±</w:t>
            </w:r>
            <w:r>
              <w:rPr>
                <w:rFonts w:ascii="Times New Roman" w:eastAsia="Times New Roman" w:hAnsi="Times New Roman" w:cs="Times New Roman"/>
                <w:szCs w:val="24"/>
                <w:lang w:val="el-GR" w:eastAsia="el-GR" w:bidi="he-IL"/>
              </w:rPr>
              <w:t xml:space="preserve"> 0.05</w:t>
            </w:r>
          </w:p>
        </w:tc>
        <w:tc>
          <w:tcPr>
            <w:tcW w:w="2521" w:type="dxa"/>
            <w:vAlign w:val="center"/>
            <w:hideMark/>
          </w:tcPr>
          <w:p w14:paraId="618610E5" w14:textId="3B715E95"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2.</w:t>
            </w:r>
            <w:r w:rsidR="009B3CF1">
              <w:rPr>
                <w:rFonts w:ascii="Times New Roman" w:eastAsia="Times New Roman" w:hAnsi="Times New Roman" w:cs="Times New Roman"/>
                <w:szCs w:val="24"/>
                <w:lang w:val="el-GR" w:eastAsia="el-GR" w:bidi="he-IL"/>
              </w:rPr>
              <w:t xml:space="preserve">09 </w:t>
            </w:r>
            <w:r w:rsidR="009B3CF1" w:rsidRPr="00C61FAE">
              <w:rPr>
                <w:rFonts w:ascii="Times New Roman" w:eastAsia="Times New Roman" w:hAnsi="Times New Roman" w:cs="Times New Roman"/>
                <w:szCs w:val="24"/>
                <w:lang w:val="el-GR" w:eastAsia="el-GR" w:bidi="he-IL"/>
              </w:rPr>
              <w:t>±</w:t>
            </w:r>
            <w:r w:rsidR="009B3CF1">
              <w:rPr>
                <w:rFonts w:ascii="Times New Roman" w:eastAsia="Times New Roman" w:hAnsi="Times New Roman" w:cs="Times New Roman"/>
                <w:szCs w:val="24"/>
                <w:lang w:val="el-GR" w:eastAsia="el-GR" w:bidi="he-IL"/>
              </w:rPr>
              <w:t xml:space="preserve"> 0.04</w:t>
            </w:r>
          </w:p>
        </w:tc>
        <w:tc>
          <w:tcPr>
            <w:tcW w:w="1515" w:type="dxa"/>
          </w:tcPr>
          <w:p w14:paraId="0448C7CA" w14:textId="315A397C" w:rsidR="002F69E2" w:rsidRPr="00C61FAE" w:rsidRDefault="00C61FAE" w:rsidP="00624003">
            <w:pPr>
              <w:spacing w:after="0" w:line="240" w:lineRule="auto"/>
              <w:jc w:val="center"/>
              <w:rPr>
                <w:rFonts w:ascii="Times New Roman" w:eastAsia="Times New Roman" w:hAnsi="Times New Roman" w:cs="Times New Roman"/>
                <w:szCs w:val="24"/>
                <w:lang w:val="el-GR" w:eastAsia="el-GR" w:bidi="he-IL"/>
              </w:rPr>
            </w:pPr>
            <w:r w:rsidRPr="00C61FAE">
              <w:rPr>
                <w:rFonts w:ascii="Times New Roman" w:eastAsia="Times New Roman" w:hAnsi="Times New Roman" w:cs="Times New Roman"/>
                <w:szCs w:val="24"/>
                <w:lang w:val="el-GR" w:eastAsia="el-GR" w:bidi="he-IL"/>
              </w:rPr>
              <w:t>3.95</w:t>
            </w:r>
          </w:p>
        </w:tc>
      </w:tr>
    </w:tbl>
    <w:p w14:paraId="3F5BB3C3" w14:textId="13ED4723" w:rsidR="00EA3A7A" w:rsidRDefault="00EA3A7A" w:rsidP="00624003">
      <w:pPr>
        <w:spacing w:after="0"/>
        <w:rPr>
          <w:rFonts w:asciiTheme="majorHAnsi" w:eastAsia="Times New Roman" w:hAnsiTheme="majorHAnsi" w:cstheme="majorHAnsi"/>
          <w:szCs w:val="24"/>
          <w:lang w:eastAsia="el-GR" w:bidi="he-IL"/>
        </w:rPr>
      </w:pPr>
    </w:p>
    <w:p w14:paraId="6930D075" w14:textId="17B155D2" w:rsidR="002F69E2" w:rsidRPr="002F69E2" w:rsidRDefault="002F69E2" w:rsidP="00624003">
      <w:pPr>
        <w:spacing w:after="0"/>
        <w:rPr>
          <w:rFonts w:asciiTheme="majorHAnsi" w:eastAsia="Times New Roman" w:hAnsiTheme="majorHAnsi" w:cstheme="majorHAnsi"/>
          <w:szCs w:val="24"/>
          <w:lang w:val="el-GR" w:eastAsia="el-GR" w:bidi="he-IL"/>
        </w:rPr>
      </w:pPr>
      <w:r>
        <w:rPr>
          <w:rFonts w:asciiTheme="majorHAnsi" w:eastAsia="Times New Roman" w:hAnsiTheme="majorHAnsi" w:cstheme="majorHAnsi"/>
          <w:szCs w:val="24"/>
          <w:lang w:val="el-GR" w:eastAsia="el-GR" w:bidi="he-IL"/>
        </w:rPr>
        <w:t>Αξιολόγηση Σταθερότητας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2644"/>
      </w:tblGrid>
      <w:tr w:rsidR="002F69E2" w:rsidRPr="002F69E2" w14:paraId="386A9352" w14:textId="77777777" w:rsidTr="002F69E2">
        <w:trPr>
          <w:tblHeader/>
          <w:tblCellSpacing w:w="15" w:type="dxa"/>
        </w:trPr>
        <w:tc>
          <w:tcPr>
            <w:tcW w:w="0" w:type="auto"/>
            <w:vAlign w:val="center"/>
            <w:hideMark/>
          </w:tcPr>
          <w:p w14:paraId="6597F148" w14:textId="77777777" w:rsidR="002F69E2" w:rsidRPr="002F69E2" w:rsidRDefault="002F69E2" w:rsidP="00624003">
            <w:pPr>
              <w:spacing w:after="0" w:line="240" w:lineRule="auto"/>
              <w:jc w:val="center"/>
              <w:rPr>
                <w:rFonts w:ascii="Times New Roman" w:eastAsia="Times New Roman" w:hAnsi="Times New Roman" w:cs="Times New Roman"/>
                <w:b/>
                <w:bCs/>
                <w:szCs w:val="24"/>
                <w:lang w:val="el-GR" w:eastAsia="el-GR" w:bidi="he-IL"/>
              </w:rPr>
            </w:pPr>
            <w:r w:rsidRPr="002F69E2">
              <w:rPr>
                <w:rFonts w:ascii="Times New Roman" w:eastAsia="Times New Roman" w:hAnsi="Times New Roman" w:cs="Times New Roman"/>
                <w:b/>
                <w:bCs/>
                <w:szCs w:val="24"/>
                <w:lang w:val="el-GR" w:eastAsia="el-GR" w:bidi="he-IL"/>
              </w:rPr>
              <w:t>Εύρος ζ (</w:t>
            </w:r>
            <w:proofErr w:type="spellStart"/>
            <w:r w:rsidRPr="002F69E2">
              <w:rPr>
                <w:rFonts w:ascii="Times New Roman" w:eastAsia="Times New Roman" w:hAnsi="Times New Roman" w:cs="Times New Roman"/>
                <w:b/>
                <w:bCs/>
                <w:szCs w:val="24"/>
                <w:lang w:val="el-GR" w:eastAsia="el-GR" w:bidi="he-IL"/>
              </w:rPr>
              <w:t>mV</w:t>
            </w:r>
            <w:proofErr w:type="spellEnd"/>
            <w:r w:rsidRPr="002F69E2">
              <w:rPr>
                <w:rFonts w:ascii="Times New Roman" w:eastAsia="Times New Roman" w:hAnsi="Times New Roman" w:cs="Times New Roman"/>
                <w:b/>
                <w:bCs/>
                <w:szCs w:val="24"/>
                <w:lang w:val="el-GR" w:eastAsia="el-GR" w:bidi="he-IL"/>
              </w:rPr>
              <w:t>)</w:t>
            </w:r>
          </w:p>
        </w:tc>
        <w:tc>
          <w:tcPr>
            <w:tcW w:w="0" w:type="auto"/>
            <w:vAlign w:val="center"/>
            <w:hideMark/>
          </w:tcPr>
          <w:p w14:paraId="1110466E" w14:textId="77777777" w:rsidR="002F69E2" w:rsidRPr="002F69E2" w:rsidRDefault="002F69E2" w:rsidP="00624003">
            <w:pPr>
              <w:spacing w:after="0" w:line="240" w:lineRule="auto"/>
              <w:jc w:val="center"/>
              <w:rPr>
                <w:rFonts w:ascii="Times New Roman" w:eastAsia="Times New Roman" w:hAnsi="Times New Roman" w:cs="Times New Roman"/>
                <w:b/>
                <w:bCs/>
                <w:szCs w:val="24"/>
                <w:lang w:val="el-GR" w:eastAsia="el-GR" w:bidi="he-IL"/>
              </w:rPr>
            </w:pPr>
            <w:r w:rsidRPr="002F69E2">
              <w:rPr>
                <w:rFonts w:ascii="Times New Roman" w:eastAsia="Times New Roman" w:hAnsi="Times New Roman" w:cs="Times New Roman"/>
                <w:b/>
                <w:bCs/>
                <w:szCs w:val="24"/>
                <w:lang w:val="el-GR" w:eastAsia="el-GR" w:bidi="he-IL"/>
              </w:rPr>
              <w:t>Εκτίμηση Σταθερότητας</w:t>
            </w:r>
          </w:p>
        </w:tc>
      </w:tr>
      <w:tr w:rsidR="002F69E2" w:rsidRPr="002F69E2" w14:paraId="01538391" w14:textId="77777777" w:rsidTr="002F69E2">
        <w:trPr>
          <w:tblCellSpacing w:w="15" w:type="dxa"/>
        </w:trPr>
        <w:tc>
          <w:tcPr>
            <w:tcW w:w="0" w:type="auto"/>
            <w:vAlign w:val="center"/>
            <w:hideMark/>
          </w:tcPr>
          <w:p w14:paraId="6BA294D1"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0 – ±10</w:t>
            </w:r>
          </w:p>
        </w:tc>
        <w:tc>
          <w:tcPr>
            <w:tcW w:w="0" w:type="auto"/>
            <w:vAlign w:val="center"/>
            <w:hideMark/>
          </w:tcPr>
          <w:p w14:paraId="57340292"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Πολύ χαμηλή</w:t>
            </w:r>
          </w:p>
        </w:tc>
      </w:tr>
      <w:tr w:rsidR="002F69E2" w:rsidRPr="002F69E2" w14:paraId="77FEBF59" w14:textId="77777777" w:rsidTr="002F69E2">
        <w:trPr>
          <w:tblCellSpacing w:w="15" w:type="dxa"/>
        </w:trPr>
        <w:tc>
          <w:tcPr>
            <w:tcW w:w="0" w:type="auto"/>
            <w:vAlign w:val="center"/>
            <w:hideMark/>
          </w:tcPr>
          <w:p w14:paraId="7BEB140F"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±10 – ±20</w:t>
            </w:r>
          </w:p>
        </w:tc>
        <w:tc>
          <w:tcPr>
            <w:tcW w:w="0" w:type="auto"/>
            <w:vAlign w:val="center"/>
            <w:hideMark/>
          </w:tcPr>
          <w:p w14:paraId="046D811C"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Χαμηλή</w:t>
            </w:r>
          </w:p>
        </w:tc>
      </w:tr>
      <w:tr w:rsidR="002F69E2" w:rsidRPr="002F69E2" w14:paraId="5BF2AFAA" w14:textId="77777777" w:rsidTr="002F69E2">
        <w:trPr>
          <w:tblCellSpacing w:w="15" w:type="dxa"/>
        </w:trPr>
        <w:tc>
          <w:tcPr>
            <w:tcW w:w="0" w:type="auto"/>
            <w:vAlign w:val="center"/>
            <w:hideMark/>
          </w:tcPr>
          <w:p w14:paraId="02FFB1AC"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±20 – ±30</w:t>
            </w:r>
          </w:p>
        </w:tc>
        <w:tc>
          <w:tcPr>
            <w:tcW w:w="0" w:type="auto"/>
            <w:vAlign w:val="center"/>
            <w:hideMark/>
          </w:tcPr>
          <w:p w14:paraId="264FBC2C"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Μέτρια</w:t>
            </w:r>
          </w:p>
        </w:tc>
      </w:tr>
      <w:tr w:rsidR="002F69E2" w:rsidRPr="002F69E2" w14:paraId="6E3A8ED4" w14:textId="77777777" w:rsidTr="002F69E2">
        <w:trPr>
          <w:tblCellSpacing w:w="15" w:type="dxa"/>
        </w:trPr>
        <w:tc>
          <w:tcPr>
            <w:tcW w:w="0" w:type="auto"/>
            <w:vAlign w:val="center"/>
            <w:hideMark/>
          </w:tcPr>
          <w:p w14:paraId="0849E8C6"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&gt; ±30</w:t>
            </w:r>
          </w:p>
        </w:tc>
        <w:tc>
          <w:tcPr>
            <w:tcW w:w="0" w:type="auto"/>
            <w:vAlign w:val="center"/>
            <w:hideMark/>
          </w:tcPr>
          <w:p w14:paraId="1673A982" w14:textId="77777777" w:rsidR="002F69E2" w:rsidRPr="002F69E2" w:rsidRDefault="002F69E2" w:rsidP="00624003">
            <w:pPr>
              <w:spacing w:after="0" w:line="240" w:lineRule="auto"/>
              <w:rPr>
                <w:rFonts w:ascii="Times New Roman" w:eastAsia="Times New Roman" w:hAnsi="Times New Roman" w:cs="Times New Roman"/>
                <w:szCs w:val="24"/>
                <w:lang w:val="el-GR" w:eastAsia="el-GR" w:bidi="he-IL"/>
              </w:rPr>
            </w:pPr>
            <w:r w:rsidRPr="002F69E2">
              <w:rPr>
                <w:rFonts w:ascii="Times New Roman" w:eastAsia="Times New Roman" w:hAnsi="Times New Roman" w:cs="Times New Roman"/>
                <w:szCs w:val="24"/>
                <w:lang w:val="el-GR" w:eastAsia="el-GR" w:bidi="he-IL"/>
              </w:rPr>
              <w:t>Υψηλή</w:t>
            </w:r>
          </w:p>
        </w:tc>
      </w:tr>
    </w:tbl>
    <w:p w14:paraId="1AFAD009" w14:textId="32B4D20C" w:rsidR="00EA3A7A" w:rsidRDefault="00EA3A7A" w:rsidP="00624003">
      <w:pPr>
        <w:spacing w:after="0"/>
        <w:rPr>
          <w:rFonts w:asciiTheme="majorHAnsi" w:eastAsia="Times New Roman" w:hAnsiTheme="majorHAnsi" w:cstheme="majorHAnsi"/>
          <w:szCs w:val="24"/>
          <w:lang w:val="el-GR" w:eastAsia="el-GR" w:bidi="he-IL"/>
        </w:rPr>
      </w:pPr>
    </w:p>
    <w:p w14:paraId="74450438" w14:textId="7B72BB40" w:rsidR="002F69E2" w:rsidRPr="009B3CF1" w:rsidRDefault="002F69E2"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Κατάταξη σταθερότητας δειγμάτων (από πιο σταθερό σε λιγότερο σταθερό):</w:t>
      </w:r>
    </w:p>
    <w:p w14:paraId="16BFC298" w14:textId="69358E54" w:rsidR="002F69E2" w:rsidRPr="009B3CF1" w:rsidRDefault="002F69E2" w:rsidP="00624003">
      <w:pPr>
        <w:pStyle w:val="aa"/>
        <w:numPr>
          <w:ilvl w:val="0"/>
          <w:numId w:val="39"/>
        </w:num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w:t>
      </w:r>
    </w:p>
    <w:p w14:paraId="55990A93" w14:textId="4B72B02F" w:rsidR="002F69E2" w:rsidRPr="009B3CF1" w:rsidRDefault="002F69E2" w:rsidP="00624003">
      <w:pPr>
        <w:pStyle w:val="aa"/>
        <w:numPr>
          <w:ilvl w:val="0"/>
          <w:numId w:val="39"/>
        </w:num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w:t>
      </w:r>
    </w:p>
    <w:p w14:paraId="072F03B9" w14:textId="08942817" w:rsidR="009B3CF1" w:rsidRPr="009B3CF1" w:rsidRDefault="009B3CF1" w:rsidP="00624003">
      <w:pPr>
        <w:pStyle w:val="aa"/>
        <w:numPr>
          <w:ilvl w:val="0"/>
          <w:numId w:val="39"/>
        </w:num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w:t>
      </w:r>
    </w:p>
    <w:p w14:paraId="2CFAB651" w14:textId="4A570386"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 xml:space="preserve">Σχολιάστε τη σχέση </w:t>
      </w:r>
      <w:proofErr w:type="spellStart"/>
      <w:r w:rsidRPr="009B3CF1">
        <w:rPr>
          <w:rFonts w:ascii="Times New Roman" w:eastAsia="Times New Roman" w:hAnsi="Times New Roman" w:cs="Times New Roman"/>
          <w:szCs w:val="24"/>
          <w:lang w:val="el-GR" w:eastAsia="el-GR" w:bidi="he-IL"/>
        </w:rPr>
        <w:t>pH</w:t>
      </w:r>
      <w:proofErr w:type="spellEnd"/>
      <w:r w:rsidRPr="009B3CF1">
        <w:rPr>
          <w:rFonts w:ascii="Times New Roman" w:eastAsia="Times New Roman" w:hAnsi="Times New Roman" w:cs="Times New Roman"/>
          <w:szCs w:val="24"/>
          <w:lang w:val="el-GR" w:eastAsia="el-GR" w:bidi="he-IL"/>
        </w:rPr>
        <w:t xml:space="preserve"> – ζ-δυναμικού:</w:t>
      </w:r>
    </w:p>
    <w:p w14:paraId="29311DAA" w14:textId="77777777"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w:t>
      </w:r>
    </w:p>
    <w:p w14:paraId="5C4BCD3C" w14:textId="77777777"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Πώς επηρεάζει η περιεκτικότητα σε λίπος τη σταθερότητα;</w:t>
      </w:r>
    </w:p>
    <w:p w14:paraId="630D65C4" w14:textId="77777777"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w:t>
      </w:r>
    </w:p>
    <w:p w14:paraId="1405EA6B" w14:textId="77777777"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Ποιο δείγμα παρουσιάζει τη μεγαλύτερη ηλεκτροστατική σταθερότητα και γιατί;</w:t>
      </w:r>
    </w:p>
    <w:p w14:paraId="41FED906" w14:textId="77777777"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w:t>
      </w:r>
    </w:p>
    <w:p w14:paraId="68D87FF6" w14:textId="77777777" w:rsidR="009B3CF1" w:rsidRPr="009B3CF1" w:rsidRDefault="009B3CF1" w:rsidP="00624003">
      <w:pPr>
        <w:spacing w:after="0"/>
        <w:rPr>
          <w:rFonts w:ascii="Times New Roman" w:eastAsia="Times New Roman" w:hAnsi="Times New Roman" w:cs="Times New Roman"/>
          <w:szCs w:val="24"/>
          <w:lang w:val="el-GR" w:eastAsia="el-GR" w:bidi="he-IL"/>
        </w:rPr>
      </w:pPr>
      <w:r w:rsidRPr="009B3CF1">
        <w:rPr>
          <w:rFonts w:ascii="Times New Roman" w:eastAsia="Times New Roman" w:hAnsi="Times New Roman" w:cs="Times New Roman"/>
          <w:szCs w:val="24"/>
          <w:lang w:val="el-GR" w:eastAsia="el-GR" w:bidi="he-IL"/>
        </w:rPr>
        <w:t>Υπάρχει συσχέτιση μεταξύ αγωγιμότητας και τιμής ζ;</w:t>
      </w:r>
    </w:p>
    <w:p w14:paraId="37A9C133" w14:textId="36D2A8BD" w:rsidR="009B3CF1" w:rsidRPr="009B3CF1" w:rsidRDefault="009B3CF1" w:rsidP="00624003">
      <w:pPr>
        <w:spacing w:after="0"/>
        <w:rPr>
          <w:lang w:val="el-GR" w:eastAsia="el-GR" w:bidi="he-IL"/>
        </w:rPr>
      </w:pPr>
      <w:r w:rsidRPr="009B3CF1">
        <w:rPr>
          <w:rFonts w:ascii="Times New Roman" w:eastAsia="Times New Roman" w:hAnsi="Times New Roman" w:cs="Times New Roman"/>
          <w:szCs w:val="24"/>
          <w:lang w:val="el-GR" w:eastAsia="el-GR" w:bidi="he-IL"/>
        </w:rPr>
        <w:t>.......................................................................................</w:t>
      </w:r>
      <w:r w:rsidR="002F69E2" w:rsidRPr="009B3CF1">
        <w:rPr>
          <w:rFonts w:ascii="Times New Roman" w:eastAsia="Times New Roman" w:hAnsi="Times New Roman" w:cs="Times New Roman"/>
          <w:szCs w:val="24"/>
          <w:lang w:val="el-GR" w:eastAsia="el-GR" w:bidi="he-IL"/>
        </w:rPr>
        <w:t>......................................................</w:t>
      </w:r>
    </w:p>
    <w:sectPr w:rsidR="009B3CF1" w:rsidRPr="009B3C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C523E0"/>
    <w:multiLevelType w:val="hybridMultilevel"/>
    <w:tmpl w:val="ED1AB9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4282E7D"/>
    <w:multiLevelType w:val="hybridMultilevel"/>
    <w:tmpl w:val="561E3C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4D63057"/>
    <w:multiLevelType w:val="hybridMultilevel"/>
    <w:tmpl w:val="76287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B695E39"/>
    <w:multiLevelType w:val="hybridMultilevel"/>
    <w:tmpl w:val="F782CEC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2101F87"/>
    <w:multiLevelType w:val="multilevel"/>
    <w:tmpl w:val="6DCCC1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A5F6C"/>
    <w:multiLevelType w:val="hybridMultilevel"/>
    <w:tmpl w:val="10EC91DC"/>
    <w:lvl w:ilvl="0" w:tplc="04080001">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5" w15:restartNumberingAfterBreak="0">
    <w:nsid w:val="29D04260"/>
    <w:multiLevelType w:val="hybridMultilevel"/>
    <w:tmpl w:val="43CC7392"/>
    <w:lvl w:ilvl="0" w:tplc="04080005">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6" w15:restartNumberingAfterBreak="0">
    <w:nsid w:val="29FA060D"/>
    <w:multiLevelType w:val="multilevel"/>
    <w:tmpl w:val="0408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2A44335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C1068"/>
    <w:multiLevelType w:val="hybridMultilevel"/>
    <w:tmpl w:val="1DDAABCA"/>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C36570"/>
    <w:multiLevelType w:val="hybridMultilevel"/>
    <w:tmpl w:val="9E36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7C77AD8"/>
    <w:multiLevelType w:val="hybridMultilevel"/>
    <w:tmpl w:val="1256AEE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F9863FE"/>
    <w:multiLevelType w:val="hybridMultilevel"/>
    <w:tmpl w:val="8C980C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1FB7B86"/>
    <w:multiLevelType w:val="hybridMultilevel"/>
    <w:tmpl w:val="7276AE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3B11F26"/>
    <w:multiLevelType w:val="hybridMultilevel"/>
    <w:tmpl w:val="49F248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300568"/>
    <w:multiLevelType w:val="hybridMultilevel"/>
    <w:tmpl w:val="1CAC4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5410DA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BA2DC0"/>
    <w:multiLevelType w:val="hybridMultilevel"/>
    <w:tmpl w:val="AA680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E514920"/>
    <w:multiLevelType w:val="hybridMultilevel"/>
    <w:tmpl w:val="F62EE7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BC4491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381B96"/>
    <w:multiLevelType w:val="hybridMultilevel"/>
    <w:tmpl w:val="02748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F717B1"/>
    <w:multiLevelType w:val="hybridMultilevel"/>
    <w:tmpl w:val="165C452E"/>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3A5A3B"/>
    <w:multiLevelType w:val="hybridMultilevel"/>
    <w:tmpl w:val="9F9EFFB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EE0E6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933F9F"/>
    <w:multiLevelType w:val="hybridMultilevel"/>
    <w:tmpl w:val="0C5C8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D5400B"/>
    <w:multiLevelType w:val="hybridMultilevel"/>
    <w:tmpl w:val="70BC7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30008DA"/>
    <w:multiLevelType w:val="hybridMultilevel"/>
    <w:tmpl w:val="7F7C1F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750378"/>
    <w:multiLevelType w:val="hybridMultilevel"/>
    <w:tmpl w:val="88BC2E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18186898">
    <w:abstractNumId w:val="8"/>
  </w:num>
  <w:num w:numId="2" w16cid:durableId="116460921">
    <w:abstractNumId w:val="6"/>
  </w:num>
  <w:num w:numId="3" w16cid:durableId="1717311106">
    <w:abstractNumId w:val="5"/>
  </w:num>
  <w:num w:numId="4" w16cid:durableId="1752966151">
    <w:abstractNumId w:val="4"/>
  </w:num>
  <w:num w:numId="5" w16cid:durableId="1694458931">
    <w:abstractNumId w:val="7"/>
  </w:num>
  <w:num w:numId="6" w16cid:durableId="924341590">
    <w:abstractNumId w:val="3"/>
  </w:num>
  <w:num w:numId="7" w16cid:durableId="1084377529">
    <w:abstractNumId w:val="2"/>
  </w:num>
  <w:num w:numId="8" w16cid:durableId="636758166">
    <w:abstractNumId w:val="1"/>
  </w:num>
  <w:num w:numId="9" w16cid:durableId="539517010">
    <w:abstractNumId w:val="0"/>
  </w:num>
  <w:num w:numId="10" w16cid:durableId="607542107">
    <w:abstractNumId w:val="9"/>
  </w:num>
  <w:num w:numId="11" w16cid:durableId="546645908">
    <w:abstractNumId w:val="11"/>
  </w:num>
  <w:num w:numId="12" w16cid:durableId="2030980679">
    <w:abstractNumId w:val="21"/>
  </w:num>
  <w:num w:numId="13" w16cid:durableId="1533573648">
    <w:abstractNumId w:val="10"/>
  </w:num>
  <w:num w:numId="14" w16cid:durableId="684013898">
    <w:abstractNumId w:val="30"/>
  </w:num>
  <w:num w:numId="15" w16cid:durableId="1930649358">
    <w:abstractNumId w:val="32"/>
  </w:num>
  <w:num w:numId="16" w16cid:durableId="1701976950">
    <w:abstractNumId w:val="17"/>
  </w:num>
  <w:num w:numId="17" w16cid:durableId="1519540099">
    <w:abstractNumId w:val="27"/>
  </w:num>
  <w:num w:numId="18" w16cid:durableId="424696319">
    <w:abstractNumId w:val="28"/>
  </w:num>
  <w:num w:numId="19" w16cid:durableId="1420786527">
    <w:abstractNumId w:val="25"/>
  </w:num>
  <w:num w:numId="20" w16cid:durableId="148909821">
    <w:abstractNumId w:val="13"/>
  </w:num>
  <w:num w:numId="21" w16cid:durableId="232014646">
    <w:abstractNumId w:val="16"/>
  </w:num>
  <w:num w:numId="22" w16cid:durableId="759257937">
    <w:abstractNumId w:val="35"/>
  </w:num>
  <w:num w:numId="23" w16cid:durableId="390543731">
    <w:abstractNumId w:val="20"/>
  </w:num>
  <w:num w:numId="24" w16cid:durableId="968516816">
    <w:abstractNumId w:val="23"/>
  </w:num>
  <w:num w:numId="25" w16cid:durableId="1059749090">
    <w:abstractNumId w:val="24"/>
  </w:num>
  <w:num w:numId="26" w16cid:durableId="1555577271">
    <w:abstractNumId w:val="31"/>
  </w:num>
  <w:num w:numId="27" w16cid:durableId="942767026">
    <w:abstractNumId w:val="15"/>
  </w:num>
  <w:num w:numId="28" w16cid:durableId="2057193873">
    <w:abstractNumId w:val="14"/>
  </w:num>
  <w:num w:numId="29" w16cid:durableId="982657706">
    <w:abstractNumId w:val="16"/>
  </w:num>
  <w:num w:numId="30" w16cid:durableId="346293196">
    <w:abstractNumId w:val="26"/>
  </w:num>
  <w:num w:numId="31" w16cid:durableId="958025047">
    <w:abstractNumId w:val="19"/>
  </w:num>
  <w:num w:numId="32" w16cid:durableId="653803567">
    <w:abstractNumId w:val="12"/>
  </w:num>
  <w:num w:numId="33" w16cid:durableId="349838858">
    <w:abstractNumId w:val="18"/>
  </w:num>
  <w:num w:numId="34" w16cid:durableId="2077245110">
    <w:abstractNumId w:val="36"/>
  </w:num>
  <w:num w:numId="35" w16cid:durableId="2051033432">
    <w:abstractNumId w:val="33"/>
  </w:num>
  <w:num w:numId="36" w16cid:durableId="182793728">
    <w:abstractNumId w:val="34"/>
  </w:num>
  <w:num w:numId="37" w16cid:durableId="1278634476">
    <w:abstractNumId w:val="29"/>
  </w:num>
  <w:num w:numId="38" w16cid:durableId="1902596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92851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B4C"/>
    <w:rsid w:val="0019394A"/>
    <w:rsid w:val="001E329E"/>
    <w:rsid w:val="002064D7"/>
    <w:rsid w:val="002855D8"/>
    <w:rsid w:val="0029639D"/>
    <w:rsid w:val="002F69E2"/>
    <w:rsid w:val="00326F90"/>
    <w:rsid w:val="003A13FF"/>
    <w:rsid w:val="004A63A1"/>
    <w:rsid w:val="00502188"/>
    <w:rsid w:val="00624003"/>
    <w:rsid w:val="00646F82"/>
    <w:rsid w:val="0070509D"/>
    <w:rsid w:val="007521A2"/>
    <w:rsid w:val="008140AB"/>
    <w:rsid w:val="00971D80"/>
    <w:rsid w:val="00972739"/>
    <w:rsid w:val="00982C17"/>
    <w:rsid w:val="009B3CF1"/>
    <w:rsid w:val="00A1495D"/>
    <w:rsid w:val="00AA1D8D"/>
    <w:rsid w:val="00AE6D9C"/>
    <w:rsid w:val="00B47730"/>
    <w:rsid w:val="00BB3377"/>
    <w:rsid w:val="00C61FAE"/>
    <w:rsid w:val="00CB0664"/>
    <w:rsid w:val="00CB605E"/>
    <w:rsid w:val="00EA3A7A"/>
    <w:rsid w:val="00FC693F"/>
    <w:rsid w:val="00FF3DE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38EC4"/>
  <w14:defaultImageDpi w14:val="300"/>
  <w15:docId w15:val="{DB110E27-891A-42BD-ABDB-2187D92D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4003"/>
    <w:rPr>
      <w:sz w:val="24"/>
    </w:rPr>
  </w:style>
  <w:style w:type="paragraph" w:styleId="1">
    <w:name w:val="heading 1"/>
    <w:basedOn w:val="a1"/>
    <w:next w:val="a1"/>
    <w:link w:val="1Char"/>
    <w:uiPriority w:val="9"/>
    <w:qFormat/>
    <w:rsid w:val="004A63A1"/>
    <w:pPr>
      <w:keepNext/>
      <w:keepLines/>
      <w:numPr>
        <w:numId w:val="21"/>
      </w:numPr>
      <w:spacing w:before="480" w:after="0"/>
      <w:outlineLvl w:val="0"/>
    </w:pPr>
    <w:rPr>
      <w:rFonts w:asciiTheme="majorHAnsi" w:eastAsiaTheme="majorEastAsia" w:hAnsiTheme="majorHAnsi" w:cstheme="majorBidi"/>
      <w:b/>
      <w:bCs/>
      <w:color w:val="000000" w:themeColor="text1"/>
      <w:sz w:val="28"/>
      <w:szCs w:val="28"/>
    </w:rPr>
  </w:style>
  <w:style w:type="paragraph" w:styleId="21">
    <w:name w:val="heading 2"/>
    <w:basedOn w:val="a1"/>
    <w:next w:val="a1"/>
    <w:link w:val="2Char"/>
    <w:uiPriority w:val="9"/>
    <w:unhideWhenUsed/>
    <w:qFormat/>
    <w:rsid w:val="004A63A1"/>
    <w:pPr>
      <w:keepNext/>
      <w:keepLines/>
      <w:numPr>
        <w:ilvl w:val="1"/>
        <w:numId w:val="21"/>
      </w:numPr>
      <w:spacing w:before="200" w:after="0"/>
      <w:outlineLvl w:val="1"/>
    </w:pPr>
    <w:rPr>
      <w:rFonts w:asciiTheme="majorHAnsi" w:eastAsiaTheme="majorEastAsia" w:hAnsiTheme="majorHAnsi" w:cstheme="majorBidi"/>
      <w:b/>
      <w:bCs/>
      <w:color w:val="000000" w:themeColor="text1"/>
      <w:sz w:val="26"/>
      <w:szCs w:val="26"/>
    </w:rPr>
  </w:style>
  <w:style w:type="paragraph" w:styleId="31">
    <w:name w:val="heading 3"/>
    <w:basedOn w:val="a1"/>
    <w:next w:val="a1"/>
    <w:link w:val="3Char"/>
    <w:uiPriority w:val="9"/>
    <w:unhideWhenUsed/>
    <w:qFormat/>
    <w:rsid w:val="00AE6D9C"/>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1"/>
    <w:next w:val="a1"/>
    <w:link w:val="4Char"/>
    <w:uiPriority w:val="9"/>
    <w:semiHidden/>
    <w:unhideWhenUsed/>
    <w:qFormat/>
    <w:rsid w:val="00FC693F"/>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numPr>
        <w:ilvl w:val="7"/>
        <w:numId w:val="21"/>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4A63A1"/>
    <w:rPr>
      <w:rFonts w:asciiTheme="majorHAnsi" w:eastAsiaTheme="majorEastAsia" w:hAnsiTheme="majorHAnsi" w:cstheme="majorBidi"/>
      <w:b/>
      <w:bCs/>
      <w:color w:val="000000" w:themeColor="text1"/>
      <w:sz w:val="28"/>
      <w:szCs w:val="28"/>
    </w:rPr>
  </w:style>
  <w:style w:type="character" w:customStyle="1" w:styleId="2Char">
    <w:name w:val="Επικεφαλίδα 2 Char"/>
    <w:basedOn w:val="a2"/>
    <w:link w:val="21"/>
    <w:uiPriority w:val="9"/>
    <w:rsid w:val="004A63A1"/>
    <w:rPr>
      <w:rFonts w:asciiTheme="majorHAnsi" w:eastAsiaTheme="majorEastAsia" w:hAnsiTheme="majorHAnsi" w:cstheme="majorBidi"/>
      <w:b/>
      <w:bCs/>
      <w:color w:val="000000" w:themeColor="text1"/>
      <w:sz w:val="26"/>
      <w:szCs w:val="26"/>
    </w:rPr>
  </w:style>
  <w:style w:type="character" w:customStyle="1" w:styleId="3Char">
    <w:name w:val="Επικεφαλίδα 3 Char"/>
    <w:basedOn w:val="a2"/>
    <w:link w:val="31"/>
    <w:uiPriority w:val="9"/>
    <w:rsid w:val="00AE6D9C"/>
    <w:rPr>
      <w:rFonts w:asciiTheme="majorHAnsi" w:eastAsiaTheme="majorEastAsia" w:hAnsiTheme="majorHAnsi" w:cstheme="majorBidi"/>
      <w:b/>
      <w:bCs/>
      <w:color w:val="000000" w:themeColor="text1"/>
      <w:sz w:val="24"/>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2529</Words>
  <Characters>13657</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Βάιος Καραθάνος</cp:lastModifiedBy>
  <cp:revision>2</cp:revision>
  <dcterms:created xsi:type="dcterms:W3CDTF">2026-05-04T14:26:00Z</dcterms:created>
  <dcterms:modified xsi:type="dcterms:W3CDTF">2026-05-04T14:26:00Z</dcterms:modified>
  <cp:category/>
</cp:coreProperties>
</file>