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4D4" w:rsidRPr="007E6DD5" w:rsidRDefault="009824D4" w:rsidP="009824D4">
      <w:pPr>
        <w:jc w:val="center"/>
        <w:rPr>
          <w:rFonts w:ascii="Tahoma" w:hAnsi="Tahoma" w:cs="Tahoma"/>
          <w:b/>
          <w:lang w:val="en-US"/>
        </w:rPr>
      </w:pPr>
      <w:bookmarkStart w:id="0" w:name="_GoBack"/>
      <w:bookmarkEnd w:id="0"/>
      <w:r w:rsidRPr="000E17FF">
        <w:rPr>
          <w:rFonts w:ascii="Tahoma" w:hAnsi="Tahoma" w:cs="Tahoma"/>
          <w:b/>
        </w:rPr>
        <w:t>ΜΕΡΟΣ ΔΕΥΤΕΡΟ</w:t>
      </w:r>
      <w:r w:rsidR="007E6DD5">
        <w:rPr>
          <w:rFonts w:ascii="Tahoma" w:hAnsi="Tahoma" w:cs="Tahoma"/>
          <w:b/>
          <w:lang w:val="en-US"/>
        </w:rPr>
        <w:t>*</w:t>
      </w:r>
    </w:p>
    <w:p w:rsidR="009824D4" w:rsidRPr="000E17FF" w:rsidRDefault="009824D4" w:rsidP="009824D4">
      <w:pPr>
        <w:jc w:val="center"/>
        <w:rPr>
          <w:rFonts w:ascii="Tahoma" w:hAnsi="Tahoma" w:cs="Tahoma"/>
          <w:b/>
        </w:rPr>
      </w:pPr>
    </w:p>
    <w:p w:rsidR="009824D4" w:rsidRPr="000E17FF" w:rsidRDefault="009824D4" w:rsidP="009824D4">
      <w:pPr>
        <w:jc w:val="center"/>
        <w:rPr>
          <w:rFonts w:ascii="Tahoma" w:hAnsi="Tahoma" w:cs="Tahoma"/>
          <w:b/>
        </w:rPr>
      </w:pPr>
    </w:p>
    <w:p w:rsidR="009824D4" w:rsidRPr="000E17FF" w:rsidRDefault="009824D4" w:rsidP="009824D4">
      <w:pPr>
        <w:spacing w:line="360" w:lineRule="auto"/>
        <w:jc w:val="both"/>
        <w:rPr>
          <w:rFonts w:ascii="Tahoma" w:hAnsi="Tahoma" w:cs="Tahoma"/>
          <w:b/>
        </w:rPr>
      </w:pPr>
      <w:r>
        <w:rPr>
          <w:rFonts w:ascii="Tahoma" w:hAnsi="Tahoma" w:cs="Tahoma"/>
          <w:b/>
        </w:rPr>
        <w:t>Οι περιβαλλοντικοί κίνδυνοι και το</w:t>
      </w:r>
      <w:r w:rsidRPr="000E17FF">
        <w:rPr>
          <w:rFonts w:ascii="Tahoma" w:hAnsi="Tahoma" w:cs="Tahoma"/>
          <w:b/>
        </w:rPr>
        <w:t xml:space="preserve"> βασικό οριζόντιο ρυθμιστικό πλαίσιο</w:t>
      </w:r>
      <w:r w:rsidRPr="006607A0">
        <w:rPr>
          <w:rFonts w:ascii="Tahoma" w:hAnsi="Tahoma" w:cs="Tahoma"/>
          <w:b/>
        </w:rPr>
        <w:t xml:space="preserve"> </w:t>
      </w:r>
    </w:p>
    <w:p w:rsidR="009824D4" w:rsidRPr="000E17FF" w:rsidRDefault="009824D4" w:rsidP="009824D4">
      <w:pPr>
        <w:jc w:val="center"/>
        <w:rPr>
          <w:rFonts w:ascii="Tahoma" w:hAnsi="Tahoma" w:cs="Tahoma"/>
          <w:b/>
        </w:rPr>
      </w:pPr>
    </w:p>
    <w:p w:rsidR="009824D4" w:rsidRPr="001608BF" w:rsidRDefault="009824D4" w:rsidP="009824D4">
      <w:pPr>
        <w:jc w:val="center"/>
        <w:rPr>
          <w:b/>
        </w:rPr>
      </w:pPr>
    </w:p>
    <w:p w:rsidR="009824D4" w:rsidRPr="001608BF" w:rsidRDefault="009824D4" w:rsidP="009824D4">
      <w:pPr>
        <w:jc w:val="center"/>
        <w:rPr>
          <w:b/>
        </w:rPr>
      </w:pPr>
    </w:p>
    <w:p w:rsidR="009824D4" w:rsidRPr="001608BF" w:rsidRDefault="009824D4" w:rsidP="009824D4">
      <w:pPr>
        <w:jc w:val="center"/>
        <w:rPr>
          <w:b/>
        </w:rPr>
      </w:pPr>
    </w:p>
    <w:p w:rsidR="009824D4" w:rsidRPr="001608BF" w:rsidRDefault="009824D4" w:rsidP="009824D4">
      <w:pPr>
        <w:jc w:val="center"/>
        <w:rPr>
          <w:b/>
        </w:rPr>
      </w:pPr>
    </w:p>
    <w:p w:rsidR="009824D4" w:rsidRPr="001608BF" w:rsidRDefault="009824D4" w:rsidP="009824D4">
      <w:pPr>
        <w:jc w:val="both"/>
      </w:pPr>
    </w:p>
    <w:p w:rsidR="009824D4" w:rsidRPr="001608BF" w:rsidRDefault="009824D4" w:rsidP="009824D4">
      <w:pPr>
        <w:jc w:val="center"/>
        <w:rPr>
          <w:b/>
        </w:rPr>
      </w:pPr>
    </w:p>
    <w:p w:rsidR="009824D4" w:rsidRPr="001608BF" w:rsidRDefault="009824D4" w:rsidP="009824D4">
      <w:pPr>
        <w:jc w:val="cente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rPr>
          <w:b/>
        </w:rPr>
      </w:pPr>
    </w:p>
    <w:p w:rsidR="009824D4" w:rsidRPr="001608BF" w:rsidRDefault="009824D4" w:rsidP="009824D4">
      <w:pPr>
        <w:jc w:val="center"/>
        <w:rPr>
          <w:b/>
        </w:rPr>
      </w:pPr>
    </w:p>
    <w:p w:rsidR="009824D4" w:rsidRPr="001608BF" w:rsidRDefault="009824D4" w:rsidP="009824D4">
      <w:pPr>
        <w:jc w:val="center"/>
        <w:rPr>
          <w:b/>
        </w:rPr>
      </w:pPr>
    </w:p>
    <w:p w:rsidR="009824D4" w:rsidRPr="007D3CF0" w:rsidRDefault="009824D4" w:rsidP="009824D4">
      <w:pPr>
        <w:jc w:val="center"/>
        <w:rPr>
          <w:b/>
        </w:rPr>
      </w:pPr>
    </w:p>
    <w:p w:rsidR="009824D4" w:rsidRDefault="009824D4" w:rsidP="007E6DD5">
      <w:pPr>
        <w:rPr>
          <w:b/>
          <w:lang w:val="en-US"/>
        </w:rPr>
      </w:pPr>
    </w:p>
    <w:p w:rsidR="007E6DD5" w:rsidRDefault="007E6DD5" w:rsidP="007E6DD5">
      <w:pPr>
        <w:rPr>
          <w:b/>
          <w:lang w:val="en-US"/>
        </w:rPr>
      </w:pPr>
    </w:p>
    <w:p w:rsidR="007E6DD5" w:rsidRDefault="007E6DD5" w:rsidP="007E6DD5">
      <w:pPr>
        <w:rPr>
          <w:b/>
          <w:lang w:val="en-US"/>
        </w:rPr>
      </w:pPr>
    </w:p>
    <w:p w:rsidR="007E6DD5" w:rsidRDefault="007E6DD5" w:rsidP="007E6DD5">
      <w:pPr>
        <w:jc w:val="both"/>
        <w:rPr>
          <w:b/>
          <w:lang w:val="en-US"/>
        </w:rPr>
      </w:pPr>
    </w:p>
    <w:p w:rsidR="007E6DD5" w:rsidRPr="007E6DD5" w:rsidRDefault="007E6DD5" w:rsidP="007E6DD5">
      <w:pPr>
        <w:jc w:val="both"/>
        <w:rPr>
          <w:b/>
          <w:sz w:val="20"/>
        </w:rPr>
      </w:pPr>
      <w:r w:rsidRPr="007E6DD5">
        <w:rPr>
          <w:rFonts w:ascii="Tahoma" w:hAnsi="Tahoma" w:cs="Tahoma"/>
          <w:sz w:val="20"/>
        </w:rPr>
        <w:t xml:space="preserve">*Το κείμενο </w:t>
      </w:r>
      <w:r>
        <w:rPr>
          <w:rFonts w:ascii="Tahoma" w:hAnsi="Tahoma" w:cs="Tahoma"/>
          <w:sz w:val="20"/>
        </w:rPr>
        <w:t>περιλαμβάνει αποσπάσματα από το Πρώτο Κεφάλαιο του Δευτέρου Μέρους του</w:t>
      </w:r>
      <w:r w:rsidRPr="007E6DD5">
        <w:rPr>
          <w:rFonts w:ascii="Tahoma" w:hAnsi="Tahoma" w:cs="Tahoma"/>
          <w:sz w:val="20"/>
        </w:rPr>
        <w:t xml:space="preserve"> βιβλίο</w:t>
      </w:r>
      <w:r>
        <w:rPr>
          <w:rFonts w:ascii="Tahoma" w:hAnsi="Tahoma" w:cs="Tahoma"/>
          <w:sz w:val="20"/>
        </w:rPr>
        <w:t>υ</w:t>
      </w:r>
      <w:r w:rsidRPr="007E6DD5">
        <w:rPr>
          <w:rFonts w:ascii="Tahoma" w:hAnsi="Tahoma" w:cs="Tahoma"/>
          <w:sz w:val="20"/>
        </w:rPr>
        <w:t xml:space="preserve"> του Γιώργου Μπάλια, ΠΕΡΙΒΑΛΛΟΝΤΙΚΟΙ ΚΙΝΔΥΝΟΙ: ΔΙΑΠΛΟΚΗ ΕΠΙΣΤΗΜΗΣ, ΔΙΚΑΙΟΥ ΚΑΙ ΠΟΛΙΤΙΚΗΣ, εκδόσεις Αντ.Ν. Σάκκουλα, Αθήνα, 2009, σ.</w:t>
      </w:r>
      <w:r>
        <w:rPr>
          <w:rFonts w:ascii="Tahoma" w:hAnsi="Tahoma" w:cs="Tahoma"/>
          <w:sz w:val="20"/>
        </w:rPr>
        <w:t xml:space="preserve"> 232-333.</w:t>
      </w:r>
    </w:p>
    <w:p w:rsidR="009824D4" w:rsidRPr="007D3CF0" w:rsidRDefault="009824D4" w:rsidP="007E6DD5">
      <w:pPr>
        <w:rPr>
          <w:b/>
        </w:rPr>
      </w:pPr>
    </w:p>
    <w:p w:rsidR="009824D4" w:rsidRPr="009824D4" w:rsidRDefault="009824D4" w:rsidP="009824D4">
      <w:pPr>
        <w:rPr>
          <w:b/>
        </w:rPr>
      </w:pPr>
    </w:p>
    <w:p w:rsidR="009824D4" w:rsidRPr="009824D4" w:rsidRDefault="009824D4" w:rsidP="009824D4">
      <w:pPr>
        <w:rPr>
          <w:b/>
        </w:rPr>
      </w:pPr>
    </w:p>
    <w:p w:rsidR="009824D4" w:rsidRPr="00710995" w:rsidRDefault="009824D4" w:rsidP="009824D4">
      <w:pPr>
        <w:rPr>
          <w:b/>
        </w:rPr>
      </w:pPr>
    </w:p>
    <w:p w:rsidR="009824D4" w:rsidRPr="00330902" w:rsidRDefault="009824D4" w:rsidP="009824D4">
      <w:pPr>
        <w:rPr>
          <w:b/>
        </w:rPr>
      </w:pPr>
    </w:p>
    <w:p w:rsidR="009824D4" w:rsidRPr="009824D4" w:rsidRDefault="009824D4" w:rsidP="009824D4">
      <w:pPr>
        <w:rPr>
          <w:b/>
        </w:rPr>
      </w:pPr>
    </w:p>
    <w:p w:rsidR="009824D4" w:rsidRPr="009824D4" w:rsidRDefault="009824D4" w:rsidP="009824D4">
      <w:pPr>
        <w:rPr>
          <w:b/>
        </w:rPr>
      </w:pPr>
    </w:p>
    <w:p w:rsidR="009824D4" w:rsidRPr="00B04106" w:rsidRDefault="009824D4" w:rsidP="009824D4">
      <w:pPr>
        <w:spacing w:line="360" w:lineRule="auto"/>
        <w:jc w:val="center"/>
        <w:rPr>
          <w:rFonts w:ascii="Tahoma" w:hAnsi="Tahoma" w:cs="Tahoma"/>
          <w:b/>
        </w:rPr>
      </w:pPr>
      <w:r w:rsidRPr="00B04106">
        <w:rPr>
          <w:rFonts w:ascii="Tahoma" w:hAnsi="Tahoma" w:cs="Tahoma"/>
          <w:b/>
        </w:rPr>
        <w:t>ΠΡΩΤΟ ΚΕΦΑΛΑΙΟ</w:t>
      </w:r>
    </w:p>
    <w:p w:rsidR="009824D4" w:rsidRPr="007D3CF0" w:rsidRDefault="009824D4" w:rsidP="009824D4">
      <w:pPr>
        <w:spacing w:line="360" w:lineRule="auto"/>
        <w:rPr>
          <w:rFonts w:ascii="Tahoma" w:hAnsi="Tahoma" w:cs="Tahoma"/>
          <w:b/>
        </w:rPr>
      </w:pPr>
    </w:p>
    <w:p w:rsidR="009824D4" w:rsidRPr="00595031" w:rsidRDefault="009824D4" w:rsidP="009824D4">
      <w:pPr>
        <w:pStyle w:val="BodyText2"/>
        <w:numPr>
          <w:ilvl w:val="12"/>
          <w:numId w:val="0"/>
        </w:numPr>
        <w:jc w:val="center"/>
        <w:rPr>
          <w:rFonts w:ascii="Tahoma" w:hAnsi="Tahoma" w:cs="Tahoma"/>
          <w:b/>
          <w:szCs w:val="24"/>
        </w:rPr>
      </w:pPr>
      <w:r w:rsidRPr="00595031">
        <w:rPr>
          <w:rFonts w:ascii="Tahoma" w:hAnsi="Tahoma" w:cs="Tahoma"/>
          <w:b/>
          <w:szCs w:val="24"/>
        </w:rPr>
        <w:t>1. ΠΡΟΣΕΓΓΙΣΕΙΣ ΤΗΣ ΕΝΝΟΙΑΣ ΤΟΥ ΚΙΝΔΥΝΟΥ</w:t>
      </w:r>
    </w:p>
    <w:p w:rsidR="009824D4" w:rsidRPr="00915A00" w:rsidRDefault="009824D4" w:rsidP="009824D4">
      <w:pPr>
        <w:pStyle w:val="BodyText2"/>
        <w:numPr>
          <w:ilvl w:val="12"/>
          <w:numId w:val="0"/>
        </w:numPr>
        <w:rPr>
          <w:rFonts w:ascii="Tahoma" w:hAnsi="Tahoma" w:cs="Tahoma"/>
          <w:szCs w:val="24"/>
        </w:rPr>
      </w:pPr>
    </w:p>
    <w:p w:rsidR="009824D4" w:rsidRPr="00595031" w:rsidRDefault="009824D4" w:rsidP="009824D4">
      <w:pPr>
        <w:pStyle w:val="BodyText2"/>
        <w:numPr>
          <w:ilvl w:val="12"/>
          <w:numId w:val="0"/>
        </w:numPr>
        <w:rPr>
          <w:rFonts w:ascii="Tahoma" w:hAnsi="Tahoma" w:cs="Tahoma"/>
          <w:b/>
          <w:szCs w:val="24"/>
        </w:rPr>
      </w:pPr>
      <w:r w:rsidRPr="00595031">
        <w:rPr>
          <w:rFonts w:ascii="Tahoma" w:hAnsi="Tahoma" w:cs="Tahoma"/>
          <w:b/>
          <w:szCs w:val="24"/>
        </w:rPr>
        <w:t>1.1. Σύντομο ιστορικό μιας δυναμικής έννοιας</w:t>
      </w:r>
    </w:p>
    <w:p w:rsidR="009824D4" w:rsidRPr="007C44FF" w:rsidRDefault="009824D4" w:rsidP="009824D4">
      <w:pPr>
        <w:pStyle w:val="BodyText2"/>
        <w:numPr>
          <w:ilvl w:val="12"/>
          <w:numId w:val="0"/>
        </w:numPr>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Όλα τα λεξικά των σύγχρονων ευρωπαϊκών γλωσσών περιλαμβάνουν το λήμμα </w:t>
      </w:r>
      <w:r w:rsidRPr="007C44FF">
        <w:rPr>
          <w:rFonts w:ascii="Tahoma" w:hAnsi="Tahoma" w:cs="Tahoma"/>
          <w:sz w:val="22"/>
          <w:szCs w:val="22"/>
          <w:lang w:val="en-US"/>
        </w:rPr>
        <w:t>risk</w:t>
      </w:r>
      <w:r w:rsidRPr="007C44FF">
        <w:rPr>
          <w:rFonts w:ascii="Tahoma" w:hAnsi="Tahoma" w:cs="Tahoma"/>
          <w:sz w:val="22"/>
          <w:szCs w:val="22"/>
        </w:rPr>
        <w:t xml:space="preserve"> (αγγλικά), </w:t>
      </w:r>
      <w:r w:rsidRPr="0076259D">
        <w:rPr>
          <w:rFonts w:ascii="Tahoma" w:hAnsi="Tahoma" w:cs="Tahoma"/>
          <w:sz w:val="22"/>
          <w:szCs w:val="22"/>
          <w:lang w:val="fr-FR"/>
        </w:rPr>
        <w:t>risque</w:t>
      </w:r>
      <w:r w:rsidRPr="007C44FF">
        <w:rPr>
          <w:rFonts w:ascii="Tahoma" w:hAnsi="Tahoma" w:cs="Tahoma"/>
          <w:sz w:val="22"/>
          <w:szCs w:val="22"/>
        </w:rPr>
        <w:t xml:space="preserve"> (γαλλικά), </w:t>
      </w:r>
      <w:r w:rsidRPr="0076259D">
        <w:rPr>
          <w:rFonts w:ascii="Tahoma" w:hAnsi="Tahoma" w:cs="Tahoma"/>
          <w:sz w:val="22"/>
          <w:szCs w:val="22"/>
          <w:lang w:val="it-IT"/>
        </w:rPr>
        <w:t>risco</w:t>
      </w:r>
      <w:r w:rsidRPr="007C44FF">
        <w:rPr>
          <w:rFonts w:ascii="Tahoma" w:hAnsi="Tahoma" w:cs="Tahoma"/>
          <w:sz w:val="22"/>
          <w:szCs w:val="22"/>
        </w:rPr>
        <w:t xml:space="preserve"> (ιταλικά), </w:t>
      </w:r>
      <w:r w:rsidRPr="0076259D">
        <w:rPr>
          <w:rFonts w:ascii="Tahoma" w:hAnsi="Tahoma" w:cs="Tahoma"/>
          <w:sz w:val="22"/>
          <w:szCs w:val="22"/>
          <w:lang w:val="es-AR"/>
        </w:rPr>
        <w:t>riesgo</w:t>
      </w:r>
      <w:r w:rsidRPr="007C44FF">
        <w:rPr>
          <w:rFonts w:ascii="Tahoma" w:hAnsi="Tahoma" w:cs="Tahoma"/>
          <w:sz w:val="22"/>
          <w:szCs w:val="22"/>
        </w:rPr>
        <w:t xml:space="preserve"> (ισπανικά) κλπ, ενώ παραμένει συζητήσιμη η προέλευση της λέξης. Μερικοί θεωρούν ότι έχει αραβική προέλευση, ενώ άλλοι πιστεύουν ότι συνδέεται με τα ελληνικά (ριζά [τα], ριζικό [το]) ή τα λατινικά (rixare, resecum)</w:t>
      </w:r>
      <w:r w:rsidRPr="007C44FF">
        <w:rPr>
          <w:rStyle w:val="FootnoteReference"/>
          <w:rFonts w:ascii="Tahoma" w:hAnsi="Tahoma" w:cs="Tahoma"/>
          <w:sz w:val="22"/>
          <w:szCs w:val="22"/>
        </w:rPr>
        <w:footnoteReference w:id="1"/>
      </w:r>
      <w:r w:rsidRPr="007C44FF">
        <w:rPr>
          <w:rFonts w:ascii="Tahoma" w:hAnsi="Tahoma" w:cs="Tahoma"/>
          <w:sz w:val="22"/>
          <w:szCs w:val="22"/>
        </w:rPr>
        <w:t>. Αναφορικά με τη χρήση της στην Ευρώπη, άλλοι την τοποθετούν στην Ισπανία του 14</w:t>
      </w:r>
      <w:r w:rsidRPr="007C44FF">
        <w:rPr>
          <w:rFonts w:ascii="Tahoma" w:hAnsi="Tahoma" w:cs="Tahoma"/>
          <w:sz w:val="22"/>
          <w:szCs w:val="22"/>
          <w:vertAlign w:val="superscript"/>
        </w:rPr>
        <w:t>ου</w:t>
      </w:r>
      <w:r w:rsidRPr="007C44FF">
        <w:rPr>
          <w:rFonts w:ascii="Tahoma" w:hAnsi="Tahoma" w:cs="Tahoma"/>
          <w:sz w:val="22"/>
          <w:szCs w:val="22"/>
        </w:rPr>
        <w:t xml:space="preserve"> αι., ενώ άλλοι την ανακαλύπτουν σε ιταλικά έγγραφα του 1319 ή σε αντίστοιχα γερμανικά του 16</w:t>
      </w:r>
      <w:r w:rsidRPr="007C44FF">
        <w:rPr>
          <w:rFonts w:ascii="Tahoma" w:hAnsi="Tahoma" w:cs="Tahoma"/>
          <w:sz w:val="22"/>
          <w:szCs w:val="22"/>
          <w:vertAlign w:val="superscript"/>
        </w:rPr>
        <w:t>ου</w:t>
      </w:r>
      <w:r w:rsidRPr="007C44FF">
        <w:rPr>
          <w:rFonts w:ascii="Tahoma" w:hAnsi="Tahoma" w:cs="Tahoma"/>
          <w:sz w:val="22"/>
          <w:szCs w:val="22"/>
        </w:rPr>
        <w:t xml:space="preserve"> αι</w:t>
      </w:r>
      <w:r w:rsidRPr="007C44FF">
        <w:rPr>
          <w:rStyle w:val="FootnoteReference"/>
          <w:rFonts w:ascii="Tahoma" w:hAnsi="Tahoma" w:cs="Tahoma"/>
          <w:sz w:val="22"/>
          <w:szCs w:val="22"/>
        </w:rPr>
        <w:footnoteReference w:id="2"/>
      </w:r>
      <w:r w:rsidRPr="007C44FF">
        <w:rPr>
          <w:rFonts w:ascii="Tahoma" w:hAnsi="Tahoma" w:cs="Tahoma"/>
          <w:sz w:val="22"/>
          <w:szCs w:val="22"/>
        </w:rPr>
        <w:t>. Είναι κοινός τόπος όμως ότι η παλαιότερη χρήση της λέξης συνδέεται με φυσικά γεγονότα (σεισμοί, καταιγίδες, πτώσεις λίθων κλπ), αποτελώντας απλώς εκδήλωση του μοιραίου</w:t>
      </w:r>
      <w:r w:rsidRPr="007C44FF">
        <w:rPr>
          <w:rStyle w:val="FootnoteReference"/>
          <w:rFonts w:ascii="Tahoma" w:hAnsi="Tahoma" w:cs="Tahoma"/>
          <w:sz w:val="22"/>
          <w:szCs w:val="22"/>
        </w:rPr>
        <w:footnoteReference w:id="3"/>
      </w:r>
      <w:r w:rsidRPr="007C44FF">
        <w:rPr>
          <w:rFonts w:ascii="Tahoma" w:hAnsi="Tahoma" w:cs="Tahoma"/>
          <w:sz w:val="22"/>
          <w:szCs w:val="22"/>
        </w:rPr>
        <w:t>. Κατά τους 14</w:t>
      </w:r>
      <w:r w:rsidRPr="007C44FF">
        <w:rPr>
          <w:rFonts w:ascii="Tahoma" w:hAnsi="Tahoma" w:cs="Tahoma"/>
          <w:sz w:val="22"/>
          <w:szCs w:val="22"/>
          <w:vertAlign w:val="superscript"/>
        </w:rPr>
        <w:t>ο</w:t>
      </w:r>
      <w:r w:rsidRPr="007C44FF">
        <w:rPr>
          <w:rFonts w:ascii="Tahoma" w:hAnsi="Tahoma" w:cs="Tahoma"/>
          <w:sz w:val="22"/>
          <w:szCs w:val="22"/>
        </w:rPr>
        <w:t>-15</w:t>
      </w:r>
      <w:r w:rsidRPr="007C44FF">
        <w:rPr>
          <w:rFonts w:ascii="Tahoma" w:hAnsi="Tahoma" w:cs="Tahoma"/>
          <w:sz w:val="22"/>
          <w:szCs w:val="22"/>
          <w:vertAlign w:val="superscript"/>
        </w:rPr>
        <w:t>ο</w:t>
      </w:r>
      <w:r w:rsidRPr="007C44FF">
        <w:rPr>
          <w:rFonts w:ascii="Tahoma" w:hAnsi="Tahoma" w:cs="Tahoma"/>
          <w:sz w:val="22"/>
          <w:szCs w:val="22"/>
        </w:rPr>
        <w:t xml:space="preserve"> αι. η έννοια του κινδύνου συνδέεται με τη θαλάσσια μεταφορά εμπορευμάτων και αποτελεί τη βάση για την κατάρτιση ναυτικών ασφαλιστικών συμβολαίων, </w:t>
      </w:r>
      <w:r>
        <w:rPr>
          <w:rFonts w:ascii="Tahoma" w:hAnsi="Tahoma" w:cs="Tahoma"/>
          <w:sz w:val="22"/>
          <w:szCs w:val="22"/>
        </w:rPr>
        <w:t>μέσω των οποίων</w:t>
      </w:r>
      <w:r w:rsidRPr="007C44FF">
        <w:rPr>
          <w:rFonts w:ascii="Tahoma" w:hAnsi="Tahoma" w:cs="Tahoma"/>
          <w:sz w:val="22"/>
          <w:szCs w:val="22"/>
        </w:rPr>
        <w:t xml:space="preserve"> </w:t>
      </w:r>
      <w:r>
        <w:rPr>
          <w:rFonts w:ascii="Tahoma" w:hAnsi="Tahoma" w:cs="Tahoma"/>
          <w:sz w:val="22"/>
          <w:szCs w:val="22"/>
        </w:rPr>
        <w:t>εντάσσεται</w:t>
      </w:r>
      <w:r w:rsidRPr="007C44FF">
        <w:rPr>
          <w:rFonts w:ascii="Tahoma" w:hAnsi="Tahoma" w:cs="Tahoma"/>
          <w:sz w:val="22"/>
          <w:szCs w:val="22"/>
        </w:rPr>
        <w:t>, για πρώτη φορά, στο δίκαιο</w:t>
      </w:r>
      <w:r w:rsidRPr="007C44FF">
        <w:rPr>
          <w:rStyle w:val="FootnoteReference"/>
          <w:rFonts w:ascii="Tahoma" w:hAnsi="Tahoma" w:cs="Tahoma"/>
          <w:sz w:val="22"/>
          <w:szCs w:val="22"/>
        </w:rPr>
        <w:footnoteReference w:id="4"/>
      </w:r>
      <w:r w:rsidRPr="007C44FF">
        <w:rPr>
          <w:rFonts w:ascii="Tahoma" w:hAnsi="Tahoma" w:cs="Tahoma"/>
          <w:sz w:val="22"/>
          <w:szCs w:val="22"/>
        </w:rPr>
        <w:t>. Κατά τον 19</w:t>
      </w:r>
      <w:r w:rsidRPr="007C44FF">
        <w:rPr>
          <w:rFonts w:ascii="Tahoma" w:hAnsi="Tahoma" w:cs="Tahoma"/>
          <w:sz w:val="22"/>
          <w:szCs w:val="22"/>
          <w:vertAlign w:val="superscript"/>
        </w:rPr>
        <w:t>ο</w:t>
      </w:r>
      <w:r w:rsidRPr="007C44FF">
        <w:rPr>
          <w:rFonts w:ascii="Tahoma" w:hAnsi="Tahoma" w:cs="Tahoma"/>
          <w:sz w:val="22"/>
          <w:szCs w:val="22"/>
        </w:rPr>
        <w:t xml:space="preserve"> αι. επεκτείνεται και σε άλλους κλάδους του δικαίου, όπως στο δίκαιο των γενικών ασφαλιστικών συμβάσεων και στο </w:t>
      </w:r>
      <w:r>
        <w:rPr>
          <w:rFonts w:ascii="Tahoma" w:hAnsi="Tahoma" w:cs="Tahoma"/>
          <w:sz w:val="22"/>
          <w:szCs w:val="22"/>
        </w:rPr>
        <w:t>ιδιωτικό</w:t>
      </w:r>
      <w:r w:rsidRPr="007C44FF">
        <w:rPr>
          <w:rFonts w:ascii="Tahoma" w:hAnsi="Tahoma" w:cs="Tahoma"/>
          <w:sz w:val="22"/>
          <w:szCs w:val="22"/>
        </w:rPr>
        <w:t xml:space="preserve"> δίκαιο ευρύτερα</w:t>
      </w:r>
      <w:r w:rsidRPr="007C44FF">
        <w:rPr>
          <w:rStyle w:val="FootnoteReference"/>
          <w:rFonts w:ascii="Tahoma" w:hAnsi="Tahoma" w:cs="Tahoma"/>
          <w:sz w:val="22"/>
          <w:szCs w:val="22"/>
        </w:rPr>
        <w:footnoteReference w:id="5"/>
      </w:r>
      <w:r w:rsidRPr="007C44FF">
        <w:rPr>
          <w:rFonts w:ascii="Tahoma" w:hAnsi="Tahoma" w:cs="Tahoma"/>
          <w:sz w:val="22"/>
          <w:szCs w:val="22"/>
        </w:rPr>
        <w:t xml:space="preserve">. Ωστόσο συνεχίζει να θεωρείται ως εκδήλωση του μοιραίου και της κακοτυχίας, να εκλαμβάνεται δηλαδή </w:t>
      </w:r>
      <w:r w:rsidRPr="007C44FF">
        <w:rPr>
          <w:rFonts w:ascii="Tahoma" w:hAnsi="Tahoma" w:cs="Tahoma"/>
          <w:sz w:val="22"/>
          <w:szCs w:val="22"/>
        </w:rPr>
        <w:lastRenderedPageBreak/>
        <w:t>ως ένα γεγονός εξωτερικό και απρόβλεπτο</w:t>
      </w:r>
      <w:r w:rsidRPr="007C44FF">
        <w:rPr>
          <w:rStyle w:val="FootnoteReference"/>
          <w:rFonts w:ascii="Tahoma" w:hAnsi="Tahoma" w:cs="Tahoma"/>
          <w:sz w:val="22"/>
          <w:szCs w:val="22"/>
        </w:rPr>
        <w:footnoteReference w:id="6"/>
      </w:r>
      <w:r w:rsidRPr="007C44FF">
        <w:rPr>
          <w:rFonts w:ascii="Tahoma" w:hAnsi="Tahoma" w:cs="Tahoma"/>
          <w:sz w:val="22"/>
          <w:szCs w:val="22"/>
        </w:rPr>
        <w:t>, για το οποίο κανείς δεν είναι υπεύθυνος και συνεπώς, ο μόνος που το επωμίζεται είναι αυτός που το υπέστη</w:t>
      </w:r>
      <w:r w:rsidRPr="007C44FF">
        <w:rPr>
          <w:rStyle w:val="FootnoteReference"/>
          <w:rFonts w:ascii="Tahoma" w:hAnsi="Tahoma" w:cs="Tahoma"/>
          <w:sz w:val="22"/>
          <w:szCs w:val="22"/>
        </w:rPr>
        <w:footnoteReference w:id="7"/>
      </w:r>
      <w:r w:rsidRPr="007C44FF">
        <w:rPr>
          <w:rFonts w:ascii="Tahoma" w:hAnsi="Tahoma" w:cs="Tahoma"/>
          <w:sz w:val="22"/>
          <w:szCs w:val="22"/>
        </w:rPr>
        <w:t>. Με άλλες λέξεις, εφόσον πραγματοποιηθεί, η προκληθείσα ζημία θα ανορθωθεί μόνο εάν απορρέει από την αποδεδειγμένη υπαιτιότητα του δημιουργού του κινδύνου</w:t>
      </w:r>
      <w:r w:rsidRPr="007C44FF">
        <w:rPr>
          <w:rStyle w:val="FootnoteReference"/>
          <w:rFonts w:ascii="Tahoma" w:hAnsi="Tahoma" w:cs="Tahoma"/>
          <w:sz w:val="22"/>
          <w:szCs w:val="22"/>
        </w:rPr>
        <w:footnoteReference w:id="8"/>
      </w:r>
      <w:r w:rsidRPr="007C44FF">
        <w:rPr>
          <w:rFonts w:ascii="Tahoma" w:hAnsi="Tahoma" w:cs="Tahoma"/>
          <w:sz w:val="22"/>
          <w:szCs w:val="22"/>
        </w:rPr>
        <w:t xml:space="preserve">. Επειδή όμως ο κίνδυνος εκλαμβάνεται ως έννοια η οποία συμπυκνώνει τα πιο πάνω χαρακτηριστικά, είναι δύσκολο ή ακόμη και αδύνατο –σε πολλές περιπτώσεις- να πληρωθεί η προϋπόθεση της ύπαρξης υπαιτιότητας. </w:t>
      </w:r>
      <w:r>
        <w:rPr>
          <w:rFonts w:ascii="Tahoma" w:hAnsi="Tahoma" w:cs="Tahoma"/>
          <w:sz w:val="22"/>
          <w:szCs w:val="22"/>
        </w:rPr>
        <w:t>Μπροστά</w:t>
      </w:r>
      <w:r w:rsidRPr="007C44FF">
        <w:rPr>
          <w:rFonts w:ascii="Tahoma" w:hAnsi="Tahoma" w:cs="Tahoma"/>
          <w:sz w:val="22"/>
          <w:szCs w:val="22"/>
        </w:rPr>
        <w:t xml:space="preserve"> στις άνισες και άδικες συνέπειες αυτής της αντίληψης, η οποία –σημειωτέον- αποτελεί τον πυρήνα του πολιτικού και οικονομικού φιλελευθερισμού, αρχίζει να προβάλλει –από τα τέλη του 19</w:t>
      </w:r>
      <w:r w:rsidRPr="007C44FF">
        <w:rPr>
          <w:rFonts w:ascii="Tahoma" w:hAnsi="Tahoma" w:cs="Tahoma"/>
          <w:sz w:val="22"/>
          <w:szCs w:val="22"/>
          <w:vertAlign w:val="superscript"/>
        </w:rPr>
        <w:t>ου</w:t>
      </w:r>
      <w:r w:rsidRPr="007C44FF">
        <w:rPr>
          <w:rFonts w:ascii="Tahoma" w:hAnsi="Tahoma" w:cs="Tahoma"/>
          <w:sz w:val="22"/>
          <w:szCs w:val="22"/>
        </w:rPr>
        <w:t xml:space="preserve"> αι.- μια διαφορετική αντίληψη για τον κίνδυνο</w:t>
      </w:r>
      <w:r w:rsidRPr="007C44FF">
        <w:rPr>
          <w:rStyle w:val="FootnoteReference"/>
          <w:rFonts w:ascii="Tahoma" w:hAnsi="Tahoma" w:cs="Tahoma"/>
          <w:sz w:val="22"/>
          <w:szCs w:val="22"/>
        </w:rPr>
        <w:footnoteReference w:id="9"/>
      </w:r>
      <w:r w:rsidRPr="007C44FF">
        <w:rPr>
          <w:rFonts w:ascii="Tahoma" w:hAnsi="Tahoma" w:cs="Tahoma"/>
          <w:sz w:val="22"/>
          <w:szCs w:val="22"/>
        </w:rPr>
        <w:t>. Η ανάπτυξη της επιστήμης και της τεχνικής δημιουργεί ένα νέο τοπίο, στο οποίο ο κίνδυνος δεν είναι απλά ένα εξωτερικό, τυχαίο και απρόβλεπτο συμβάν, αλλά ένα αντικειμενικό γεγονός στατιστικά αξιολογήσιμο, καθώς η πιθανότητα επέλευσής του μπορεί να μετρηθεί</w:t>
      </w:r>
      <w:r w:rsidRPr="007C44FF">
        <w:rPr>
          <w:rStyle w:val="FootnoteReference"/>
          <w:rFonts w:ascii="Tahoma" w:hAnsi="Tahoma" w:cs="Tahoma"/>
          <w:sz w:val="22"/>
          <w:szCs w:val="22"/>
        </w:rPr>
        <w:footnoteReference w:id="10"/>
      </w:r>
      <w:r w:rsidRPr="007C44FF">
        <w:rPr>
          <w:rFonts w:ascii="Tahoma" w:hAnsi="Tahoma" w:cs="Tahoma"/>
          <w:sz w:val="22"/>
          <w:szCs w:val="22"/>
        </w:rPr>
        <w:t>. Με άλλες λέξεις, ο κίνδυνος είναι ένα γεγονός το οποίο ανήκει στην αντικειμενική πραγματικότητα και επομένως ορίζεται αποκλειστικά ως η πιθανότητα επέλευσης μιας φυσικής βλάβης, πράγμα που σημαίνει ότι τον κυρίαρχο ρόλο προσδιορισμού του τον έχει η επιστήμη</w:t>
      </w:r>
      <w:r w:rsidRPr="007C44FF">
        <w:rPr>
          <w:rStyle w:val="FootnoteReference"/>
          <w:rFonts w:ascii="Tahoma" w:hAnsi="Tahoma" w:cs="Tahoma"/>
          <w:sz w:val="22"/>
          <w:szCs w:val="22"/>
        </w:rPr>
        <w:footnoteReference w:id="11"/>
      </w:r>
      <w:r w:rsidRPr="007C44FF">
        <w:rPr>
          <w:rFonts w:ascii="Tahoma" w:hAnsi="Tahoma" w:cs="Tahoma"/>
          <w:sz w:val="22"/>
          <w:szCs w:val="22"/>
        </w:rPr>
        <w:t>. Ο κίνδυνος λοιπόν ποσοτικοποιείται και είναι το γινόμενο του πολλαπλασιασμού των πιθανοτήτων επί την ένταση (τη βαρύτητα της βλάβης) και την έκταση της βλάβης (π.χ. τον αριθμό των ανθρώπων που την υφίστανται)</w:t>
      </w:r>
      <w:r w:rsidRPr="007C44FF">
        <w:rPr>
          <w:rStyle w:val="FootnoteReference"/>
          <w:rFonts w:ascii="Tahoma" w:hAnsi="Tahoma" w:cs="Tahoma"/>
          <w:sz w:val="22"/>
          <w:szCs w:val="22"/>
        </w:rPr>
        <w:footnoteReference w:id="12"/>
      </w:r>
      <w:r w:rsidRPr="007C44FF">
        <w:rPr>
          <w:rFonts w:ascii="Tahoma" w:hAnsi="Tahoma" w:cs="Tahoma"/>
          <w:sz w:val="22"/>
          <w:szCs w:val="22"/>
        </w:rPr>
        <w:t xml:space="preserve">. Με αυτό τον τρόπο προσδιορίζονται τα όρια ή επίπεδα </w:t>
      </w:r>
      <w:r>
        <w:rPr>
          <w:rFonts w:ascii="Tahoma" w:hAnsi="Tahoma" w:cs="Tahoma"/>
          <w:sz w:val="22"/>
          <w:szCs w:val="22"/>
        </w:rPr>
        <w:t>‘</w:t>
      </w:r>
      <w:r w:rsidRPr="007C44FF">
        <w:rPr>
          <w:rFonts w:ascii="Tahoma" w:hAnsi="Tahoma" w:cs="Tahoma"/>
          <w:sz w:val="22"/>
          <w:szCs w:val="22"/>
        </w:rPr>
        <w:t>‘ασφάλειας’</w:t>
      </w:r>
      <w:r>
        <w:rPr>
          <w:rFonts w:ascii="Tahoma" w:hAnsi="Tahoma" w:cs="Tahoma"/>
          <w:sz w:val="22"/>
          <w:szCs w:val="22"/>
        </w:rPr>
        <w:t>’</w:t>
      </w:r>
      <w:r w:rsidRPr="007C44FF">
        <w:rPr>
          <w:rFonts w:ascii="Tahoma" w:hAnsi="Tahoma" w:cs="Tahoma"/>
          <w:sz w:val="22"/>
          <w:szCs w:val="22"/>
        </w:rPr>
        <w:t xml:space="preserve">, τα οποία αποτελούν τη νομιμοποιητική βάση της νομοθετικής και της γενικότερης κανονιστικής </w:t>
      </w:r>
      <w:r w:rsidRPr="007C44FF">
        <w:rPr>
          <w:rFonts w:ascii="Tahoma" w:hAnsi="Tahoma" w:cs="Tahoma"/>
          <w:sz w:val="22"/>
          <w:szCs w:val="22"/>
        </w:rPr>
        <w:lastRenderedPageBreak/>
        <w:t>διαδικασίας</w:t>
      </w:r>
      <w:r w:rsidRPr="007C44FF">
        <w:rPr>
          <w:rStyle w:val="FootnoteReference"/>
          <w:rFonts w:ascii="Tahoma" w:hAnsi="Tahoma" w:cs="Tahoma"/>
          <w:sz w:val="22"/>
          <w:szCs w:val="22"/>
        </w:rPr>
        <w:footnoteReference w:id="13"/>
      </w:r>
      <w:r w:rsidRPr="007C44FF">
        <w:rPr>
          <w:rFonts w:ascii="Tahoma" w:hAnsi="Tahoma" w:cs="Tahoma"/>
          <w:sz w:val="22"/>
          <w:szCs w:val="22"/>
        </w:rPr>
        <w:t>. Επί πλέον, ο κίνδυνος ως αποτέλεσμα προεχόντως της τεχνολογικής εξέλιξης, εντάσσεται στις σχέσεις των ανθρώπων, καθώς η τεχνολογία δεν  παρεμβαίνει απλώς στη σχέση μας με τη φύση, αλλά αποτελεί, κυρίως,  κοινωνική σχέση</w:t>
      </w:r>
      <w:r w:rsidRPr="007C44FF">
        <w:rPr>
          <w:rStyle w:val="FootnoteReference"/>
          <w:rFonts w:ascii="Tahoma" w:hAnsi="Tahoma" w:cs="Tahoma"/>
          <w:sz w:val="22"/>
          <w:szCs w:val="22"/>
        </w:rPr>
        <w:footnoteReference w:id="14"/>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έννοια του κινδύνου, έχοντας υποστεί την παραπάνω μεταλλαγή εντάσσεται στο δίκαιο και αποτελεί το αντικείμενο μιας διαφορετικής –σε σχέση με το παρελθόν- αξιολόγησης</w:t>
      </w:r>
      <w:r w:rsidRPr="007C44FF">
        <w:rPr>
          <w:rStyle w:val="FootnoteReference"/>
          <w:rFonts w:ascii="Tahoma" w:hAnsi="Tahoma" w:cs="Tahoma"/>
          <w:sz w:val="22"/>
          <w:szCs w:val="22"/>
        </w:rPr>
        <w:footnoteReference w:id="15"/>
      </w:r>
      <w:r w:rsidRPr="007C44FF">
        <w:rPr>
          <w:rFonts w:ascii="Tahoma" w:hAnsi="Tahoma" w:cs="Tahoma"/>
          <w:sz w:val="22"/>
          <w:szCs w:val="22"/>
        </w:rPr>
        <w:t>. Κατά πρώτον, ο κίνδυνος υπό την έννοια του μετρήσιμου γεγονότος και σε συνδυασμό με το ότι προέρχεται από την οργάνωση της βιομηχανικής παραγωγής ή από την τεχνολογία γενικότερα  λειτουργεί έτσι, ώστε η αδικοπρακτική ευθύνη για την επέλευση του κινδύνου να αποσυνδεθεί βαθμηδόν από την έννοια του πταίσματος και να αντικειμενοποιηθεί</w:t>
      </w:r>
      <w:r w:rsidRPr="007C44FF">
        <w:rPr>
          <w:rStyle w:val="FootnoteReference"/>
          <w:rFonts w:ascii="Tahoma" w:hAnsi="Tahoma" w:cs="Tahoma"/>
          <w:sz w:val="22"/>
          <w:szCs w:val="22"/>
        </w:rPr>
        <w:footnoteReference w:id="16"/>
      </w:r>
      <w:r w:rsidRPr="007C44FF">
        <w:rPr>
          <w:rFonts w:ascii="Tahoma" w:hAnsi="Tahoma" w:cs="Tahoma"/>
          <w:sz w:val="22"/>
          <w:szCs w:val="22"/>
        </w:rPr>
        <w:t>. Το πταίσμα, δηλαδή, ως το σημείο συνάντησης της ηθικής και του δικαίου, βαθμιαία χάνει την απόλυτα κυρίαρχη θέση του προς όφελος της έννοιας της διακινδύνευσης</w:t>
      </w:r>
      <w:r w:rsidRPr="007C44FF">
        <w:rPr>
          <w:rStyle w:val="FootnoteReference"/>
          <w:rFonts w:ascii="Tahoma" w:hAnsi="Tahoma" w:cs="Tahoma"/>
          <w:sz w:val="22"/>
          <w:szCs w:val="22"/>
        </w:rPr>
        <w:footnoteReference w:id="17"/>
      </w:r>
      <w:r w:rsidRPr="007C44FF">
        <w:rPr>
          <w:rFonts w:ascii="Tahoma" w:hAnsi="Tahoma" w:cs="Tahoma"/>
          <w:sz w:val="22"/>
          <w:szCs w:val="22"/>
        </w:rPr>
        <w:t>, η οποία υπόκειται στη στατιστική μέτρηση. Περαιτέρω, η διακινδύνευση καθίσταται κοινωνικά αποδεκτή, στο πλαίσιο της κοινωνικής αλληλεγγύης και της δίκαιης κατανομής των κινδύνων</w:t>
      </w:r>
      <w:r w:rsidRPr="007C44FF">
        <w:rPr>
          <w:rStyle w:val="FootnoteReference"/>
          <w:rFonts w:ascii="Tahoma" w:hAnsi="Tahoma" w:cs="Tahoma"/>
          <w:sz w:val="22"/>
          <w:szCs w:val="22"/>
        </w:rPr>
        <w:footnoteReference w:id="18"/>
      </w:r>
      <w:r w:rsidRPr="007C44FF">
        <w:rPr>
          <w:rFonts w:ascii="Tahoma" w:hAnsi="Tahoma" w:cs="Tahoma"/>
          <w:sz w:val="22"/>
          <w:szCs w:val="22"/>
        </w:rPr>
        <w:t xml:space="preserve">. Κατά δεύτερον, ο κίνδυνος αποτελεί λόγο για τη λήψη μέτρων πρόληψης, καθώς η επιστήμη και η τεχνική </w:t>
      </w:r>
      <w:r>
        <w:rPr>
          <w:rFonts w:ascii="Tahoma" w:hAnsi="Tahoma" w:cs="Tahoma"/>
          <w:sz w:val="22"/>
          <w:szCs w:val="22"/>
        </w:rPr>
        <w:t>‘</w:t>
      </w:r>
      <w:r w:rsidRPr="007C44FF">
        <w:rPr>
          <w:rFonts w:ascii="Tahoma" w:hAnsi="Tahoma" w:cs="Tahoma"/>
          <w:sz w:val="22"/>
          <w:szCs w:val="22"/>
        </w:rPr>
        <w:t>‘παντοδύναμες και πανταχού παρούσες</w:t>
      </w:r>
      <w:r>
        <w:rPr>
          <w:rFonts w:ascii="Tahoma" w:hAnsi="Tahoma" w:cs="Tahoma"/>
          <w:sz w:val="22"/>
          <w:szCs w:val="22"/>
        </w:rPr>
        <w:t>’’</w:t>
      </w:r>
      <w:r w:rsidRPr="007C44FF">
        <w:rPr>
          <w:rStyle w:val="FootnoteReference"/>
          <w:rFonts w:ascii="Tahoma" w:hAnsi="Tahoma" w:cs="Tahoma"/>
          <w:sz w:val="22"/>
          <w:szCs w:val="22"/>
        </w:rPr>
        <w:footnoteReference w:id="19"/>
      </w:r>
      <w:r w:rsidRPr="007C44FF">
        <w:rPr>
          <w:rFonts w:ascii="Tahoma" w:hAnsi="Tahoma" w:cs="Tahoma"/>
          <w:sz w:val="22"/>
          <w:szCs w:val="22"/>
        </w:rPr>
        <w:t>, προσφέρουν τα μέσα για την υλοποίησή τους</w:t>
      </w:r>
      <w:r w:rsidRPr="007C44FF">
        <w:rPr>
          <w:rStyle w:val="FootnoteReference"/>
          <w:rFonts w:ascii="Tahoma" w:hAnsi="Tahoma" w:cs="Tahoma"/>
          <w:sz w:val="22"/>
          <w:szCs w:val="22"/>
        </w:rPr>
        <w:footnoteReference w:id="20"/>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Προνομιακό πεδίο αυτής της προληπτικής δράσης είναι το δίκαιο της προστασίας του περιβάλλοντος και της υγείας του ανθρώπου. Ειδικότερα, η αρχή της </w:t>
      </w:r>
      <w:r w:rsidRPr="007C44FF">
        <w:rPr>
          <w:rFonts w:ascii="Tahoma" w:hAnsi="Tahoma" w:cs="Tahoma"/>
          <w:sz w:val="22"/>
          <w:szCs w:val="22"/>
        </w:rPr>
        <w:lastRenderedPageBreak/>
        <w:t xml:space="preserve">πρόληψης άρχισε να αναγνωρίζεται σαν αρχή του εθιμικού διεθνούς δικαίου με την απόφαση </w:t>
      </w:r>
      <w:r w:rsidRPr="007C44FF">
        <w:rPr>
          <w:rFonts w:ascii="Tahoma" w:hAnsi="Tahoma" w:cs="Tahoma"/>
          <w:sz w:val="22"/>
          <w:szCs w:val="22"/>
          <w:lang w:val="en-US"/>
        </w:rPr>
        <w:t>Trail</w:t>
      </w:r>
      <w:r w:rsidRPr="007C44FF">
        <w:rPr>
          <w:rFonts w:ascii="Tahoma" w:hAnsi="Tahoma" w:cs="Tahoma"/>
          <w:sz w:val="22"/>
          <w:szCs w:val="22"/>
        </w:rPr>
        <w:t xml:space="preserve"> </w:t>
      </w:r>
      <w:r w:rsidRPr="007C44FF">
        <w:rPr>
          <w:rFonts w:ascii="Tahoma" w:hAnsi="Tahoma" w:cs="Tahoma"/>
          <w:sz w:val="22"/>
          <w:szCs w:val="22"/>
          <w:lang w:val="en-US"/>
        </w:rPr>
        <w:t>Smelter</w:t>
      </w:r>
      <w:r w:rsidRPr="007C44FF">
        <w:rPr>
          <w:rFonts w:ascii="Tahoma" w:hAnsi="Tahoma" w:cs="Tahoma"/>
          <w:sz w:val="22"/>
          <w:szCs w:val="22"/>
        </w:rPr>
        <w:t xml:space="preserve"> </w:t>
      </w:r>
      <w:r w:rsidRPr="007C44FF">
        <w:rPr>
          <w:rFonts w:ascii="Tahoma" w:hAnsi="Tahoma" w:cs="Tahoma"/>
          <w:sz w:val="22"/>
          <w:szCs w:val="22"/>
          <w:lang w:val="en-US"/>
        </w:rPr>
        <w:t>arbitration</w:t>
      </w:r>
      <w:r w:rsidRPr="007C44FF">
        <w:rPr>
          <w:rStyle w:val="FootnoteReference"/>
          <w:rFonts w:ascii="Tahoma" w:hAnsi="Tahoma" w:cs="Tahoma"/>
          <w:sz w:val="22"/>
          <w:szCs w:val="22"/>
          <w:lang w:val="en-US"/>
        </w:rPr>
        <w:footnoteReference w:id="21"/>
      </w:r>
      <w:r w:rsidRPr="007C44FF">
        <w:rPr>
          <w:rFonts w:ascii="Tahoma" w:hAnsi="Tahoma" w:cs="Tahoma"/>
          <w:sz w:val="22"/>
          <w:szCs w:val="22"/>
        </w:rPr>
        <w:t>.  Αποτελεί έκτοτε μία θεμελιώδη αρχή του δικαίου του περιβάλλοντος (τόσο στις εθνικές όσο και στη διεθνή έννομη τάξη)</w:t>
      </w:r>
      <w:r w:rsidRPr="007C44FF">
        <w:rPr>
          <w:rStyle w:val="FootnoteReference"/>
          <w:rFonts w:ascii="Tahoma" w:hAnsi="Tahoma" w:cs="Tahoma"/>
          <w:sz w:val="22"/>
          <w:szCs w:val="22"/>
        </w:rPr>
        <w:footnoteReference w:id="22"/>
      </w:r>
      <w:r w:rsidRPr="007C44FF">
        <w:rPr>
          <w:rFonts w:ascii="Tahoma" w:hAnsi="Tahoma" w:cs="Tahoma"/>
          <w:sz w:val="22"/>
          <w:szCs w:val="22"/>
        </w:rPr>
        <w:t>, η οποία υλοποιείται μέσω μέτρων, τα οποία καλύπτουν ένα ευρύ ριπίδιο που αρχίζει από την επιβολή μηχανισμών επίβλεψης και εξικνείται στη θέσπιση απαγορευτικών καθεστώτων</w:t>
      </w:r>
      <w:r w:rsidRPr="007C44FF">
        <w:rPr>
          <w:rStyle w:val="FootnoteReference"/>
          <w:rFonts w:ascii="Tahoma" w:hAnsi="Tahoma" w:cs="Tahoma"/>
          <w:sz w:val="22"/>
          <w:szCs w:val="22"/>
        </w:rPr>
        <w:footnoteReference w:id="23"/>
      </w:r>
      <w:r w:rsidRPr="007C44FF">
        <w:rPr>
          <w:rFonts w:ascii="Tahoma" w:hAnsi="Tahoma" w:cs="Tahoma"/>
          <w:sz w:val="22"/>
          <w:szCs w:val="22"/>
        </w:rPr>
        <w:t>. Συγκεκριμένα, αυτά τα μέτρα είναι κυρίως ο καθορισμός ορίων όχλησης με βάση τη φέρουσα ικανότητα του χώρου υποδοχής των οχλήσεων</w:t>
      </w:r>
      <w:r w:rsidRPr="007C44FF">
        <w:rPr>
          <w:rStyle w:val="FootnoteReference"/>
          <w:rFonts w:ascii="Tahoma" w:hAnsi="Tahoma" w:cs="Tahoma"/>
          <w:sz w:val="22"/>
          <w:szCs w:val="22"/>
        </w:rPr>
        <w:footnoteReference w:id="24"/>
      </w:r>
      <w:r w:rsidRPr="007C44FF">
        <w:rPr>
          <w:rFonts w:ascii="Tahoma" w:hAnsi="Tahoma" w:cs="Tahoma"/>
          <w:sz w:val="22"/>
          <w:szCs w:val="22"/>
        </w:rPr>
        <w:t>, οι μελέτες των περιβαλλοντικών επιπτώσεων και οι εκτιμήσεις κινδύνου</w:t>
      </w:r>
      <w:r w:rsidRPr="007C44FF">
        <w:rPr>
          <w:rStyle w:val="FootnoteReference"/>
          <w:rFonts w:ascii="Tahoma" w:hAnsi="Tahoma" w:cs="Tahoma"/>
          <w:sz w:val="22"/>
          <w:szCs w:val="22"/>
        </w:rPr>
        <w:footnoteReference w:id="25"/>
      </w:r>
      <w:r w:rsidRPr="007C44FF">
        <w:rPr>
          <w:rFonts w:ascii="Tahoma" w:hAnsi="Tahoma" w:cs="Tahoma"/>
          <w:sz w:val="22"/>
          <w:szCs w:val="22"/>
        </w:rPr>
        <w:t>, η προσφυγή στις βέλτιστες διαθέσιμες τεχνικές</w:t>
      </w:r>
      <w:r w:rsidRPr="007C44FF">
        <w:rPr>
          <w:rStyle w:val="FootnoteReference"/>
          <w:rFonts w:ascii="Tahoma" w:hAnsi="Tahoma" w:cs="Tahoma"/>
          <w:sz w:val="22"/>
          <w:szCs w:val="22"/>
        </w:rPr>
        <w:footnoteReference w:id="26"/>
      </w:r>
      <w:r w:rsidRPr="007C44FF">
        <w:rPr>
          <w:rFonts w:ascii="Tahoma" w:hAnsi="Tahoma" w:cs="Tahoma"/>
          <w:sz w:val="22"/>
          <w:szCs w:val="22"/>
        </w:rPr>
        <w:t xml:space="preserve"> και οι ρυθμίσεις για την πρόληψη των βιομηχανικών ατυχημάτων μεγάλης έκτασης</w:t>
      </w:r>
      <w:r w:rsidRPr="007C44FF">
        <w:rPr>
          <w:rStyle w:val="FootnoteReference"/>
          <w:rFonts w:ascii="Tahoma" w:hAnsi="Tahoma" w:cs="Tahoma"/>
          <w:sz w:val="22"/>
          <w:szCs w:val="22"/>
        </w:rPr>
        <w:footnoteReference w:id="27"/>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Στις τελευταίες δεκαετίες του 20</w:t>
      </w:r>
      <w:r w:rsidRPr="007C44FF">
        <w:rPr>
          <w:rFonts w:ascii="Tahoma" w:hAnsi="Tahoma" w:cs="Tahoma"/>
          <w:sz w:val="22"/>
          <w:szCs w:val="22"/>
          <w:vertAlign w:val="superscript"/>
        </w:rPr>
        <w:t>ου</w:t>
      </w:r>
      <w:r w:rsidRPr="007C44FF">
        <w:rPr>
          <w:rFonts w:ascii="Tahoma" w:hAnsi="Tahoma" w:cs="Tahoma"/>
          <w:sz w:val="22"/>
          <w:szCs w:val="22"/>
        </w:rPr>
        <w:t xml:space="preserve"> αι. αναδύονται νέες κατηγορίες κινδύνων</w:t>
      </w:r>
      <w:r w:rsidRPr="007C44FF">
        <w:rPr>
          <w:rStyle w:val="FootnoteReference"/>
          <w:rFonts w:ascii="Tahoma" w:hAnsi="Tahoma" w:cs="Tahoma"/>
          <w:sz w:val="22"/>
          <w:szCs w:val="22"/>
        </w:rPr>
        <w:footnoteReference w:id="28"/>
      </w:r>
      <w:r w:rsidRPr="007C44FF">
        <w:rPr>
          <w:rFonts w:ascii="Tahoma" w:hAnsi="Tahoma" w:cs="Tahoma"/>
          <w:sz w:val="22"/>
          <w:szCs w:val="22"/>
        </w:rPr>
        <w:t>, καθώς για πρώτη φορά η ανθρωπότητα –λόγω των τεχνολογικών εξελίξεων- αντιμετωπίζει απειλές καθολικών βλαβών του περιβάλλοντος και της υγείας του ανθρώπου, οι οποίες ενδέχεται να είναι βαρείες ή/και μη αναστρέψιμες</w:t>
      </w:r>
      <w:r w:rsidRPr="007C44FF">
        <w:rPr>
          <w:rStyle w:val="FootnoteReference"/>
          <w:rFonts w:ascii="Tahoma" w:hAnsi="Tahoma" w:cs="Tahoma"/>
          <w:sz w:val="22"/>
          <w:szCs w:val="22"/>
        </w:rPr>
        <w:footnoteReference w:id="29"/>
      </w:r>
      <w:r w:rsidRPr="007C44FF">
        <w:rPr>
          <w:rFonts w:ascii="Tahoma" w:hAnsi="Tahoma" w:cs="Tahoma"/>
          <w:sz w:val="22"/>
          <w:szCs w:val="22"/>
        </w:rPr>
        <w:t xml:space="preserve"> και, κατά συνέπεια, ικανές να υποθηκεύσουν το ίδιο το μέλλον της</w:t>
      </w:r>
      <w:r w:rsidRPr="007C44FF">
        <w:rPr>
          <w:rStyle w:val="FootnoteReference"/>
          <w:rFonts w:ascii="Tahoma" w:hAnsi="Tahoma" w:cs="Tahoma"/>
          <w:sz w:val="22"/>
          <w:szCs w:val="22"/>
        </w:rPr>
        <w:footnoteReference w:id="30"/>
      </w:r>
      <w:r w:rsidRPr="007C44FF">
        <w:rPr>
          <w:rFonts w:ascii="Tahoma" w:hAnsi="Tahoma" w:cs="Tahoma"/>
          <w:sz w:val="22"/>
          <w:szCs w:val="22"/>
        </w:rPr>
        <w:t>. Αυτοί οι τεχνολογικοί κίνδυνοι χαρακτηρίζονται από αβεβαιότητα, απροσδιοριστία και πολυπλοκότητα</w:t>
      </w:r>
      <w:r w:rsidRPr="007C44FF">
        <w:rPr>
          <w:rStyle w:val="FootnoteReference"/>
          <w:rFonts w:ascii="Tahoma" w:hAnsi="Tahoma" w:cs="Tahoma"/>
          <w:sz w:val="22"/>
          <w:szCs w:val="22"/>
        </w:rPr>
        <w:footnoteReference w:id="31"/>
      </w:r>
      <w:r w:rsidRPr="007C44FF">
        <w:rPr>
          <w:rFonts w:ascii="Tahoma" w:hAnsi="Tahoma" w:cs="Tahoma"/>
          <w:sz w:val="22"/>
          <w:szCs w:val="22"/>
        </w:rPr>
        <w:t xml:space="preserve">, η δε επιστήμη αδυνατεί να τους προσδιορίσει επακριβώς και να τους περιγράψει </w:t>
      </w:r>
      <w:r w:rsidRPr="007C44FF">
        <w:rPr>
          <w:rFonts w:ascii="Tahoma" w:hAnsi="Tahoma" w:cs="Tahoma"/>
          <w:sz w:val="22"/>
          <w:szCs w:val="22"/>
        </w:rPr>
        <w:lastRenderedPageBreak/>
        <w:t>απόλυτα</w:t>
      </w:r>
      <w:r w:rsidRPr="007C44FF">
        <w:rPr>
          <w:rStyle w:val="FootnoteReference"/>
          <w:rFonts w:ascii="Tahoma" w:hAnsi="Tahoma" w:cs="Tahoma"/>
          <w:sz w:val="22"/>
          <w:szCs w:val="22"/>
        </w:rPr>
        <w:footnoteReference w:id="32"/>
      </w:r>
      <w:r w:rsidRPr="007C44FF">
        <w:rPr>
          <w:rFonts w:ascii="Tahoma" w:hAnsi="Tahoma" w:cs="Tahoma"/>
          <w:sz w:val="22"/>
          <w:szCs w:val="22"/>
        </w:rPr>
        <w:t>. Στο νέο τοπίο, ο τρόπος αντιμετώπισης των κινδύνων διαφοροποιείται, στηριζόμενος πλέον στην προφυλακτική αντίληψη, η οποία εντάσσεται στο δίκαιο μέσω της αρχής της προφύλαξης</w:t>
      </w:r>
      <w:r w:rsidRPr="007C44FF">
        <w:rPr>
          <w:rStyle w:val="FootnoteReference"/>
          <w:rFonts w:ascii="Tahoma" w:hAnsi="Tahoma" w:cs="Tahoma"/>
          <w:sz w:val="22"/>
          <w:szCs w:val="22"/>
        </w:rPr>
        <w:footnoteReference w:id="33"/>
      </w:r>
      <w:r w:rsidRPr="007C44FF">
        <w:rPr>
          <w:rFonts w:ascii="Tahoma" w:hAnsi="Tahoma" w:cs="Tahoma"/>
          <w:sz w:val="22"/>
          <w:szCs w:val="22"/>
        </w:rPr>
        <w:t>.  Ο κίνδυνος συνεχίζει μεν να αποτελεί αντικείμενο των πιθανοτήτων, ωστόσο η έννοιά τους δεν είναι της ίδιας τάξης στην πρόληψη και στην προφύλαξη. Στην τελευταία έχουμε να κάνουμε με ένα κίνδυνο για τον οποίο δεν γνωρίζουμε ποιες είναι οι πιθανότητες να συμβεί, ούτε είναι επιστημονικά βεβαιωμένη η ύπαρξή του</w:t>
      </w:r>
      <w:r w:rsidRPr="007C44FF">
        <w:rPr>
          <w:rStyle w:val="FootnoteReference"/>
          <w:rFonts w:ascii="Tahoma" w:hAnsi="Tahoma" w:cs="Tahoma"/>
          <w:sz w:val="22"/>
          <w:szCs w:val="22"/>
        </w:rPr>
        <w:footnoteReference w:id="34"/>
      </w:r>
      <w:r w:rsidRPr="007C44FF">
        <w:rPr>
          <w:rFonts w:ascii="Tahoma" w:hAnsi="Tahoma" w:cs="Tahoma"/>
          <w:sz w:val="22"/>
          <w:szCs w:val="22"/>
        </w:rPr>
        <w:t xml:space="preserve">. Πρόκειται, όπως τονίζουν οι </w:t>
      </w:r>
      <w:r w:rsidRPr="007C44FF">
        <w:rPr>
          <w:rFonts w:ascii="Tahoma" w:hAnsi="Tahoma" w:cs="Tahoma"/>
          <w:sz w:val="22"/>
          <w:szCs w:val="22"/>
          <w:lang w:val="fr-FR"/>
        </w:rPr>
        <w:t>P</w:t>
      </w:r>
      <w:r w:rsidRPr="007C44FF">
        <w:rPr>
          <w:rFonts w:ascii="Tahoma" w:hAnsi="Tahoma" w:cs="Tahoma"/>
          <w:sz w:val="22"/>
          <w:szCs w:val="22"/>
        </w:rPr>
        <w:t xml:space="preserve">. </w:t>
      </w:r>
      <w:r w:rsidRPr="007C44FF">
        <w:rPr>
          <w:rFonts w:ascii="Tahoma" w:hAnsi="Tahoma" w:cs="Tahoma"/>
          <w:sz w:val="22"/>
          <w:szCs w:val="22"/>
          <w:lang w:val="fr-FR"/>
        </w:rPr>
        <w:t>Kourilsky</w:t>
      </w:r>
      <w:r w:rsidRPr="007C44FF">
        <w:rPr>
          <w:rFonts w:ascii="Tahoma" w:hAnsi="Tahoma" w:cs="Tahoma"/>
          <w:sz w:val="22"/>
          <w:szCs w:val="22"/>
        </w:rPr>
        <w:t xml:space="preserve"> και </w:t>
      </w:r>
      <w:r w:rsidRPr="007C44FF">
        <w:rPr>
          <w:rFonts w:ascii="Tahoma" w:hAnsi="Tahoma" w:cs="Tahoma"/>
          <w:sz w:val="22"/>
          <w:szCs w:val="22"/>
          <w:lang w:val="fr-FR"/>
        </w:rPr>
        <w:t>G</w:t>
      </w:r>
      <w:r w:rsidRPr="007C44FF">
        <w:rPr>
          <w:rFonts w:ascii="Tahoma" w:hAnsi="Tahoma" w:cs="Tahoma"/>
          <w:sz w:val="22"/>
          <w:szCs w:val="22"/>
        </w:rPr>
        <w:t xml:space="preserve">. </w:t>
      </w:r>
      <w:r w:rsidRPr="007C44FF">
        <w:rPr>
          <w:rFonts w:ascii="Tahoma" w:hAnsi="Tahoma" w:cs="Tahoma"/>
          <w:sz w:val="22"/>
          <w:szCs w:val="22"/>
          <w:lang w:val="fr-FR"/>
        </w:rPr>
        <w:t>Viney</w:t>
      </w:r>
      <w:r w:rsidRPr="007C44FF">
        <w:rPr>
          <w:rFonts w:ascii="Tahoma" w:hAnsi="Tahoma" w:cs="Tahoma"/>
          <w:sz w:val="22"/>
          <w:szCs w:val="22"/>
        </w:rPr>
        <w:t xml:space="preserve">, για </w:t>
      </w:r>
      <w:r>
        <w:rPr>
          <w:rFonts w:ascii="Tahoma" w:hAnsi="Tahoma" w:cs="Tahoma"/>
          <w:sz w:val="22"/>
          <w:szCs w:val="22"/>
        </w:rPr>
        <w:t>‘</w:t>
      </w:r>
      <w:r w:rsidRPr="007C44FF">
        <w:rPr>
          <w:rFonts w:ascii="Tahoma" w:hAnsi="Tahoma" w:cs="Tahoma"/>
          <w:sz w:val="22"/>
          <w:szCs w:val="22"/>
        </w:rPr>
        <w:t>‘κίνδυνο κινδύνου</w:t>
      </w:r>
      <w:r>
        <w:rPr>
          <w:rFonts w:ascii="Tahoma" w:hAnsi="Tahoma" w:cs="Tahoma"/>
          <w:sz w:val="22"/>
          <w:szCs w:val="22"/>
        </w:rPr>
        <w:t>’’</w:t>
      </w:r>
      <w:r w:rsidRPr="007C44FF">
        <w:rPr>
          <w:rStyle w:val="FootnoteReference"/>
          <w:rFonts w:ascii="Tahoma" w:hAnsi="Tahoma" w:cs="Tahoma"/>
          <w:sz w:val="22"/>
          <w:szCs w:val="22"/>
        </w:rPr>
        <w:footnoteReference w:id="35"/>
      </w:r>
      <w:r w:rsidRPr="007C44FF">
        <w:rPr>
          <w:rFonts w:ascii="Tahoma" w:hAnsi="Tahoma" w:cs="Tahoma"/>
          <w:sz w:val="22"/>
          <w:szCs w:val="22"/>
        </w:rPr>
        <w:t xml:space="preserve"> και συνεπώς οδηγούμαστε στην υιοθέτηση υποκειμενικών πιθανοτήτων</w:t>
      </w:r>
      <w:r w:rsidRPr="007C44FF">
        <w:rPr>
          <w:rStyle w:val="FootnoteReference"/>
          <w:rFonts w:ascii="Tahoma" w:hAnsi="Tahoma" w:cs="Tahoma"/>
          <w:sz w:val="22"/>
          <w:szCs w:val="22"/>
        </w:rPr>
        <w:footnoteReference w:id="36"/>
      </w:r>
      <w:r w:rsidRPr="007C44FF">
        <w:rPr>
          <w:rFonts w:ascii="Tahoma" w:hAnsi="Tahoma" w:cs="Tahoma"/>
          <w:sz w:val="22"/>
          <w:szCs w:val="22"/>
        </w:rPr>
        <w:t>. Το κριτήριο για την παραπάνω υιοθέτηση συναρτάται με την αξία που προσδίδουμε στο έννομο αγαθό που απειλείται,  η δε  προσδιδόμενη σε αυτό αξία αποτελεί την αφετηρία για την επιλογή ή προτίμηση του στατιστικού λάθους</w:t>
      </w:r>
      <w:r w:rsidRPr="007C44FF">
        <w:rPr>
          <w:rStyle w:val="FootnoteReference"/>
          <w:rFonts w:ascii="Tahoma" w:hAnsi="Tahoma" w:cs="Tahoma"/>
          <w:sz w:val="22"/>
          <w:szCs w:val="22"/>
        </w:rPr>
        <w:footnoteReference w:id="37"/>
      </w:r>
      <w:r w:rsidRPr="007C44FF">
        <w:rPr>
          <w:rFonts w:ascii="Tahoma" w:hAnsi="Tahoma" w:cs="Tahoma"/>
          <w:sz w:val="22"/>
          <w:szCs w:val="22"/>
        </w:rPr>
        <w:t>. Σε αυτό το πλαίσιο, οι κίνδυνοι αποκτούν ποιοτικά χαρακτηριστικά διότι οι άνθρωποι δεν τους προσλαμβάνουν ως την έκφραση των αντικειμενικών μετρήσιμων πιθανοτήτων,  αλλά τους ταυτίζουν και κυρίως τους  βιώνουν σαν απειλή, από την οποία επιθυμούν να προστατευτούν</w:t>
      </w:r>
      <w:r w:rsidRPr="007C44FF">
        <w:rPr>
          <w:rStyle w:val="FootnoteReference"/>
          <w:rFonts w:ascii="Tahoma" w:hAnsi="Tahoma" w:cs="Tahoma"/>
          <w:sz w:val="22"/>
          <w:szCs w:val="22"/>
        </w:rPr>
        <w:footnoteReference w:id="38"/>
      </w:r>
      <w:r w:rsidRPr="007C44FF">
        <w:rPr>
          <w:rFonts w:ascii="Tahoma" w:hAnsi="Tahoma" w:cs="Tahoma"/>
          <w:sz w:val="22"/>
          <w:szCs w:val="22"/>
        </w:rPr>
        <w:t>. Η αβεβαιότητα αναφορικά με την ταυτοποίηση των πηγών κινδύνων</w:t>
      </w:r>
      <w:r w:rsidRPr="007C44FF">
        <w:rPr>
          <w:rStyle w:val="FootnoteReference"/>
          <w:rFonts w:ascii="Tahoma" w:hAnsi="Tahoma" w:cs="Tahoma"/>
          <w:sz w:val="22"/>
          <w:szCs w:val="22"/>
        </w:rPr>
        <w:footnoteReference w:id="39"/>
      </w:r>
      <w:r w:rsidRPr="007C44FF">
        <w:rPr>
          <w:rFonts w:ascii="Tahoma" w:hAnsi="Tahoma" w:cs="Tahoma"/>
          <w:sz w:val="22"/>
          <w:szCs w:val="22"/>
        </w:rPr>
        <w:t xml:space="preserve">, όπως επίσης το εύρος και το βάθος των επιπτώσεων, συμβάλλουν σε αυτή την ταύτιση και βίωση. Επομένως, η πρόσληψη των κινδύνων από τους </w:t>
      </w:r>
      <w:r w:rsidRPr="007C44FF">
        <w:rPr>
          <w:rFonts w:ascii="Tahoma" w:hAnsi="Tahoma" w:cs="Tahoma"/>
          <w:sz w:val="22"/>
          <w:szCs w:val="22"/>
        </w:rPr>
        <w:lastRenderedPageBreak/>
        <w:t>ανθρώπους</w:t>
      </w:r>
      <w:r w:rsidRPr="007C44FF">
        <w:rPr>
          <w:rStyle w:val="FootnoteReference"/>
          <w:rFonts w:ascii="Tahoma" w:hAnsi="Tahoma" w:cs="Tahoma"/>
          <w:sz w:val="22"/>
          <w:szCs w:val="22"/>
        </w:rPr>
        <w:footnoteReference w:id="40"/>
      </w:r>
      <w:r w:rsidRPr="007C44FF">
        <w:rPr>
          <w:rFonts w:ascii="Tahoma" w:hAnsi="Tahoma" w:cs="Tahoma"/>
          <w:sz w:val="22"/>
          <w:szCs w:val="22"/>
        </w:rPr>
        <w:t>, διαδραματίζει  καθοριστικό ρόλο, τόσο στην αξιολόγησή τους όσο και στη διαχείρισή τους. Ωστόσο, το βασικό ερώτημα που τίθεται είναι αν και κατά πόσο η πρόσληψη αυτή από το κοινό είναι αυθαίρετη ή δικαιολογημένη, ιδίως όταν έρχεται σε αντίθεση με την άποψη των ειδικών ή όταν υπάρχουν διαφωνίες μεταξύ των ειδικών. Από την απάντηση που θα δοθεί εξαρτάται αν το δίκαιο πρέπει να λαμβάνει υπόψη του την παραπάνω  πρόσληψη  του κινδύνου, ώστε να προβεί στις κατάλληλες ρυθμίσεις</w:t>
      </w:r>
      <w:r w:rsidRPr="007C44FF">
        <w:rPr>
          <w:rStyle w:val="FootnoteReference"/>
          <w:rFonts w:ascii="Tahoma" w:hAnsi="Tahoma" w:cs="Tahoma"/>
          <w:sz w:val="22"/>
          <w:szCs w:val="22"/>
        </w:rPr>
        <w:footnoteReference w:id="41"/>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F5D5E" w:rsidRDefault="009824D4" w:rsidP="009824D4">
      <w:pPr>
        <w:numPr>
          <w:ilvl w:val="12"/>
          <w:numId w:val="0"/>
        </w:numPr>
        <w:spacing w:line="360" w:lineRule="auto"/>
        <w:jc w:val="both"/>
        <w:rPr>
          <w:rFonts w:ascii="Tahoma" w:hAnsi="Tahoma" w:cs="Tahoma"/>
          <w:b/>
        </w:rPr>
      </w:pPr>
      <w:r w:rsidRPr="007F5D5E">
        <w:rPr>
          <w:rFonts w:ascii="Tahoma" w:hAnsi="Tahoma" w:cs="Tahoma"/>
        </w:rPr>
        <w:t xml:space="preserve">  </w:t>
      </w:r>
      <w:r w:rsidRPr="007F5D5E">
        <w:rPr>
          <w:rFonts w:ascii="Tahoma" w:hAnsi="Tahoma" w:cs="Tahoma"/>
          <w:b/>
        </w:rPr>
        <w:t>1.2.  Η ατομική πρόσληψη του κινδύνου</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sz w:val="22"/>
          <w:szCs w:val="22"/>
        </w:rPr>
        <w:t xml:space="preserve">    </w:t>
      </w:r>
      <w:r w:rsidRPr="007C44FF">
        <w:rPr>
          <w:rFonts w:ascii="Tahoma" w:hAnsi="Tahoma" w:cs="Tahoma"/>
          <w:b/>
          <w:sz w:val="22"/>
          <w:szCs w:val="22"/>
        </w:rPr>
        <w:t>1.2.1. Εισαγωγικές παρατηρήσεις</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 </w:t>
      </w:r>
      <w:r w:rsidRPr="001F1877">
        <w:rPr>
          <w:rFonts w:ascii="Tahoma" w:hAnsi="Tahoma" w:cs="Tahoma"/>
          <w:sz w:val="22"/>
          <w:szCs w:val="22"/>
          <w:lang w:val="de-DE"/>
        </w:rPr>
        <w:t>Niklas</w:t>
      </w:r>
      <w:r w:rsidRPr="007C44FF">
        <w:rPr>
          <w:rFonts w:ascii="Tahoma" w:hAnsi="Tahoma" w:cs="Tahoma"/>
          <w:sz w:val="22"/>
          <w:szCs w:val="22"/>
        </w:rPr>
        <w:t xml:space="preserve"> </w:t>
      </w:r>
      <w:r w:rsidRPr="001F1877">
        <w:rPr>
          <w:rFonts w:ascii="Tahoma" w:hAnsi="Tahoma" w:cs="Tahoma"/>
          <w:sz w:val="22"/>
          <w:szCs w:val="22"/>
          <w:lang w:val="de-DE"/>
        </w:rPr>
        <w:t>Luhmann</w:t>
      </w:r>
      <w:r w:rsidRPr="007C44FF">
        <w:rPr>
          <w:rFonts w:ascii="Tahoma" w:hAnsi="Tahoma" w:cs="Tahoma"/>
          <w:sz w:val="22"/>
          <w:szCs w:val="22"/>
        </w:rPr>
        <w:t xml:space="preserve"> διαφοροποιεί τον κίνδυνο (risk) από την πηγή κινδύνου (danger). Από τη μια πλευρά, τονίζει, η δυνάμει απώλεια μπορεί να θεωρηθεί ότι είναι η συνέπεια μιας απόφασης, αποδίδεται δηλαδή στην απόφαση. Σε αυτή την περίπτωση μιλούμε για  κίνδυνο (risk) και πιο συγκεκριμένα για κίνδυνο απόφασης. Από την άλλη πλευρά, η δυνάμει απώλεια μπορεί να θεωρηθεί ότι προέρχεται από εξωτερική αιτία, αποδίδεται δηλαδή στο περιβάλλον. Σε αυτή την περίπτωση μιλούμε για πηγή κινδύνου (danger)</w:t>
      </w:r>
      <w:r w:rsidRPr="007C44FF">
        <w:rPr>
          <w:rStyle w:val="FootnoteReference"/>
          <w:rFonts w:ascii="Tahoma" w:hAnsi="Tahoma" w:cs="Tahoma"/>
          <w:sz w:val="22"/>
          <w:szCs w:val="22"/>
        </w:rPr>
        <w:footnoteReference w:id="42"/>
      </w:r>
      <w:r w:rsidRPr="007C44FF">
        <w:rPr>
          <w:rFonts w:ascii="Tahoma" w:hAnsi="Tahoma" w:cs="Tahoma"/>
          <w:sz w:val="22"/>
          <w:szCs w:val="22"/>
        </w:rPr>
        <w:t>. Ωστόσο, επειδή όλοι οι κίνδυνοι τους οποίους αντιμετωπίζουν οι ανθρώπινες κοινωνίες σήμερα (περιβαλλοντικοί, τεχνολογικοί, διατροφικοί κλπ) προέρχονται –σε μεγαλύτερο ή μικρότερο βαθμό- από τις δραστηριότητες του ανθρώπου, ή, τουλάχιστον, μία από τις αιτίες τους ανάγεται σε αυτές, η παραπάνω διαφοροποίηση δεν ανταποκρίνεται στα πράγματα</w:t>
      </w:r>
      <w:r w:rsidRPr="007C44FF">
        <w:rPr>
          <w:rStyle w:val="FootnoteReference"/>
          <w:rFonts w:ascii="Tahoma" w:hAnsi="Tahoma" w:cs="Tahoma"/>
          <w:sz w:val="22"/>
          <w:szCs w:val="22"/>
        </w:rPr>
        <w:footnoteReference w:id="43"/>
      </w:r>
      <w:r w:rsidRPr="007C44FF">
        <w:rPr>
          <w:rFonts w:ascii="Tahoma" w:hAnsi="Tahoma" w:cs="Tahoma"/>
          <w:sz w:val="22"/>
          <w:szCs w:val="22"/>
        </w:rPr>
        <w:t>.  Η πρόσληψη των κινδύνων από το κοινό, για την οποία γίνεται λόγος στη συνέχεια, αφορά τους κινδύνους ιδωμένους υπό αυτό το πρίσμα.</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Σήμερα, πολύ περισσότερο σε σχέση με το παρελθόν, απασχολούν τους πολίτες οι κίνδυνοι, στους οποίους είναι εκτεθειμένοι. Αυτό φαίνεται εκ πρώτης όψεως παράδοξο διότι στις μέρες μας –σε αντίθεση με το παρελθόν- υπάρχει βελτίωση των συνθηκών ζωής, η οποία αντικατοπτρίζεται στο μεγαλύτερο προσδόκιμο ζωής, στα λιγότερα βιομηχανικά ατυχήματα και στην καλύτερη αντιμετώπιση των </w:t>
      </w:r>
      <w:r w:rsidRPr="007C44FF">
        <w:rPr>
          <w:rFonts w:ascii="Tahoma" w:hAnsi="Tahoma" w:cs="Tahoma"/>
          <w:sz w:val="22"/>
          <w:szCs w:val="22"/>
        </w:rPr>
        <w:lastRenderedPageBreak/>
        <w:t>μεταδιδόμενων ασθενειών</w:t>
      </w:r>
      <w:r w:rsidRPr="007C44FF">
        <w:rPr>
          <w:rStyle w:val="FootnoteReference"/>
          <w:rFonts w:ascii="Tahoma" w:hAnsi="Tahoma" w:cs="Tahoma"/>
          <w:sz w:val="22"/>
          <w:szCs w:val="22"/>
        </w:rPr>
        <w:footnoteReference w:id="44"/>
      </w:r>
      <w:r w:rsidRPr="007C44FF">
        <w:rPr>
          <w:rFonts w:ascii="Tahoma" w:hAnsi="Tahoma" w:cs="Tahoma"/>
          <w:sz w:val="22"/>
          <w:szCs w:val="22"/>
        </w:rPr>
        <w:t>. Η εξήγηση γι’ αυτό το παράδοξο βρίσκεται ακριβώς στα παραπάνω νέα δεδομένα. Από τη στιγμή δηλαδή που οι άνθρωποι μπορούν να έχουν (και προσμένουν) μακρύτερη και υγιέστερη ζωή, έχουν μια κριτική ή αρνητική στάση απέναντι στις κινδυνογόνες δραστηριότητες, οι οποίες μπορούν να ακυρώσουν την παραπάνω προσμονή. Μάλιστα δε , όσο περισσότερο θεωρούν ότι δεν έχουν κανένα όφελος από αυτές τόσο περισσότερο αυξάνει ο βαθμός άρνησής τους</w:t>
      </w:r>
      <w:r w:rsidRPr="007C44FF">
        <w:rPr>
          <w:rStyle w:val="FootnoteReference"/>
          <w:rFonts w:ascii="Tahoma" w:hAnsi="Tahoma" w:cs="Tahoma"/>
          <w:sz w:val="22"/>
          <w:szCs w:val="22"/>
        </w:rPr>
        <w:footnoteReference w:id="45"/>
      </w:r>
      <w:r w:rsidRPr="007C44FF">
        <w:rPr>
          <w:rFonts w:ascii="Tahoma" w:hAnsi="Tahoma" w:cs="Tahoma"/>
          <w:sz w:val="22"/>
          <w:szCs w:val="22"/>
        </w:rPr>
        <w:t>. Επομένως, αυτή η καθοριστική διάσταση του υποκειμενικού χαρακτήρα πρόσληψης των κινδύνων εξηγεί γιατί οι άνθρωποι σήμερα, υπό τα νέα δεδομένα που περιγράψαμε, δίνουν ιδιαίτερη σημασία στους κινδύνους</w:t>
      </w:r>
      <w:r w:rsidRPr="007C44FF">
        <w:rPr>
          <w:rStyle w:val="FootnoteReference"/>
          <w:rFonts w:ascii="Tahoma" w:hAnsi="Tahoma" w:cs="Tahoma"/>
          <w:sz w:val="22"/>
          <w:szCs w:val="22"/>
        </w:rPr>
        <w:footnoteReference w:id="46"/>
      </w:r>
      <w:r w:rsidRPr="007C44FF">
        <w:rPr>
          <w:rFonts w:ascii="Tahoma" w:hAnsi="Tahoma" w:cs="Tahoma"/>
          <w:sz w:val="22"/>
          <w:szCs w:val="22"/>
        </w:rPr>
        <w:t>. Πρόκειται δηλαδή για την προβολή σε πρώτο επίπεδο των υποκειμενικών στοιχείων του κινδύνου, η οποία επιφέρει τη δραστική μεταλλαγή του</w:t>
      </w:r>
      <w:r w:rsidRPr="007C44FF">
        <w:rPr>
          <w:rStyle w:val="FootnoteReference"/>
          <w:rFonts w:ascii="Tahoma" w:hAnsi="Tahoma" w:cs="Tahoma"/>
          <w:sz w:val="22"/>
          <w:szCs w:val="22"/>
        </w:rPr>
        <w:footnoteReference w:id="47"/>
      </w:r>
      <w:r w:rsidRPr="007C44FF">
        <w:rPr>
          <w:rFonts w:ascii="Tahoma" w:hAnsi="Tahoma" w:cs="Tahoma"/>
          <w:sz w:val="22"/>
          <w:szCs w:val="22"/>
        </w:rPr>
        <w:t>. Το ερώτημα, όμως, που τίθεται είναι γιατί επήλθε αυτή η μεταλλαγή. Η απάντηση μπορεί να αναζητηθεί, συνδυασμένα, στη φύση των σύγχρονων κινδύνων και στους τρόπους με τους οποίους έχουν αντιμετωπισθεί κατά το παρελθόν. Σ’ ό,τι αφορά στη φύση των σύγχρονων κινδύνων, πρέπει να υπογραμμιστεί ότι οι αναδυόμενοι τεχνολογικοί κίνδυνοι (οι γενετικά τροποποιημένοι οργανισμοί, η νανοτεχνολογία, οι χημικές ουσίες, η ηλεκτρομαγνητική ακτινοβολία κλπ) δεν μπορούν να αναλυθούν και να προσδιοριστούν με αυστηρά επιστημονικούς όρους, λόγω της πολυπλοκότητας, της απροσδιοριστίας και της αβεβαιότητας, οι οποίες τους διαπερνούν και τους χαρακτηρίζουν</w:t>
      </w:r>
      <w:r w:rsidRPr="007C44FF">
        <w:rPr>
          <w:rStyle w:val="FootnoteReference"/>
          <w:rFonts w:ascii="Tahoma" w:hAnsi="Tahoma" w:cs="Tahoma"/>
          <w:sz w:val="22"/>
          <w:szCs w:val="22"/>
        </w:rPr>
        <w:footnoteReference w:id="48"/>
      </w:r>
      <w:r w:rsidRPr="007C44FF">
        <w:rPr>
          <w:rFonts w:ascii="Tahoma" w:hAnsi="Tahoma" w:cs="Tahoma"/>
          <w:sz w:val="22"/>
          <w:szCs w:val="22"/>
        </w:rPr>
        <w:t>. Επομένως, η πρόσληψη των κινδύνων από το κοινό υπερβαίνει την ούτως ή άλλως ελλιπή επιστημονική αξιολόγηση και συναρτάται άμεσα με τις πεποιθήσεις και τις αξίες του σχετικά με το πώς επιθυμεί να λειτουργεί η κοινωνία, δηλαδή εν τέλει με τις κοσμοαντιλήψεις του για την ιδανική κοινωνία</w:t>
      </w:r>
      <w:r w:rsidRPr="007C44FF">
        <w:rPr>
          <w:rStyle w:val="FootnoteReference"/>
          <w:rFonts w:ascii="Tahoma" w:hAnsi="Tahoma" w:cs="Tahoma"/>
          <w:sz w:val="22"/>
          <w:szCs w:val="22"/>
        </w:rPr>
        <w:footnoteReference w:id="49"/>
      </w:r>
      <w:r w:rsidRPr="007C44FF">
        <w:rPr>
          <w:rFonts w:ascii="Tahoma" w:hAnsi="Tahoma" w:cs="Tahoma"/>
          <w:sz w:val="22"/>
          <w:szCs w:val="22"/>
        </w:rPr>
        <w:t>.</w:t>
      </w:r>
      <w:r>
        <w:rPr>
          <w:rFonts w:ascii="Tahoma" w:hAnsi="Tahoma" w:cs="Tahoma"/>
          <w:sz w:val="22"/>
          <w:szCs w:val="22"/>
        </w:rPr>
        <w:t xml:space="preserve"> Σε</w:t>
      </w:r>
      <w:r w:rsidRPr="007C44FF">
        <w:rPr>
          <w:rFonts w:ascii="Tahoma" w:hAnsi="Tahoma" w:cs="Tahoma"/>
          <w:sz w:val="22"/>
          <w:szCs w:val="22"/>
        </w:rPr>
        <w:t xml:space="preserve"> ό,τι αφορά στους τρόπους αντιμετώπισής τους, η εμπειρία δείχνει ότι η επιστημονική προσέγγιση και εν τέλει η αντίδραση των </w:t>
      </w:r>
      <w:r w:rsidRPr="007C44FF">
        <w:rPr>
          <w:rFonts w:ascii="Tahoma" w:hAnsi="Tahoma" w:cs="Tahoma"/>
          <w:sz w:val="22"/>
          <w:szCs w:val="22"/>
        </w:rPr>
        <w:lastRenderedPageBreak/>
        <w:t>αρμόδιων δημόσιων αρχών έναντι των παραπάνω κινδύνων, κάθε άλλο παρά αποτελεσματικές ήταν. Τα παραδείγματα των διατροφικών κρίσεων (π.χ., η σπογγώδης εγκεφαλοπάθεια των βοοειδών), του αμίαντου, του βενζόλιου, των ορμονών, της χρήσης χημικών, της ακτινοβολίας κλπ είναι αποκαλυπτικά</w:t>
      </w:r>
      <w:r w:rsidRPr="007C44FF">
        <w:rPr>
          <w:rStyle w:val="FootnoteReference"/>
          <w:rFonts w:ascii="Tahoma" w:hAnsi="Tahoma" w:cs="Tahoma"/>
          <w:sz w:val="22"/>
          <w:szCs w:val="22"/>
        </w:rPr>
        <w:footnoteReference w:id="50"/>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Στο ζήτημα της ατομικής πρόσληψης -και κατ’ επέκταση της επιλογής και της αποδοχής- των κινδύνων έχουν διαμορφωθεί τρία ρεύματα σκέψης, στο εσωτερικό των οποίων υπάρχουν αποχρώσεις. Πρόκειται για τη θεωρία της ορθολογικής επιλογής (</w:t>
      </w:r>
      <w:r w:rsidRPr="007C44FF">
        <w:rPr>
          <w:rFonts w:ascii="Tahoma" w:hAnsi="Tahoma" w:cs="Tahoma"/>
          <w:sz w:val="22"/>
          <w:szCs w:val="22"/>
          <w:lang w:val="en-US"/>
        </w:rPr>
        <w:t>rational</w:t>
      </w:r>
      <w:r w:rsidRPr="007C44FF">
        <w:rPr>
          <w:rFonts w:ascii="Tahoma" w:hAnsi="Tahoma" w:cs="Tahoma"/>
          <w:sz w:val="22"/>
          <w:szCs w:val="22"/>
        </w:rPr>
        <w:t xml:space="preserve"> </w:t>
      </w:r>
      <w:r w:rsidRPr="007C44FF">
        <w:rPr>
          <w:rFonts w:ascii="Tahoma" w:hAnsi="Tahoma" w:cs="Tahoma"/>
          <w:sz w:val="22"/>
          <w:szCs w:val="22"/>
          <w:lang w:val="en-US"/>
        </w:rPr>
        <w:t>choice</w:t>
      </w:r>
      <w:r w:rsidRPr="007C44FF">
        <w:rPr>
          <w:rFonts w:ascii="Tahoma" w:hAnsi="Tahoma" w:cs="Tahoma"/>
          <w:sz w:val="22"/>
          <w:szCs w:val="22"/>
        </w:rPr>
        <w:t xml:space="preserve"> </w:t>
      </w:r>
      <w:r w:rsidRPr="007C44FF">
        <w:rPr>
          <w:rFonts w:ascii="Tahoma" w:hAnsi="Tahoma" w:cs="Tahoma"/>
          <w:sz w:val="22"/>
          <w:szCs w:val="22"/>
          <w:lang w:val="en-US"/>
        </w:rPr>
        <w:t>theory</w:t>
      </w:r>
      <w:r w:rsidRPr="007C44FF">
        <w:rPr>
          <w:rFonts w:ascii="Tahoma" w:hAnsi="Tahoma" w:cs="Tahoma"/>
          <w:sz w:val="22"/>
          <w:szCs w:val="22"/>
        </w:rPr>
        <w:t xml:space="preserve">), για τη θεωρία της προσδοκίας (prospect theory)  και για τη θεωρία της πολιτισμικής γνώσης ή ψυχομετρικό παράδειγμα (psychometric </w:t>
      </w:r>
      <w:r w:rsidRPr="007C44FF">
        <w:rPr>
          <w:rFonts w:ascii="Tahoma" w:hAnsi="Tahoma" w:cs="Tahoma"/>
          <w:sz w:val="22"/>
          <w:szCs w:val="22"/>
          <w:lang w:val="en-US"/>
        </w:rPr>
        <w:t>paradigm</w:t>
      </w:r>
      <w:r w:rsidRPr="007C44FF">
        <w:rPr>
          <w:rFonts w:ascii="Tahoma" w:hAnsi="Tahoma" w:cs="Tahoma"/>
          <w:sz w:val="22"/>
          <w:szCs w:val="22"/>
        </w:rPr>
        <w:t>). Η υιοθέτηση της μιας ή της άλλης από τις παραπάνω θεωρίες, επιδρά στον τρόπο με τον οποίο το δίκαιο αντιμετωπίζει τους κινδύνους και, ειδικότερα, στις προϋποθέσεις και στις μεθόδους λήψης των αποφάσεων από την αρμόδια δημόσια αρχή, όπως επίσης και στη στοιχειοθέτηση της ευθύνης</w:t>
      </w:r>
      <w:r w:rsidRPr="007C44FF">
        <w:rPr>
          <w:rStyle w:val="FootnoteReference"/>
          <w:rFonts w:ascii="Tahoma" w:hAnsi="Tahoma" w:cs="Tahoma"/>
          <w:sz w:val="22"/>
          <w:szCs w:val="22"/>
        </w:rPr>
        <w:footnoteReference w:id="51"/>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Pr>
          <w:rFonts w:ascii="Tahoma" w:hAnsi="Tahoma" w:cs="Tahoma"/>
          <w:b/>
          <w:sz w:val="22"/>
          <w:szCs w:val="22"/>
        </w:rPr>
        <w:t xml:space="preserve">      </w:t>
      </w:r>
      <w:r w:rsidRPr="007C44FF">
        <w:rPr>
          <w:rFonts w:ascii="Tahoma" w:hAnsi="Tahoma" w:cs="Tahoma"/>
          <w:b/>
          <w:sz w:val="22"/>
          <w:szCs w:val="22"/>
        </w:rPr>
        <w:t xml:space="preserve">1.2.2. Η ορθολογική πρόσληψη και επιλογή </w:t>
      </w:r>
    </w:p>
    <w:p w:rsidR="009824D4" w:rsidRPr="007C44FF" w:rsidRDefault="009824D4" w:rsidP="009824D4">
      <w:pPr>
        <w:numPr>
          <w:ilvl w:val="12"/>
          <w:numId w:val="0"/>
        </w:numPr>
        <w:spacing w:line="360" w:lineRule="auto"/>
        <w:jc w:val="both"/>
        <w:rPr>
          <w:rFonts w:ascii="Tahoma" w:hAnsi="Tahoma" w:cs="Tahoma"/>
          <w:b/>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θεωρία της ορθολογικής επιλογής, η οποία στηρίζεται στη νεοκλασική οικονομική ανάλυση, υποστηρίζει ότι τα άτομα, εν συνόλω και πέραν χρονικών ορίων, αντιμετωπίζουν τους κινδύνους με τρόπο που μεγιστοποιεί την προσδοκώμενη χρησιμότητά τους</w:t>
      </w:r>
      <w:r w:rsidRPr="007C44FF">
        <w:rPr>
          <w:rStyle w:val="FootnoteReference"/>
          <w:rFonts w:ascii="Tahoma" w:hAnsi="Tahoma" w:cs="Tahoma"/>
          <w:sz w:val="22"/>
          <w:szCs w:val="22"/>
        </w:rPr>
        <w:footnoteReference w:id="52"/>
      </w:r>
      <w:r w:rsidRPr="007C44FF">
        <w:rPr>
          <w:rFonts w:ascii="Tahoma" w:hAnsi="Tahoma" w:cs="Tahoma"/>
          <w:sz w:val="22"/>
          <w:szCs w:val="22"/>
        </w:rPr>
        <w:t>. Πρόκειται</w:t>
      </w:r>
      <w:r>
        <w:rPr>
          <w:rFonts w:ascii="Tahoma" w:hAnsi="Tahoma" w:cs="Tahoma"/>
          <w:sz w:val="22"/>
          <w:szCs w:val="22"/>
        </w:rPr>
        <w:t xml:space="preserve"> λοιπόν</w:t>
      </w:r>
      <w:r w:rsidRPr="007C44FF">
        <w:rPr>
          <w:rFonts w:ascii="Tahoma" w:hAnsi="Tahoma" w:cs="Tahoma"/>
          <w:sz w:val="22"/>
          <w:szCs w:val="22"/>
        </w:rPr>
        <w:t xml:space="preserve"> για ορθολογική επιλογή, διότι αποσκοπεί στη μεγιστοποίηση της χρησιμότητάς της, καθώς διενεργείται σύμφωνα με τις προτιμήσεις των ατόμων και αφού προηγουμένως έχουν προβεί σε εκτίμηση του κόστους/οφέλους</w:t>
      </w:r>
      <w:r w:rsidRPr="007C44FF">
        <w:rPr>
          <w:rStyle w:val="FootnoteReference"/>
          <w:rFonts w:ascii="Tahoma" w:hAnsi="Tahoma" w:cs="Tahoma"/>
          <w:sz w:val="22"/>
          <w:szCs w:val="22"/>
        </w:rPr>
        <w:footnoteReference w:id="53"/>
      </w:r>
      <w:r w:rsidRPr="007C44FF">
        <w:rPr>
          <w:rFonts w:ascii="Tahoma" w:hAnsi="Tahoma" w:cs="Tahoma"/>
          <w:sz w:val="22"/>
          <w:szCs w:val="22"/>
        </w:rPr>
        <w:t>. Η απόφαση, π.χ., για την ανάληψη μιας επικίνδυνης εργασίας</w:t>
      </w:r>
      <w:r w:rsidRPr="007C44FF">
        <w:rPr>
          <w:rStyle w:val="FootnoteReference"/>
          <w:rFonts w:ascii="Tahoma" w:hAnsi="Tahoma" w:cs="Tahoma"/>
          <w:sz w:val="22"/>
          <w:szCs w:val="22"/>
        </w:rPr>
        <w:footnoteReference w:id="54"/>
      </w:r>
      <w:r w:rsidRPr="007C44FF">
        <w:rPr>
          <w:rFonts w:ascii="Tahoma" w:hAnsi="Tahoma" w:cs="Tahoma"/>
          <w:sz w:val="22"/>
          <w:szCs w:val="22"/>
        </w:rPr>
        <w:t xml:space="preserve"> ή για την αγορά ενός πιθανώς επικίνδυνου καταναλωτικού αγαθού, εμπεριέχουν τη στάθμιση κόστους/οφέλους</w:t>
      </w:r>
      <w:r w:rsidRPr="007C44FF">
        <w:rPr>
          <w:rStyle w:val="FootnoteReference"/>
          <w:rFonts w:ascii="Tahoma" w:hAnsi="Tahoma" w:cs="Tahoma"/>
          <w:sz w:val="22"/>
          <w:szCs w:val="22"/>
        </w:rPr>
        <w:footnoteReference w:id="55"/>
      </w:r>
      <w:r w:rsidRPr="007C44FF">
        <w:rPr>
          <w:rFonts w:ascii="Tahoma" w:hAnsi="Tahoma" w:cs="Tahoma"/>
          <w:sz w:val="22"/>
          <w:szCs w:val="22"/>
        </w:rPr>
        <w:t xml:space="preserve">. Είναι, βέβαια, προφανές ότι οι άνθρωποι έχουν </w:t>
      </w:r>
      <w:r w:rsidRPr="007C44FF">
        <w:rPr>
          <w:rFonts w:ascii="Tahoma" w:hAnsi="Tahoma" w:cs="Tahoma"/>
          <w:sz w:val="22"/>
          <w:szCs w:val="22"/>
        </w:rPr>
        <w:lastRenderedPageBreak/>
        <w:t>ανεπαρκή πληροφόρηση για τους κινδύνους και συνεπώς δεν είναι πάντοτε σε θέση να αξιολογήσουν, εάν η επιλογή τους ανταποκρίνεται προς το συμφέρον τους. Αν και το κάθε άτομο ξεχωριστά δεν αντιμετωπίζει τον κίνδυνο με πλήρως ορθολογικό τρόπο, ωστόσο οι άνθρωποι, ως σύνολο και στη διάρκεια του χρόνου, συμπεριφέρονται έτσι μέσω των κανόνων της αγοράς και με βάση την προσωπική πιθανολόγηση επέλευσης της ζημίας</w:t>
      </w:r>
      <w:r w:rsidRPr="007C44FF">
        <w:rPr>
          <w:rStyle w:val="FootnoteReference"/>
          <w:rFonts w:ascii="Tahoma" w:hAnsi="Tahoma" w:cs="Tahoma"/>
          <w:sz w:val="22"/>
          <w:szCs w:val="22"/>
        </w:rPr>
        <w:footnoteReference w:id="56"/>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Επειδή η εν λόγω θεωρία προσδίδει στο άτομο το status του κυρίαρχου ορθολογικού ατόμου, επιφυλάσσει για το λόγο αυτό ένα πολύ περιορισμένο ρόλο στη νομοθετική και στην ευρύτερη κανονιστική δράση για την αντιμετώπιση των κινδύνων. Εφόσον, δηλαδή, τα άτομα κάνουν επιλογές οι οποίες μεγιστοποιούν τα οφέλη τους και κατ’ επέκταση μεγιστοποιούν το κοινωνικό όφελος, δεν υπάρχει λόγος επιβολής τέτοιων ρυθμίσεων</w:t>
      </w:r>
      <w:r w:rsidRPr="007C44FF">
        <w:rPr>
          <w:rStyle w:val="FootnoteReference"/>
          <w:rFonts w:ascii="Tahoma" w:hAnsi="Tahoma" w:cs="Tahoma"/>
          <w:sz w:val="22"/>
          <w:szCs w:val="22"/>
        </w:rPr>
        <w:footnoteReference w:id="57"/>
      </w:r>
      <w:r w:rsidRPr="007C44FF">
        <w:rPr>
          <w:rFonts w:ascii="Tahoma" w:hAnsi="Tahoma" w:cs="Tahoma"/>
          <w:sz w:val="22"/>
          <w:szCs w:val="22"/>
        </w:rPr>
        <w:t>. Η μόνη εξαίρεση για την επιβολή ρυθμίσεων, αφορά στην περίπτωση όπου το άτομο, προβαίνοντας σε επιλογή η οποία μεγιστοποιεί τη χρησιμότητά της, δημιουργεί κινδύνους σε άλλα άτομα. Οι επιβαλλόμενοι, σε αυτή την περίπτωση, ρυθμιστικοί κανόνες δεν στηρίζονται στην προσωπική αντίληψη για τους κινδύνους των επιστημόνων οι οποίοι τους αξιολογούν. Στηρίζονται στις προτιμήσεις που επέδειξε το κοινό κατά το παρελθόν σε ανάλογες περιπτώσεις κινδυνογόνων δραστηριοτήτων, προϊόντων ή ουσιών</w:t>
      </w:r>
      <w:r w:rsidRPr="007C44FF">
        <w:rPr>
          <w:rStyle w:val="FootnoteReference"/>
          <w:rFonts w:ascii="Tahoma" w:hAnsi="Tahoma" w:cs="Tahoma"/>
          <w:sz w:val="22"/>
          <w:szCs w:val="22"/>
        </w:rPr>
        <w:footnoteReference w:id="58"/>
      </w:r>
      <w:r w:rsidRPr="007C44FF">
        <w:rPr>
          <w:rFonts w:ascii="Tahoma" w:hAnsi="Tahoma" w:cs="Tahoma"/>
          <w:sz w:val="22"/>
          <w:szCs w:val="22"/>
        </w:rPr>
        <w:t xml:space="preserve">. Ειδικότερα, η παραπάνω αξιολόγηση των κινδύνων στηρίζεται στις </w:t>
      </w:r>
      <w:r>
        <w:rPr>
          <w:rFonts w:ascii="Tahoma" w:hAnsi="Tahoma" w:cs="Tahoma"/>
          <w:sz w:val="22"/>
          <w:szCs w:val="22"/>
        </w:rPr>
        <w:t>‘</w:t>
      </w:r>
      <w:r w:rsidRPr="007C44FF">
        <w:rPr>
          <w:rFonts w:ascii="Tahoma" w:hAnsi="Tahoma" w:cs="Tahoma"/>
          <w:sz w:val="22"/>
          <w:szCs w:val="22"/>
        </w:rPr>
        <w:t>‘δηλωμένες προτιμήσεις’</w:t>
      </w:r>
      <w:r>
        <w:rPr>
          <w:rFonts w:ascii="Tahoma" w:hAnsi="Tahoma" w:cs="Tahoma"/>
          <w:sz w:val="22"/>
          <w:szCs w:val="22"/>
        </w:rPr>
        <w:t>’</w:t>
      </w:r>
      <w:r w:rsidRPr="007C44FF">
        <w:rPr>
          <w:rFonts w:ascii="Tahoma" w:hAnsi="Tahoma" w:cs="Tahoma"/>
          <w:sz w:val="22"/>
          <w:szCs w:val="22"/>
        </w:rPr>
        <w:t xml:space="preserve"> ή στη </w:t>
      </w:r>
      <w:r>
        <w:rPr>
          <w:rFonts w:ascii="Tahoma" w:hAnsi="Tahoma" w:cs="Tahoma"/>
          <w:sz w:val="22"/>
          <w:szCs w:val="22"/>
        </w:rPr>
        <w:t>‘</w:t>
      </w:r>
      <w:r w:rsidRPr="007C44FF">
        <w:rPr>
          <w:rFonts w:ascii="Tahoma" w:hAnsi="Tahoma" w:cs="Tahoma"/>
          <w:sz w:val="22"/>
          <w:szCs w:val="22"/>
        </w:rPr>
        <w:t>‘δηλωμένη συμπεριφορά</w:t>
      </w:r>
      <w:r>
        <w:rPr>
          <w:rFonts w:ascii="Tahoma" w:hAnsi="Tahoma" w:cs="Tahoma"/>
          <w:sz w:val="22"/>
          <w:szCs w:val="22"/>
        </w:rPr>
        <w:t>’’</w:t>
      </w:r>
      <w:r w:rsidRPr="007C44FF">
        <w:rPr>
          <w:rStyle w:val="FootnoteReference"/>
          <w:rFonts w:ascii="Tahoma" w:hAnsi="Tahoma" w:cs="Tahoma"/>
          <w:sz w:val="22"/>
          <w:szCs w:val="22"/>
        </w:rPr>
        <w:footnoteReference w:id="59"/>
      </w:r>
      <w:r w:rsidRPr="007C44FF">
        <w:rPr>
          <w:rFonts w:ascii="Tahoma" w:hAnsi="Tahoma" w:cs="Tahoma"/>
          <w:sz w:val="22"/>
          <w:szCs w:val="22"/>
        </w:rPr>
        <w:t xml:space="preserve">, μία προσέγγιση την οποία επεξεργάστηκε ο </w:t>
      </w:r>
      <w:r w:rsidRPr="00F65F0E">
        <w:rPr>
          <w:rFonts w:ascii="Tahoma" w:hAnsi="Tahoma" w:cs="Tahoma"/>
          <w:sz w:val="22"/>
          <w:szCs w:val="22"/>
          <w:lang w:val="en-US"/>
        </w:rPr>
        <w:t>Chauncey</w:t>
      </w:r>
      <w:r w:rsidRPr="007C44FF">
        <w:rPr>
          <w:rFonts w:ascii="Tahoma" w:hAnsi="Tahoma" w:cs="Tahoma"/>
          <w:sz w:val="22"/>
          <w:szCs w:val="22"/>
        </w:rPr>
        <w:t xml:space="preserve"> Starr</w:t>
      </w:r>
      <w:r w:rsidRPr="007C44FF">
        <w:rPr>
          <w:rStyle w:val="FootnoteReference"/>
          <w:rFonts w:ascii="Tahoma" w:hAnsi="Tahoma" w:cs="Tahoma"/>
          <w:sz w:val="22"/>
          <w:szCs w:val="22"/>
        </w:rPr>
        <w:footnoteReference w:id="60"/>
      </w:r>
      <w:r w:rsidRPr="007C44FF">
        <w:rPr>
          <w:rFonts w:ascii="Tahoma" w:hAnsi="Tahoma" w:cs="Tahoma"/>
          <w:sz w:val="22"/>
          <w:szCs w:val="22"/>
        </w:rPr>
        <w:t>. Σύμφωνα με το συγγραφέα, για να θεωρήσουμε ότι ένας κίνδυνος είναι αποδεκτός, πρέπει να τον συγκρίνουμε με άλλους κινδύνους, οι οποίοι είναι περισσότερο γνωστοί</w:t>
      </w:r>
      <w:r w:rsidRPr="007C44FF">
        <w:rPr>
          <w:rStyle w:val="FootnoteReference"/>
          <w:rFonts w:ascii="Tahoma" w:hAnsi="Tahoma" w:cs="Tahoma"/>
          <w:sz w:val="22"/>
          <w:szCs w:val="22"/>
        </w:rPr>
        <w:footnoteReference w:id="61"/>
      </w:r>
      <w:r w:rsidRPr="007C44FF">
        <w:rPr>
          <w:rFonts w:ascii="Tahoma" w:hAnsi="Tahoma" w:cs="Tahoma"/>
          <w:sz w:val="22"/>
          <w:szCs w:val="22"/>
        </w:rPr>
        <w:t xml:space="preserve">, μέτρο δε της σύγκρισης αποτελούν οι </w:t>
      </w:r>
      <w:r>
        <w:rPr>
          <w:rFonts w:ascii="Tahoma" w:hAnsi="Tahoma" w:cs="Tahoma"/>
          <w:sz w:val="22"/>
          <w:szCs w:val="22"/>
        </w:rPr>
        <w:t>‘</w:t>
      </w:r>
      <w:r w:rsidRPr="007C44FF">
        <w:rPr>
          <w:rFonts w:ascii="Tahoma" w:hAnsi="Tahoma" w:cs="Tahoma"/>
          <w:sz w:val="22"/>
          <w:szCs w:val="22"/>
        </w:rPr>
        <w:t>‘δηλωμένες προτιμήσεις</w:t>
      </w:r>
      <w:r>
        <w:rPr>
          <w:rFonts w:ascii="Tahoma" w:hAnsi="Tahoma" w:cs="Tahoma"/>
          <w:sz w:val="22"/>
          <w:szCs w:val="22"/>
        </w:rPr>
        <w:t>’</w:t>
      </w:r>
      <w:r w:rsidRPr="007C44FF">
        <w:rPr>
          <w:rFonts w:ascii="Tahoma" w:hAnsi="Tahoma" w:cs="Tahoma"/>
          <w:sz w:val="22"/>
          <w:szCs w:val="22"/>
        </w:rPr>
        <w:t xml:space="preserve">’. Οι τελευταίες έχουν σαν αφετηρία την παραδοχή ότι υπάρχει άμεση </w:t>
      </w:r>
      <w:r w:rsidRPr="007C44FF">
        <w:rPr>
          <w:rFonts w:ascii="Tahoma" w:hAnsi="Tahoma" w:cs="Tahoma"/>
          <w:sz w:val="22"/>
          <w:szCs w:val="22"/>
        </w:rPr>
        <w:lastRenderedPageBreak/>
        <w:t>σχέση μεταξύ αυτών των προτιμήσεων και της αποδοχής του κινδύνου διότι, για να γίνει ένας κίνδυνος αποδεκτός από ένα άτομο ή από μια ομάδα ατόμων ή από την κοινωνία, πρέπει να προκύπτει τέτοια αποδοχή από ανάλογη συμπεριφορά κατά το παρελθόν. Η συμπεριφορά λοιπόν στο παρελθόν αποκαλύπτει ποιοι κίνδυνοι προτιμώνται και γίνονται αποδεκτοί. Σε περίπτωση δε που η παραπάνω συμπεριφορά έχει δείξει ότι δεν είναι αποδεκτός, καθώς υπήχθη σε ρυθμιστικούς κανόνες, αυτό μας προσανατολίζει και για την τωρινή αντιμετώπιση των κινδύνων, εάν δηλαδή και σε ποιο βαθμό μπορούν να καταστούν αποδεκτοί</w:t>
      </w:r>
      <w:r w:rsidRPr="007C44FF">
        <w:rPr>
          <w:rStyle w:val="FootnoteReference"/>
          <w:rFonts w:ascii="Tahoma" w:hAnsi="Tahoma" w:cs="Tahoma"/>
          <w:sz w:val="22"/>
          <w:szCs w:val="22"/>
        </w:rPr>
        <w:footnoteReference w:id="62"/>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ως άνω προσέγγιση για την αξιολόγηση των κινδύνων έχει σαν στόχο να πείσει το κοινό για την αναγκαιότητα των τεχνολογικών καινοτομιών και να το ωθήσει να αποδεχθεί τους κινδύνους που απορρέουν από αυτές</w:t>
      </w:r>
      <w:r w:rsidRPr="007C44FF">
        <w:rPr>
          <w:rStyle w:val="FootnoteReference"/>
          <w:rFonts w:ascii="Tahoma" w:hAnsi="Tahoma" w:cs="Tahoma"/>
          <w:sz w:val="22"/>
          <w:szCs w:val="22"/>
        </w:rPr>
        <w:footnoteReference w:id="63"/>
      </w:r>
      <w:r w:rsidRPr="007C44FF">
        <w:rPr>
          <w:rFonts w:ascii="Tahoma" w:hAnsi="Tahoma" w:cs="Tahoma"/>
          <w:sz w:val="22"/>
          <w:szCs w:val="22"/>
        </w:rPr>
        <w:t>. Μάλιστα δε, επειδή η βάση της επιστημονικής αξιολόγησης είναι οι προτιμήσεις των ατόμων, οι ρυθμιστικοί κανόνες που επιβάλλονται - όταν αυτό χρειάζεται- δεν είναι τίποτε άλλο παρά η μίμηση των ως άνω προτιμήσεων, επικυρωμένη από την επιστήμη</w:t>
      </w:r>
      <w:r w:rsidRPr="007C44FF">
        <w:rPr>
          <w:rStyle w:val="FootnoteReference"/>
          <w:rFonts w:ascii="Tahoma" w:hAnsi="Tahoma" w:cs="Tahoma"/>
          <w:sz w:val="22"/>
          <w:szCs w:val="22"/>
        </w:rPr>
        <w:footnoteReference w:id="64"/>
      </w:r>
      <w:r w:rsidRPr="007C44FF">
        <w:rPr>
          <w:rFonts w:ascii="Tahoma" w:hAnsi="Tahoma" w:cs="Tahoma"/>
          <w:sz w:val="22"/>
          <w:szCs w:val="22"/>
        </w:rPr>
        <w:t>.  Ωστόσο, μεταγενέστερες μελέτες έδειξαν ότι οι άνθρωποι πολύ συχνά λαμβάνουν αποφάσεις, οι οποίες αφίστανται από το μοντέλο της μεγιστοποίησης της προσδοκώμενης χρησιμότητας</w:t>
      </w:r>
      <w:r w:rsidRPr="007C44FF">
        <w:rPr>
          <w:rStyle w:val="FootnoteReference"/>
          <w:rFonts w:ascii="Tahoma" w:hAnsi="Tahoma" w:cs="Tahoma"/>
          <w:sz w:val="22"/>
          <w:szCs w:val="22"/>
        </w:rPr>
        <w:footnoteReference w:id="65"/>
      </w:r>
      <w:r w:rsidRPr="007C44FF">
        <w:rPr>
          <w:rFonts w:ascii="Tahoma" w:hAnsi="Tahoma" w:cs="Tahoma"/>
          <w:sz w:val="22"/>
          <w:szCs w:val="22"/>
        </w:rPr>
        <w:t>. Αυτό συμβαίνει κυρίως στον τομέα των περιβαλλοντικών κινδύνων, όπου για την αξιολόγησή τους επιλέγονται άλλα κριτήρια, όπως η ισότητα έναντι των κινδύνων ή η εκούσια ή ακούσια έκθεση σε αυτούς κλπ</w:t>
      </w:r>
      <w:r w:rsidRPr="007C44FF">
        <w:rPr>
          <w:rStyle w:val="FootnoteReference"/>
          <w:rFonts w:ascii="Tahoma" w:hAnsi="Tahoma" w:cs="Tahoma"/>
          <w:sz w:val="22"/>
          <w:szCs w:val="22"/>
        </w:rPr>
        <w:footnoteReference w:id="66"/>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w:t>
      </w:r>
      <w:r w:rsidRPr="007C44FF">
        <w:rPr>
          <w:rFonts w:ascii="Tahoma" w:hAnsi="Tahoma" w:cs="Tahoma"/>
          <w:sz w:val="22"/>
          <w:szCs w:val="22"/>
        </w:rPr>
        <w:t xml:space="preserve"> Για τους παραπάνω λόγους η θεωρία της ορθολογικής επιλογής δεν συνάντησε ευρύτερη αποδοχή</w:t>
      </w:r>
      <w:r w:rsidRPr="007C44FF">
        <w:rPr>
          <w:rStyle w:val="FootnoteReference"/>
          <w:rFonts w:ascii="Tahoma" w:hAnsi="Tahoma" w:cs="Tahoma"/>
          <w:sz w:val="22"/>
          <w:szCs w:val="22"/>
        </w:rPr>
        <w:footnoteReference w:id="67"/>
      </w:r>
      <w:r w:rsidRPr="007C44FF">
        <w:rPr>
          <w:rFonts w:ascii="Tahoma" w:hAnsi="Tahoma" w:cs="Tahoma"/>
          <w:sz w:val="22"/>
          <w:szCs w:val="22"/>
        </w:rPr>
        <w:t>, πολλώ δε μάλλον που συνδέεται με την ιδέα της χωρίς όρια και παρεμβάσεις λειτουργίας της αγοράς, κάτι που είναι ξένο προς την παράδοση και το πολιτικό σύστημα –κατά κύριο λόγο- της Ευρώπης</w:t>
      </w:r>
      <w:r w:rsidRPr="007C44FF">
        <w:rPr>
          <w:rStyle w:val="FootnoteReference"/>
          <w:rFonts w:ascii="Tahoma" w:hAnsi="Tahoma" w:cs="Tahoma"/>
          <w:sz w:val="22"/>
          <w:szCs w:val="22"/>
        </w:rPr>
        <w:footnoteReference w:id="68"/>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Pr>
          <w:rFonts w:ascii="Tahoma" w:hAnsi="Tahoma" w:cs="Tahoma"/>
          <w:b/>
          <w:sz w:val="22"/>
          <w:szCs w:val="22"/>
        </w:rPr>
        <w:t xml:space="preserve">1.2.3. </w:t>
      </w:r>
      <w:r w:rsidRPr="007C44FF">
        <w:rPr>
          <w:rFonts w:ascii="Tahoma" w:hAnsi="Tahoma" w:cs="Tahoma"/>
          <w:b/>
          <w:sz w:val="22"/>
          <w:szCs w:val="22"/>
        </w:rPr>
        <w:t>Η θεωρία της προσδοκίας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w:t>
      </w:r>
      <w:r>
        <w:rPr>
          <w:rFonts w:ascii="Tahoma" w:hAnsi="Tahoma" w:cs="Tahoma"/>
          <w:sz w:val="22"/>
          <w:szCs w:val="22"/>
        </w:rPr>
        <w:t xml:space="preserve"> </w:t>
      </w:r>
      <w:r w:rsidRPr="007C44FF">
        <w:rPr>
          <w:rFonts w:ascii="Tahoma" w:hAnsi="Tahoma" w:cs="Tahoma"/>
          <w:sz w:val="22"/>
          <w:szCs w:val="22"/>
        </w:rPr>
        <w:t xml:space="preserve">Σε αντίθεση με τη θεωρία της ορθολογικής επιλογής, η θεωρία της προσδοκίας υποστηρίζει ότι υπάρχουν περιορισμοί και ελαττώματα  στην αντίληψη των ατόμων </w:t>
      </w:r>
      <w:r w:rsidRPr="007C44FF">
        <w:rPr>
          <w:rFonts w:ascii="Tahoma" w:hAnsi="Tahoma" w:cs="Tahoma"/>
          <w:sz w:val="22"/>
          <w:szCs w:val="22"/>
        </w:rPr>
        <w:lastRenderedPageBreak/>
        <w:t>για τους κινδύνους</w:t>
      </w:r>
      <w:r w:rsidRPr="007C44FF">
        <w:rPr>
          <w:rStyle w:val="FootnoteReference"/>
          <w:rFonts w:ascii="Tahoma" w:hAnsi="Tahoma" w:cs="Tahoma"/>
          <w:sz w:val="22"/>
          <w:szCs w:val="22"/>
        </w:rPr>
        <w:footnoteReference w:id="69"/>
      </w:r>
      <w:r w:rsidRPr="007C44FF">
        <w:rPr>
          <w:rFonts w:ascii="Tahoma" w:hAnsi="Tahoma" w:cs="Tahoma"/>
          <w:sz w:val="22"/>
          <w:szCs w:val="22"/>
        </w:rPr>
        <w:t>. Τα άτομα δηλαδή προσλαμβάνουν τον κίνδυνο μέσω ψυχολογικών μηχανισμών, έτσι ώστε, συχνά, οδηγούνται σε μη ορθολογικές επιλογές</w:t>
      </w:r>
      <w:r w:rsidRPr="007C44FF">
        <w:rPr>
          <w:rStyle w:val="FootnoteReference"/>
          <w:rFonts w:ascii="Tahoma" w:hAnsi="Tahoma" w:cs="Tahoma"/>
          <w:sz w:val="22"/>
          <w:szCs w:val="22"/>
        </w:rPr>
        <w:footnoteReference w:id="70"/>
      </w:r>
      <w:r w:rsidRPr="007C44FF">
        <w:rPr>
          <w:rFonts w:ascii="Tahoma" w:hAnsi="Tahoma" w:cs="Tahoma"/>
          <w:sz w:val="22"/>
          <w:szCs w:val="22"/>
        </w:rPr>
        <w:t>, όπως στην υπερεκτίμηση ή στην υποτίμηση των κινδύνων</w:t>
      </w:r>
      <w:r w:rsidRPr="007C44FF">
        <w:rPr>
          <w:rStyle w:val="FootnoteReference"/>
          <w:rFonts w:ascii="Tahoma" w:hAnsi="Tahoma" w:cs="Tahoma"/>
          <w:sz w:val="22"/>
          <w:szCs w:val="22"/>
        </w:rPr>
        <w:footnoteReference w:id="71"/>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 πρώτος ψυχολογικός μηχανισμός είναι εκείνος της </w:t>
      </w:r>
      <w:r>
        <w:rPr>
          <w:rFonts w:ascii="Tahoma" w:hAnsi="Tahoma" w:cs="Tahoma"/>
          <w:sz w:val="22"/>
          <w:szCs w:val="22"/>
        </w:rPr>
        <w:t>‘‘διαθεσιμότητας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Σύμφωνα με αυτόν, υπάρχει μια τάση των ατόμων για εκτίμηση της πιθανότητας ή της συχνότητας ενός κινδύνου, η οποία απορρέει από το πόσο εύκολα και γρήγορα τα άτομα μπορούν να ανακαλέσουν στη μνήμη τους παραδείγματα μιας ατυχούς κατάληξης ενός τέτοιου ή παραπλήσιου κινδύνου</w:t>
      </w:r>
      <w:r w:rsidRPr="007C44FF">
        <w:rPr>
          <w:rStyle w:val="FootnoteReference"/>
          <w:rFonts w:ascii="Tahoma" w:hAnsi="Tahoma" w:cs="Tahoma"/>
          <w:sz w:val="22"/>
          <w:szCs w:val="22"/>
        </w:rPr>
        <w:footnoteReference w:id="72"/>
      </w:r>
      <w:r w:rsidRPr="007C44FF">
        <w:rPr>
          <w:rFonts w:ascii="Tahoma" w:hAnsi="Tahoma" w:cs="Tahoma"/>
          <w:sz w:val="22"/>
          <w:szCs w:val="22"/>
        </w:rPr>
        <w:t xml:space="preserve">. Υπερεκτιμούν τις πιθανότητες να επέλθει ο κίνδυνος, όταν αυτός λαμβάνει μεγάλες διαστάσεις, κυρίως από τα μέσα ενημέρωσης, ή, αντίστροφα, υποτιμούν τις πιθανότητες, όταν δεν λαμβάνει τέτοιες διαστάσεις. Έτσι, π.χ., οι κίνδυνοι από την πυρηνική ενέργεια ή από την απόθεση των τοξικών αποβλήτων μεγιστοποιούνται,  λόγω της ευρείας δημοσιότητας της οποίας έτυχαν τα ατυχήματα στο </w:t>
      </w:r>
      <w:r w:rsidRPr="007C44FF">
        <w:rPr>
          <w:rFonts w:ascii="Tahoma" w:hAnsi="Tahoma" w:cs="Tahoma"/>
          <w:sz w:val="22"/>
          <w:szCs w:val="22"/>
          <w:lang w:val="en-US"/>
        </w:rPr>
        <w:t>Three</w:t>
      </w:r>
      <w:r w:rsidRPr="007C44FF">
        <w:rPr>
          <w:rFonts w:ascii="Tahoma" w:hAnsi="Tahoma" w:cs="Tahoma"/>
          <w:sz w:val="22"/>
          <w:szCs w:val="22"/>
        </w:rPr>
        <w:t xml:space="preserve"> </w:t>
      </w:r>
      <w:r w:rsidRPr="007C44FF">
        <w:rPr>
          <w:rFonts w:ascii="Tahoma" w:hAnsi="Tahoma" w:cs="Tahoma"/>
          <w:sz w:val="22"/>
          <w:szCs w:val="22"/>
          <w:lang w:val="en-US"/>
        </w:rPr>
        <w:t>Mile</w:t>
      </w:r>
      <w:r w:rsidRPr="007C44FF">
        <w:rPr>
          <w:rFonts w:ascii="Tahoma" w:hAnsi="Tahoma" w:cs="Tahoma"/>
          <w:sz w:val="22"/>
          <w:szCs w:val="22"/>
        </w:rPr>
        <w:t xml:space="preserve"> </w:t>
      </w:r>
      <w:r w:rsidRPr="007C44FF">
        <w:rPr>
          <w:rFonts w:ascii="Tahoma" w:hAnsi="Tahoma" w:cs="Tahoma"/>
          <w:sz w:val="22"/>
          <w:szCs w:val="22"/>
          <w:lang w:val="en-US"/>
        </w:rPr>
        <w:t>Island</w:t>
      </w:r>
      <w:r w:rsidRPr="007C44FF">
        <w:rPr>
          <w:rFonts w:ascii="Tahoma" w:hAnsi="Tahoma" w:cs="Tahoma"/>
          <w:sz w:val="22"/>
          <w:szCs w:val="22"/>
        </w:rPr>
        <w:t xml:space="preserve"> και στο Chernobyl ή στο </w:t>
      </w:r>
      <w:r w:rsidRPr="007C44FF">
        <w:rPr>
          <w:rFonts w:ascii="Tahoma" w:hAnsi="Tahoma" w:cs="Tahoma"/>
          <w:sz w:val="22"/>
          <w:szCs w:val="22"/>
          <w:lang w:val="en-US"/>
        </w:rPr>
        <w:t>Love</w:t>
      </w:r>
      <w:r w:rsidRPr="007C44FF">
        <w:rPr>
          <w:rFonts w:ascii="Tahoma" w:hAnsi="Tahoma" w:cs="Tahoma"/>
          <w:sz w:val="22"/>
          <w:szCs w:val="22"/>
        </w:rPr>
        <w:t xml:space="preserve"> </w:t>
      </w:r>
      <w:r w:rsidRPr="007C44FF">
        <w:rPr>
          <w:rFonts w:ascii="Tahoma" w:hAnsi="Tahoma" w:cs="Tahoma"/>
          <w:sz w:val="22"/>
          <w:szCs w:val="22"/>
          <w:lang w:val="en-US"/>
        </w:rPr>
        <w:t>Canal</w:t>
      </w:r>
      <w:r w:rsidRPr="007C44FF">
        <w:rPr>
          <w:rFonts w:ascii="Tahoma" w:hAnsi="Tahoma" w:cs="Tahoma"/>
          <w:sz w:val="22"/>
          <w:szCs w:val="22"/>
        </w:rPr>
        <w:t xml:space="preserve"> αντίστοιχα. Ομοίως, οι άνθρωποι αμέσως μετά από μία τρομοκρατική επίθεση υπερεκτιμούν τις πιθανότητες μιας νέας τέτοιας επίθεσης, διότι είναι έντονα χαραγμένη στο μυαλό τους η εικόνα της επίθεσης</w:t>
      </w:r>
      <w:r w:rsidRPr="007C44FF">
        <w:rPr>
          <w:rStyle w:val="FootnoteReference"/>
          <w:rFonts w:ascii="Tahoma" w:hAnsi="Tahoma" w:cs="Tahoma"/>
          <w:sz w:val="22"/>
          <w:szCs w:val="22"/>
        </w:rPr>
        <w:footnoteReference w:id="73"/>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Ένας άλλος ψυχολογικός μηχανισμός, ο οποίος δρα συμπληρωματικά προς τον προηγούμενο και επιδρά περαιτέρω στην πρόσληψη του κινδύνου, είναι εκείνος της </w:t>
      </w:r>
      <w:r>
        <w:rPr>
          <w:rFonts w:ascii="Tahoma" w:hAnsi="Tahoma" w:cs="Tahoma"/>
          <w:sz w:val="22"/>
          <w:szCs w:val="22"/>
        </w:rPr>
        <w:t>‘</w:t>
      </w:r>
      <w:r w:rsidRPr="007C44FF">
        <w:rPr>
          <w:rFonts w:ascii="Tahoma" w:hAnsi="Tahoma" w:cs="Tahoma"/>
          <w:sz w:val="22"/>
          <w:szCs w:val="22"/>
        </w:rPr>
        <w:t>‘παράβλεψης των πιθανοτήτων.</w:t>
      </w:r>
      <w:r>
        <w:rPr>
          <w:rFonts w:ascii="Tahoma" w:hAnsi="Tahoma" w:cs="Tahoma"/>
          <w:sz w:val="22"/>
          <w:szCs w:val="22"/>
        </w:rPr>
        <w:t>’’</w:t>
      </w:r>
      <w:r w:rsidRPr="007C44FF">
        <w:rPr>
          <w:rFonts w:ascii="Tahoma" w:hAnsi="Tahoma" w:cs="Tahoma"/>
          <w:sz w:val="22"/>
          <w:szCs w:val="22"/>
        </w:rPr>
        <w:t xml:space="preserve"> Σύμφωνα με αυτόν, υφίσταται μια προδιάθεση των ανθρώπων να προσανατολίζονται προς το χειρότερο ενδεχόμενο, ακόμη και αν είναι εξαιρετικά απίθανο να συμβεί</w:t>
      </w:r>
      <w:r w:rsidRPr="007C44FF">
        <w:rPr>
          <w:rStyle w:val="FootnoteReference"/>
          <w:rFonts w:ascii="Tahoma" w:hAnsi="Tahoma" w:cs="Tahoma"/>
          <w:sz w:val="22"/>
          <w:szCs w:val="22"/>
        </w:rPr>
        <w:footnoteReference w:id="74"/>
      </w:r>
      <w:r w:rsidRPr="007C44FF">
        <w:rPr>
          <w:rFonts w:ascii="Tahoma" w:hAnsi="Tahoma" w:cs="Tahoma"/>
          <w:sz w:val="22"/>
          <w:szCs w:val="22"/>
        </w:rPr>
        <w:t xml:space="preserve">. Σημαντικό ρόλο διαδραματίζει η αρνητική ψυχολογική αντίδραση των ανθρώπων στον κίνδυνο, καθώς όταν αυτή είναι έντονη (λαμβάνει δηλαδή τη διάσταση του φόβου), οι άνθρωποι δεν προβαίνουν σε ορθολογικούς υπολογισμούς και παραβλέπουν τις πιθανότητες επέλευσης του </w:t>
      </w:r>
      <w:r w:rsidRPr="007C44FF">
        <w:rPr>
          <w:rFonts w:ascii="Tahoma" w:hAnsi="Tahoma" w:cs="Tahoma"/>
          <w:sz w:val="22"/>
          <w:szCs w:val="22"/>
        </w:rPr>
        <w:lastRenderedPageBreak/>
        <w:t>κινδύνου</w:t>
      </w:r>
      <w:r w:rsidRPr="007C44FF">
        <w:rPr>
          <w:rStyle w:val="FootnoteReference"/>
          <w:rFonts w:ascii="Tahoma" w:hAnsi="Tahoma" w:cs="Tahoma"/>
          <w:sz w:val="22"/>
          <w:szCs w:val="22"/>
        </w:rPr>
        <w:footnoteReference w:id="75"/>
      </w:r>
      <w:r w:rsidRPr="007C44FF">
        <w:rPr>
          <w:rFonts w:ascii="Tahoma" w:hAnsi="Tahoma" w:cs="Tahoma"/>
          <w:sz w:val="22"/>
          <w:szCs w:val="22"/>
        </w:rPr>
        <w:t xml:space="preserve">. Π.χ., αυτοί που φοβούνται το αεροπορικό ταξίδι ή αυτοί που φοβούνται ότι θα πεθάνουν από καρκίνο προσδίδουν περισσότερες πιθανότητες στους εν λόγω κινδύνους σε σχέση με τις πιθανότητες, οι οποίες προκύπτουν από τις επιστημονικές στατιστικές. Ομοίως, αυτοί που ζουν δίπλα ή σε μικρή απόσταση από κινδυνογόνες εγκαταστάσεις, όπως οι γραμμές μεταφοράς ηλεκτρικής ενέργειας, οι κεραίες κινητής τηλεφωνίας ή οι χώροι απόθεσης επικινδύνων αποβλήτων, φοβούνται ότι οι ασθένειες ή οι θάνατοι ανθρώπων της περιοχής οφείλονται σ αυτές τις εγκαταστάσεις, δυσπιστώντας ή αρνούμενοι τις εκτιμήσεις των αρμοδίων </w:t>
      </w:r>
      <w:r>
        <w:rPr>
          <w:rFonts w:ascii="Tahoma" w:hAnsi="Tahoma" w:cs="Tahoma"/>
          <w:sz w:val="22"/>
          <w:szCs w:val="22"/>
        </w:rPr>
        <w:t xml:space="preserve">ότι οι </w:t>
      </w:r>
      <w:r w:rsidRPr="007C44FF">
        <w:rPr>
          <w:rFonts w:ascii="Tahoma" w:hAnsi="Tahoma" w:cs="Tahoma"/>
          <w:sz w:val="22"/>
          <w:szCs w:val="22"/>
        </w:rPr>
        <w:t>πιθανότητες επέλευσης του κινδύνου</w:t>
      </w:r>
      <w:r>
        <w:rPr>
          <w:rFonts w:ascii="Tahoma" w:hAnsi="Tahoma" w:cs="Tahoma"/>
          <w:sz w:val="22"/>
          <w:szCs w:val="22"/>
        </w:rPr>
        <w:t xml:space="preserve"> είναι ελάχιστες</w:t>
      </w:r>
      <w:r w:rsidRPr="007C44FF">
        <w:rPr>
          <w:rStyle w:val="FootnoteReference"/>
          <w:rFonts w:ascii="Tahoma" w:hAnsi="Tahoma" w:cs="Tahoma"/>
          <w:sz w:val="22"/>
          <w:szCs w:val="22"/>
        </w:rPr>
        <w:footnoteReference w:id="76"/>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 τρίτος ψυχολογικός μηχανισμός είναι εκείνος της </w:t>
      </w:r>
      <w:r>
        <w:rPr>
          <w:rFonts w:ascii="Tahoma" w:hAnsi="Tahoma" w:cs="Tahoma"/>
          <w:sz w:val="22"/>
          <w:szCs w:val="22"/>
        </w:rPr>
        <w:t>‘</w:t>
      </w:r>
      <w:r w:rsidRPr="007C44FF">
        <w:rPr>
          <w:rFonts w:ascii="Tahoma" w:hAnsi="Tahoma" w:cs="Tahoma"/>
          <w:sz w:val="22"/>
          <w:szCs w:val="22"/>
        </w:rPr>
        <w:t>‘αποστροφής για τις απώλειες’</w:t>
      </w:r>
      <w:r>
        <w:rPr>
          <w:rFonts w:ascii="Tahoma" w:hAnsi="Tahoma" w:cs="Tahoma"/>
          <w:sz w:val="22"/>
          <w:szCs w:val="22"/>
        </w:rPr>
        <w:t>’</w:t>
      </w:r>
      <w:r w:rsidRPr="007C44FF">
        <w:rPr>
          <w:rFonts w:ascii="Tahoma" w:hAnsi="Tahoma" w:cs="Tahoma"/>
          <w:sz w:val="22"/>
          <w:szCs w:val="22"/>
        </w:rPr>
        <w:t>, ο οποίος λειτουργεί έτσι, ώστε οι άνθρωποι να δίνουν μεγαλύτερη αξία σε ένα πράγμα που έχουν ήδη αποκτήσει, σε σχέση με την αξία που θα του έδιναν πριν το αποκτήσουν</w:t>
      </w:r>
      <w:r w:rsidRPr="007C44FF">
        <w:rPr>
          <w:rStyle w:val="FootnoteReference"/>
          <w:rFonts w:ascii="Tahoma" w:hAnsi="Tahoma" w:cs="Tahoma"/>
          <w:sz w:val="22"/>
          <w:szCs w:val="22"/>
        </w:rPr>
        <w:footnoteReference w:id="77"/>
      </w:r>
      <w:r w:rsidRPr="007C44FF">
        <w:rPr>
          <w:rFonts w:ascii="Tahoma" w:hAnsi="Tahoma" w:cs="Tahoma"/>
          <w:sz w:val="22"/>
          <w:szCs w:val="22"/>
        </w:rPr>
        <w:t>. Αυτό έχει ως αποτέλεσμα να αποστρέφονται τις απώλειες, αυτή δε η αποστροφή είναι μεγαλύτερη από την επιθυμία για κέρδη</w:t>
      </w:r>
      <w:r w:rsidRPr="007C44FF">
        <w:rPr>
          <w:rStyle w:val="FootnoteReference"/>
          <w:rFonts w:ascii="Tahoma" w:hAnsi="Tahoma" w:cs="Tahoma"/>
          <w:sz w:val="22"/>
          <w:szCs w:val="22"/>
        </w:rPr>
        <w:footnoteReference w:id="78"/>
      </w:r>
      <w:r w:rsidRPr="007C44FF">
        <w:rPr>
          <w:rFonts w:ascii="Tahoma" w:hAnsi="Tahoma" w:cs="Tahoma"/>
          <w:sz w:val="22"/>
          <w:szCs w:val="22"/>
        </w:rPr>
        <w:t>. Όταν λοιπόν πρέπει να αποφασίσουν ανάμεσα σε δύο επιλογές, όπου και οι δύο αφορούν σε πιθανά κέρδη, οι άνθρωποι αποστρεφόμενοι τον κίνδυνο προσφεύγουν στην ασφαλή επιλογή, προτιμώντας, π.χ., το βέβαιο κέρδος των $240 αντί της σε ποσοστό 25% πιθανότητας να κερδίσουν $1,000 (και της σε ποσοστό 75% πιθανότητας να μην κερδίσουν τίποτε</w:t>
      </w:r>
      <w:r w:rsidRPr="007C44FF">
        <w:rPr>
          <w:rStyle w:val="FootnoteReference"/>
          <w:rFonts w:ascii="Tahoma" w:hAnsi="Tahoma" w:cs="Tahoma"/>
          <w:sz w:val="22"/>
          <w:szCs w:val="22"/>
        </w:rPr>
        <w:footnoteReference w:id="79"/>
      </w:r>
      <w:r w:rsidRPr="007C44FF">
        <w:rPr>
          <w:rFonts w:ascii="Tahoma" w:hAnsi="Tahoma" w:cs="Tahoma"/>
          <w:sz w:val="22"/>
          <w:szCs w:val="22"/>
        </w:rPr>
        <w:t>.) Αντίθετα, όταν πρέπει να αποφασίσουν ανάμεσα σε δύο επιλογές, όπου και οι δύο αφορούν σε πιθανές απώλειες, οι άνθρωποι επιλέγουν τον κίνδυνο. Έτσι όταν τους προσφέρεται η επιλογή, από τη μια πλευρά, της βέβαιης απώλειας $750 και από την άλλη, της σε ποσοστό 75% πιθανότητας απώλειας $1,000 (και της σε ποσοστό 25% πιθανότητας να μην απολέσουν τίποτε), η συντριπτική πλειοψηφία προτιμά να διακινδυνεύσει την πιθανότητα να απολέσει το μεγαλύτερο ποσόν</w:t>
      </w:r>
      <w:r w:rsidRPr="007C44FF">
        <w:rPr>
          <w:rStyle w:val="FootnoteReference"/>
          <w:rFonts w:ascii="Tahoma" w:hAnsi="Tahoma" w:cs="Tahoma"/>
          <w:sz w:val="22"/>
          <w:szCs w:val="22"/>
        </w:rPr>
        <w:footnoteReference w:id="80"/>
      </w:r>
      <w:r w:rsidRPr="007C44FF">
        <w:rPr>
          <w:rFonts w:ascii="Tahoma" w:hAnsi="Tahoma" w:cs="Tahoma"/>
          <w:sz w:val="22"/>
          <w:szCs w:val="22"/>
        </w:rPr>
        <w:t xml:space="preserve">. Ο μηχανισμός λοιπόν της </w:t>
      </w:r>
      <w:r>
        <w:rPr>
          <w:rFonts w:ascii="Tahoma" w:hAnsi="Tahoma" w:cs="Tahoma"/>
          <w:sz w:val="22"/>
          <w:szCs w:val="22"/>
        </w:rPr>
        <w:t>‘</w:t>
      </w:r>
      <w:r w:rsidRPr="007C44FF">
        <w:rPr>
          <w:rFonts w:ascii="Tahoma" w:hAnsi="Tahoma" w:cs="Tahoma"/>
          <w:sz w:val="22"/>
          <w:szCs w:val="22"/>
        </w:rPr>
        <w:t>‘αποστροφής για τις απώλειες’</w:t>
      </w:r>
      <w:r>
        <w:rPr>
          <w:rFonts w:ascii="Tahoma" w:hAnsi="Tahoma" w:cs="Tahoma"/>
          <w:sz w:val="22"/>
          <w:szCs w:val="22"/>
        </w:rPr>
        <w:t>’</w:t>
      </w:r>
      <w:r w:rsidRPr="007C44FF">
        <w:rPr>
          <w:rFonts w:ascii="Tahoma" w:hAnsi="Tahoma" w:cs="Tahoma"/>
          <w:sz w:val="22"/>
          <w:szCs w:val="22"/>
        </w:rPr>
        <w:t xml:space="preserve"> οδηγεί τους ανθρώπους να αναλαμβάνουν τον κίνδυνο μιας μεγαλύτερης πιθανής απώλειας και να </w:t>
      </w:r>
      <w:r w:rsidRPr="007C44FF">
        <w:rPr>
          <w:rFonts w:ascii="Tahoma" w:hAnsi="Tahoma" w:cs="Tahoma"/>
          <w:sz w:val="22"/>
          <w:szCs w:val="22"/>
        </w:rPr>
        <w:lastRenderedPageBreak/>
        <w:t>αποφεύγουν έτσι τις βέβαιες μικρότερες απώλειες</w:t>
      </w:r>
      <w:r w:rsidRPr="007C44FF">
        <w:rPr>
          <w:rStyle w:val="FootnoteReference"/>
          <w:rFonts w:ascii="Tahoma" w:hAnsi="Tahoma" w:cs="Tahoma"/>
          <w:sz w:val="22"/>
          <w:szCs w:val="22"/>
        </w:rPr>
        <w:footnoteReference w:id="81"/>
      </w:r>
      <w:r w:rsidRPr="007C44FF">
        <w:rPr>
          <w:rFonts w:ascii="Tahoma" w:hAnsi="Tahoma" w:cs="Tahoma"/>
          <w:sz w:val="22"/>
          <w:szCs w:val="22"/>
        </w:rPr>
        <w:t>. Όπως είναι προφανές, αυτή η αντίληψη για τους κινδύνους βρίσκεται σε αντίθεση με τη θεωρία της ορθολογικής επιλογής, διότι η τελευταία εκλαμβάνει ως δεδομένη την ουδετερότητα ή την αποστροφή των ανθρώπων για τους κινδύνους, όταν  αυτοί βρίσκονται ενώπιον κερδών και απωλειών ταυτόχρονα. Όλοι οι παραπάνω μηχανισμοί, από κοινού, λειτουργούν και στις περιπτώσεις αντιμετώπισης των περιβαλλοντικών κινδύνων. Ειδικότερα, εξηγούν γιατί οι άνθρωποι αποστρέφονται τη διακινδύνευση του περιβάλλοντος, όταν αυτή αποτελεί προϋπόθεση  για μελλοντικά πιθανά κέρδη, υπό την έννοια της αύξησης του πλούτου ή της ποιότητας της ζωής, τις οποίες υπόσχονται οι νέες τεχνολογίες. Με ψυχολογικούς όρους, οι άνθρωποι δεν προκρίνουν τη μελλοντική μεγαλύτερη αφθονία αγαθών, εάν φοβούνται ότι αυτό το οποίο έχουν ήδη –το επίπεδο ποιότητας του περιβάλλοντος ή/και της υγείας- θα μπορούσε να χαθεί</w:t>
      </w:r>
      <w:r w:rsidRPr="007C44FF">
        <w:rPr>
          <w:rStyle w:val="FootnoteReference"/>
          <w:rFonts w:ascii="Tahoma" w:hAnsi="Tahoma" w:cs="Tahoma"/>
          <w:sz w:val="22"/>
          <w:szCs w:val="22"/>
        </w:rPr>
        <w:footnoteReference w:id="82"/>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Τη θεωρία της προσδοκίας χρησιμοποιεί μια μερίδα της νομικής θεωρίας, στην προσπάθειά της να οριοθετήσει τους περιβαλλοντικούς κινδύνους για τους οποίους επιβάλλεται να υπάρξουν ρυθμίσεις</w:t>
      </w:r>
      <w:r w:rsidRPr="007C44FF">
        <w:rPr>
          <w:rStyle w:val="FootnoteReference"/>
          <w:rFonts w:ascii="Tahoma" w:hAnsi="Tahoma" w:cs="Tahoma"/>
          <w:sz w:val="22"/>
          <w:szCs w:val="22"/>
        </w:rPr>
        <w:footnoteReference w:id="83"/>
      </w:r>
      <w:r w:rsidRPr="007C44FF">
        <w:rPr>
          <w:rFonts w:ascii="Tahoma" w:hAnsi="Tahoma" w:cs="Tahoma"/>
          <w:sz w:val="22"/>
          <w:szCs w:val="22"/>
        </w:rPr>
        <w:t xml:space="preserve">.  Ο στόχος δηλαδή είναι να αποφευχθεί η λήψη προληπτικών μέτρων για κινδύνους οι οποίοι, είτε είναι καθαρά υποθετικοί, είτε το κόστος τους υπερβαίνει τα προσδοκώμενα οφέλη. Πρόκειται για το ρεύμα εκείνο, το οποίο προκρίνει ως βάση άσκησης της πολιτικής για την προστασία του περιβάλλοντος ή/και της ανθρώπινης υγείας την ανάλυση κόστους/οφέλους, με πιο σημαντικούς εκπροσώπους τον </w:t>
      </w:r>
      <w:r w:rsidRPr="00644DC7">
        <w:rPr>
          <w:rFonts w:ascii="Tahoma" w:hAnsi="Tahoma" w:cs="Tahoma"/>
          <w:sz w:val="22"/>
          <w:szCs w:val="22"/>
          <w:lang w:val="en-US"/>
        </w:rPr>
        <w:t>Cass</w:t>
      </w:r>
      <w:r w:rsidRPr="007C44FF">
        <w:rPr>
          <w:rFonts w:ascii="Tahoma" w:hAnsi="Tahoma" w:cs="Tahoma"/>
          <w:sz w:val="22"/>
          <w:szCs w:val="22"/>
        </w:rPr>
        <w:t xml:space="preserve"> Sunstein</w:t>
      </w:r>
      <w:r w:rsidRPr="007C44FF">
        <w:rPr>
          <w:rStyle w:val="FootnoteReference"/>
          <w:rFonts w:ascii="Tahoma" w:hAnsi="Tahoma" w:cs="Tahoma"/>
          <w:sz w:val="22"/>
          <w:szCs w:val="22"/>
        </w:rPr>
        <w:footnoteReference w:id="84"/>
      </w:r>
      <w:r w:rsidRPr="007C44FF">
        <w:rPr>
          <w:rFonts w:ascii="Tahoma" w:hAnsi="Tahoma" w:cs="Tahoma"/>
          <w:sz w:val="22"/>
          <w:szCs w:val="22"/>
        </w:rPr>
        <w:t xml:space="preserve"> και τον </w:t>
      </w:r>
      <w:r w:rsidRPr="00644DC7">
        <w:rPr>
          <w:rFonts w:ascii="Tahoma" w:hAnsi="Tahoma" w:cs="Tahoma"/>
          <w:sz w:val="22"/>
          <w:szCs w:val="22"/>
          <w:lang w:val="en-US"/>
        </w:rPr>
        <w:t>Stephen</w:t>
      </w:r>
      <w:r w:rsidRPr="007C44FF">
        <w:rPr>
          <w:rFonts w:ascii="Tahoma" w:hAnsi="Tahoma" w:cs="Tahoma"/>
          <w:sz w:val="22"/>
          <w:szCs w:val="22"/>
        </w:rPr>
        <w:t xml:space="preserve"> Breyer</w:t>
      </w:r>
      <w:r w:rsidRPr="007C44FF">
        <w:rPr>
          <w:rStyle w:val="FootnoteReference"/>
          <w:rFonts w:ascii="Tahoma" w:hAnsi="Tahoma" w:cs="Tahoma"/>
          <w:sz w:val="22"/>
          <w:szCs w:val="22"/>
        </w:rPr>
        <w:footnoteReference w:id="85"/>
      </w:r>
      <w:r w:rsidRPr="007C44FF">
        <w:rPr>
          <w:rFonts w:ascii="Tahoma" w:hAnsi="Tahoma" w:cs="Tahoma"/>
          <w:sz w:val="22"/>
          <w:szCs w:val="22"/>
        </w:rPr>
        <w:t xml:space="preserve">. Ειδικότερα, σύμφωνα με το εν λόγω ρεύμα, οι παραπάνω μηχανισμοί πρόσληψης των κινδύνων οδηγούν σε μη ορθολογικές συμπεριφορές, οι οποίες παίρνουν τη μορφή παθολογίας, καθόσον ενδέχεται να δρομολογήσουν είτε την αδικαιολόγητη επιβολή ρυθμίσεων για de minimis κινδύνους, είτε την μη επιβολή ρυθμίσεων για κινδύνους, για τους οποίους ωστόσο θα ήταν αναγκαίες. Εν όψει λοιπόν της παραπάνω στρεβλωτικής –κατά την εν λόγω θεωρία- πρόσληψης, η κυβέρνηση και η διοίκηση γενικότερα πρέπει να προβαίνουν –εναλλακτικά ή σωρευτικά- σε δύο ενέργειες. Πρώτον, να </w:t>
      </w:r>
      <w:r w:rsidRPr="007C44FF">
        <w:rPr>
          <w:rFonts w:ascii="Tahoma" w:hAnsi="Tahoma" w:cs="Tahoma"/>
          <w:sz w:val="22"/>
          <w:szCs w:val="22"/>
        </w:rPr>
        <w:lastRenderedPageBreak/>
        <w:t>προσπαθούν να κατευθύνουν τη συζήτηση πέρα από τα συγκεκριμένα χαρακτηριστικά των κινδύνων και στη θέση τους να προβάλλουν τις θετικές κοινωνικές αξίες, οι οποίες συνδέονται με τους κινδύνους</w:t>
      </w:r>
      <w:r w:rsidRPr="007C44FF">
        <w:rPr>
          <w:rStyle w:val="FootnoteReference"/>
          <w:rFonts w:ascii="Tahoma" w:hAnsi="Tahoma" w:cs="Tahoma"/>
          <w:sz w:val="22"/>
          <w:szCs w:val="22"/>
        </w:rPr>
        <w:footnoteReference w:id="86"/>
      </w:r>
      <w:r w:rsidRPr="007C44FF">
        <w:rPr>
          <w:rFonts w:ascii="Tahoma" w:hAnsi="Tahoma" w:cs="Tahoma"/>
          <w:sz w:val="22"/>
          <w:szCs w:val="22"/>
        </w:rPr>
        <w:t>. Δεύτερον –και το κυριότερο- θα πρέπει να προβαίνουν σε ρυθμίσεις για τους κινδύνους  (είτε πρόκειται για το περιβάλλον, είτε για την προστασία του καταναλωτή ή για την προστασία των εργαζομένων στους χώρους εργασίας κοκ) εμπιστευόμενοι μόνο τους ειδικούς. Αυτό επιβάλλεται, κατά την εν λόγω άποψη, διότι οι ειδικοί –σε αντίθεση με το κοινό- δεν λειτουργούν βάσει των ψυχολογικών μηχανισμών, οι οποίοι διαστρέφουν την πρόσληψη του κινδύνου και συνεπώς δεν υφίστανται την επιρροή τους</w:t>
      </w:r>
      <w:r w:rsidRPr="007C44FF">
        <w:rPr>
          <w:rStyle w:val="FootnoteReference"/>
          <w:rFonts w:ascii="Tahoma" w:hAnsi="Tahoma" w:cs="Tahoma"/>
          <w:sz w:val="22"/>
          <w:szCs w:val="22"/>
        </w:rPr>
        <w:footnoteReference w:id="87"/>
      </w:r>
      <w:r w:rsidRPr="007C44FF">
        <w:rPr>
          <w:rFonts w:ascii="Tahoma" w:hAnsi="Tahoma" w:cs="Tahoma"/>
          <w:sz w:val="22"/>
          <w:szCs w:val="22"/>
        </w:rPr>
        <w:t xml:space="preserve">. Όπως τονίζει ο </w:t>
      </w:r>
      <w:r w:rsidRPr="002B1166">
        <w:rPr>
          <w:rFonts w:ascii="Tahoma" w:hAnsi="Tahoma" w:cs="Tahoma"/>
          <w:sz w:val="22"/>
          <w:szCs w:val="22"/>
          <w:lang w:val="en-GB"/>
        </w:rPr>
        <w:t>Cass</w:t>
      </w:r>
      <w:r>
        <w:rPr>
          <w:rFonts w:ascii="Tahoma" w:hAnsi="Tahoma" w:cs="Tahoma"/>
          <w:sz w:val="22"/>
          <w:szCs w:val="22"/>
        </w:rPr>
        <w:t xml:space="preserve"> Sunstein ‘‘</w:t>
      </w:r>
      <w:r w:rsidRPr="007C44FF">
        <w:rPr>
          <w:rFonts w:ascii="Tahoma" w:hAnsi="Tahoma" w:cs="Tahoma"/>
          <w:sz w:val="22"/>
          <w:szCs w:val="22"/>
        </w:rPr>
        <w:t>εφόσον το αίτημα του κοινού για ρυθμίσεις είναι πιθανό να στηρίζεται σε αδικαιολόγητους φόβους, τότε πρέπει να δοθεί κυρίαρχος ρόλος στους ειδικούς, οι οποίοι βρίσκονται σε καλύτερη θέση για να εκτιμήσουν κατά πόσο οι κίνδυνοι είναι πραγματικοί</w:t>
      </w:r>
      <w:r>
        <w:rPr>
          <w:rFonts w:ascii="Tahoma" w:hAnsi="Tahoma" w:cs="Tahoma"/>
          <w:sz w:val="22"/>
          <w:szCs w:val="22"/>
        </w:rPr>
        <w:t>’’</w:t>
      </w:r>
      <w:r w:rsidRPr="007C44FF">
        <w:rPr>
          <w:rStyle w:val="FootnoteReference"/>
          <w:rFonts w:ascii="Tahoma" w:hAnsi="Tahoma" w:cs="Tahoma"/>
          <w:sz w:val="22"/>
          <w:szCs w:val="22"/>
        </w:rPr>
        <w:footnoteReference w:id="88"/>
      </w:r>
      <w:r>
        <w:rPr>
          <w:rFonts w:ascii="Tahoma" w:hAnsi="Tahoma" w:cs="Tahoma"/>
          <w:sz w:val="22"/>
          <w:szCs w:val="22"/>
        </w:rPr>
        <w:t>.</w:t>
      </w:r>
      <w:r w:rsidRPr="007C44FF">
        <w:rPr>
          <w:rFonts w:ascii="Tahoma" w:hAnsi="Tahoma" w:cs="Tahoma"/>
          <w:sz w:val="22"/>
          <w:szCs w:val="22"/>
        </w:rPr>
        <w:t xml:space="preserve"> Επί πλέον, στην περίπτωση όπου το κοινό δεν πείθεται ότι ο φόβος για τους κινδύνους είναι αδικαιολόγητος, τότε η κυβέρνηση ή η διοίκηση πρέπει να προβαίνουν σε ρυθμίσεις υπό τον όρο ότι τα οφέλη που θα προκύψουν από τη μείωση του φόβου θα είναι μεγαλύτερα από το κόστος των ρυθμίσεων</w:t>
      </w:r>
      <w:r w:rsidRPr="007C44FF">
        <w:rPr>
          <w:rStyle w:val="FootnoteReference"/>
          <w:rFonts w:ascii="Tahoma" w:hAnsi="Tahoma" w:cs="Tahoma"/>
          <w:sz w:val="22"/>
          <w:szCs w:val="22"/>
        </w:rPr>
        <w:footnoteReference w:id="89"/>
      </w:r>
      <w:r w:rsidRPr="007C44FF">
        <w:rPr>
          <w:rFonts w:ascii="Tahoma" w:hAnsi="Tahoma" w:cs="Tahoma"/>
          <w:sz w:val="22"/>
          <w:szCs w:val="22"/>
        </w:rPr>
        <w:t>. Και σε αυτή την περίπτωση η στάθμιση πρέπει να γίνεται μόνο από τους ειδικούς.</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Από την παραπάνω </w:t>
      </w:r>
      <w:r>
        <w:rPr>
          <w:rFonts w:ascii="Tahoma" w:hAnsi="Tahoma" w:cs="Tahoma"/>
          <w:sz w:val="22"/>
          <w:szCs w:val="22"/>
        </w:rPr>
        <w:t>σύντομη</w:t>
      </w:r>
      <w:r w:rsidRPr="007C44FF">
        <w:rPr>
          <w:rFonts w:ascii="Tahoma" w:hAnsi="Tahoma" w:cs="Tahoma"/>
          <w:sz w:val="22"/>
          <w:szCs w:val="22"/>
        </w:rPr>
        <w:t xml:space="preserve"> παράθεση των θεωριών της ορθολογικής επιλογής και της προσδοκίας, όπως επίσης και των τρόπων</w:t>
      </w:r>
      <w:r>
        <w:rPr>
          <w:rFonts w:ascii="Tahoma" w:hAnsi="Tahoma" w:cs="Tahoma"/>
          <w:sz w:val="22"/>
          <w:szCs w:val="22"/>
        </w:rPr>
        <w:t xml:space="preserve"> ρύθμισης των κινδύνων</w:t>
      </w:r>
      <w:r w:rsidRPr="007C44FF">
        <w:rPr>
          <w:rFonts w:ascii="Tahoma" w:hAnsi="Tahoma" w:cs="Tahoma"/>
          <w:sz w:val="22"/>
          <w:szCs w:val="22"/>
        </w:rPr>
        <w:t xml:space="preserve"> </w:t>
      </w:r>
      <w:r>
        <w:rPr>
          <w:rFonts w:ascii="Tahoma" w:hAnsi="Tahoma" w:cs="Tahoma"/>
          <w:sz w:val="22"/>
          <w:szCs w:val="22"/>
        </w:rPr>
        <w:t>που</w:t>
      </w:r>
      <w:r w:rsidRPr="007C44FF">
        <w:rPr>
          <w:rFonts w:ascii="Tahoma" w:hAnsi="Tahoma" w:cs="Tahoma"/>
          <w:sz w:val="22"/>
          <w:szCs w:val="22"/>
        </w:rPr>
        <w:t xml:space="preserve"> στηρίζονται σε αυτές, διαπιστώνουμε ότι αν και διαφέρουν μεταξύ τους, παρουσιάζουν ωστόσο ένα βασικό κοινό χαρακτηριστικό. Ειδικότερα, η διαφορά έγκειται στο ότι, στη μεν πρώτη θεωρία τονίζεται ο ορθολογικός χαρακτήρας της πρόσληψης του κινδύνου από τα άτομα, ενώ στη δεύτερη ο μη ορθολογικός. Επί πλέον, σύμφωνα με την πρώτη θεωρία, οι επιβαλλόμενες ρυθμίσεις είναι πολύ περιορισμένες διότι εναπόκειται στην αγορά –και αφήνεται σε αυτή- να τις επιβάλλει. Συγκεκριμένα, η αγορά όταν εσωτερικεύει το σχετικό κόστος, ουδετεροποιεί τους διάφορους τύπους της ανορθολογικότητας των ατόμων καλύτερα απ’ ότι το κάνει η </w:t>
      </w:r>
      <w:r w:rsidRPr="007C44FF">
        <w:rPr>
          <w:rFonts w:ascii="Tahoma" w:hAnsi="Tahoma" w:cs="Tahoma"/>
          <w:sz w:val="22"/>
          <w:szCs w:val="22"/>
        </w:rPr>
        <w:lastRenderedPageBreak/>
        <w:t>διοίκηση, η οποία συχνά τους μεγιστοποιεί</w:t>
      </w:r>
      <w:r w:rsidRPr="007C44FF">
        <w:rPr>
          <w:rStyle w:val="FootnoteReference"/>
          <w:rFonts w:ascii="Tahoma" w:hAnsi="Tahoma" w:cs="Tahoma"/>
          <w:sz w:val="22"/>
          <w:szCs w:val="22"/>
        </w:rPr>
        <w:footnoteReference w:id="90"/>
      </w:r>
      <w:r w:rsidRPr="007C44FF">
        <w:rPr>
          <w:rFonts w:ascii="Tahoma" w:hAnsi="Tahoma" w:cs="Tahoma"/>
          <w:sz w:val="22"/>
          <w:szCs w:val="22"/>
        </w:rPr>
        <w:t xml:space="preserve">. Αντίθετα, σύμφωνα με τη δεύτερη, οι ρυθμίσεις δεν μπορεί παρά να είναι αρκετά εκτεταμένες διότι δημιουργούνται συνεχώς νέοι κίνδυνοι λόγω της αλματώδους ανάπτυξης της τεχνολογίας, με συνέπεια να ενεργοποιούνται, αντίστοιχα, οι παραπάνω στρεβλωτικοί ψυχολογικοί μηχανισμοί. Είναι λοιπόν αναγκαίο </w:t>
      </w:r>
      <w:r>
        <w:rPr>
          <w:rFonts w:ascii="Tahoma" w:hAnsi="Tahoma" w:cs="Tahoma"/>
          <w:sz w:val="22"/>
          <w:szCs w:val="22"/>
        </w:rPr>
        <w:t>‘‘</w:t>
      </w:r>
      <w:r w:rsidRPr="007C44FF">
        <w:rPr>
          <w:rFonts w:ascii="Tahoma" w:hAnsi="Tahoma" w:cs="Tahoma"/>
          <w:sz w:val="22"/>
          <w:szCs w:val="22"/>
        </w:rPr>
        <w:t xml:space="preserve">οι δημοκρατικές κυβερνήσεις να ενεργούν με γνώμονα τα συμφέροντα των ανθρώπων και όχι τις μη λογικές αντιλήψεις </w:t>
      </w:r>
      <w:r>
        <w:rPr>
          <w:rFonts w:ascii="Tahoma" w:hAnsi="Tahoma" w:cs="Tahoma"/>
          <w:sz w:val="22"/>
          <w:szCs w:val="22"/>
        </w:rPr>
        <w:t>τους’’</w:t>
      </w:r>
      <w:r w:rsidRPr="007C44FF">
        <w:rPr>
          <w:rStyle w:val="FootnoteReference"/>
          <w:rFonts w:ascii="Tahoma" w:hAnsi="Tahoma" w:cs="Tahoma"/>
          <w:sz w:val="22"/>
          <w:szCs w:val="22"/>
        </w:rPr>
        <w:footnoteReference w:id="91"/>
      </w:r>
      <w:r>
        <w:rPr>
          <w:rFonts w:ascii="Tahoma" w:hAnsi="Tahoma" w:cs="Tahoma"/>
          <w:sz w:val="22"/>
          <w:szCs w:val="22"/>
        </w:rPr>
        <w:t>.</w:t>
      </w:r>
      <w:r w:rsidRPr="007C44FF">
        <w:rPr>
          <w:rFonts w:ascii="Tahoma" w:hAnsi="Tahoma" w:cs="Tahoma"/>
          <w:sz w:val="22"/>
          <w:szCs w:val="22"/>
        </w:rPr>
        <w:t xml:space="preserve">  Ωστόσο, υπάρχει ένα βασικό κοινό στοιχείο, ότι δηλαδή οι ρυθμίσεις για τους κινδύνους -οι οποίες βασίζονται στις δύο θεωρίες- ανήκουν μεν στην κυβέρνηση και στη διοίκηση γενικότερα, πλην όμως πρέπει να στηρίζονται αποκλειστικά στους ειδικούς. Οι τελευταίοι, ενεργώντας με βάση την ανάλυση κόστους/οφέλους μπορούν να επιτύχουν την αντικειμενική και βέλτιστη λύση</w:t>
      </w:r>
      <w:r w:rsidRPr="007C44FF">
        <w:rPr>
          <w:rStyle w:val="FootnoteReference"/>
          <w:rFonts w:ascii="Tahoma" w:hAnsi="Tahoma" w:cs="Tahoma"/>
          <w:sz w:val="22"/>
          <w:szCs w:val="22"/>
        </w:rPr>
        <w:footnoteReference w:id="92"/>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Σε</w:t>
      </w:r>
      <w:r w:rsidRPr="007C44FF">
        <w:rPr>
          <w:rFonts w:ascii="Tahoma" w:hAnsi="Tahoma" w:cs="Tahoma"/>
          <w:sz w:val="22"/>
          <w:szCs w:val="22"/>
        </w:rPr>
        <w:t xml:space="preserve"> ό,τι αφορά, πιο συγκεκριμένα, στη νομική θεωρία των ρυθμίσεων των κινδύνων με βάση την ψυχολογική θεωρία της προσδοκίας -όπως η τελευταία ερμηνεύτηκε από την πρώτη-, θα πρέπει να επισημάνουμε δύο δεδομένα. Πρώτον, οι διαφορετικοί τρόποι αντιμετώπισης των κινδύνων δεν εντοπίζονται μόνο μεταξύ του κοινού (του γενικού πληθυσμού) και των ειδικών, αλλά και στο εσωτερικό των δύο ομάδων</w:t>
      </w:r>
      <w:r w:rsidRPr="007C44FF">
        <w:rPr>
          <w:rStyle w:val="FootnoteReference"/>
          <w:rFonts w:ascii="Tahoma" w:hAnsi="Tahoma" w:cs="Tahoma"/>
          <w:sz w:val="22"/>
          <w:szCs w:val="22"/>
        </w:rPr>
        <w:footnoteReference w:id="93"/>
      </w:r>
      <w:r w:rsidRPr="007C44FF">
        <w:rPr>
          <w:rFonts w:ascii="Tahoma" w:hAnsi="Tahoma" w:cs="Tahoma"/>
          <w:sz w:val="22"/>
          <w:szCs w:val="22"/>
        </w:rPr>
        <w:t>. Αυτό συμβαίνει διότι τόσο το κοινό όσο και οι ειδικοί εντάσσουν στις εκτιμήσεις και στις κρίσεις τους προσωπικές, κοινωνικές, πολιτιστικές, ηθικές ή φιλοσοφικές απόψεις</w:t>
      </w:r>
      <w:r w:rsidRPr="007C44FF">
        <w:rPr>
          <w:rStyle w:val="FootnoteReference"/>
          <w:rFonts w:ascii="Tahoma" w:hAnsi="Tahoma" w:cs="Tahoma"/>
          <w:sz w:val="22"/>
          <w:szCs w:val="22"/>
        </w:rPr>
        <w:footnoteReference w:id="94"/>
      </w:r>
      <w:r w:rsidRPr="007C44FF">
        <w:rPr>
          <w:rFonts w:ascii="Tahoma" w:hAnsi="Tahoma" w:cs="Tahoma"/>
          <w:sz w:val="22"/>
          <w:szCs w:val="22"/>
        </w:rPr>
        <w:t>. Δεύτερον, η αντίθεση μεταξύ του κοινού και των ειδικών δεν μπορεί να δικαιολογηθεί από τον προβαλλόμενο ισχυρισμό ότι το πρώτο έχει, σε αντίθεση με τους δεύτερους, μια περιορισμένη ορθολογικότητα</w:t>
      </w:r>
      <w:r w:rsidRPr="007C44FF">
        <w:rPr>
          <w:rStyle w:val="FootnoteReference"/>
          <w:rFonts w:ascii="Tahoma" w:hAnsi="Tahoma" w:cs="Tahoma"/>
          <w:sz w:val="22"/>
          <w:szCs w:val="22"/>
        </w:rPr>
        <w:footnoteReference w:id="95"/>
      </w:r>
      <w:r w:rsidRPr="007C44FF">
        <w:rPr>
          <w:rFonts w:ascii="Tahoma" w:hAnsi="Tahoma" w:cs="Tahoma"/>
          <w:sz w:val="22"/>
          <w:szCs w:val="22"/>
        </w:rPr>
        <w:t xml:space="preserve">, διότι τότε ανατρέπεται ένα θεμελιώδες χαρακτηριστικό των σύγχρονων δημοκρατικών κοινωνιών: η αναγκαιότητα να εκφράζονται οι πολίτες -μέσω της ψήφου ή των δημοψηφισμάτων ή της κατάθεσης της γνώμης τους στα μέσα ενημέρωσης ή μέσα από τη δράση τους σε διάφορες συλλογικότητες- για σημαντικά ζητήματα όπως οι κίνδυνοι από τη βιοτεχνολογία, από τις κλιματικές αλλαγές ή οι κίνδυνοι για την </w:t>
      </w:r>
      <w:r w:rsidRPr="007C44FF">
        <w:rPr>
          <w:rFonts w:ascii="Tahoma" w:hAnsi="Tahoma" w:cs="Tahoma"/>
          <w:sz w:val="22"/>
          <w:szCs w:val="22"/>
        </w:rPr>
        <w:lastRenderedPageBreak/>
        <w:t>ανθρώπινη υγεία από την έκθεση σε διάφορες ουσίες ή προϊόντα ή άλλες τεχνολογικές εφαρμογές</w:t>
      </w:r>
      <w:r w:rsidRPr="007C44FF">
        <w:rPr>
          <w:rStyle w:val="FootnoteReference"/>
          <w:rFonts w:ascii="Tahoma" w:hAnsi="Tahoma" w:cs="Tahoma"/>
          <w:sz w:val="22"/>
          <w:szCs w:val="22"/>
        </w:rPr>
        <w:footnoteReference w:id="96"/>
      </w:r>
      <w:r w:rsidRPr="007C44FF">
        <w:rPr>
          <w:rFonts w:ascii="Tahoma" w:hAnsi="Tahoma" w:cs="Tahoma"/>
          <w:sz w:val="22"/>
          <w:szCs w:val="22"/>
        </w:rPr>
        <w:t>. Με άλλες λέξεις, η παραπάνω νομική προσέγγιση, ενώ εκκινεί από την ιδέα ότι επιβάλλεται να περιοριστεί ο αδικαιολόγητος -κατ’ αυτή- φόβος του κοινού για τους σύγχρονους κινδύνους, καταλήγει στο να φοβάται η ίδια –και να αποστρέφεται- τη δημοκρατία</w:t>
      </w:r>
      <w:r w:rsidRPr="007C44FF">
        <w:rPr>
          <w:rStyle w:val="FootnoteReference"/>
          <w:rFonts w:ascii="Tahoma" w:hAnsi="Tahoma" w:cs="Tahoma"/>
          <w:sz w:val="22"/>
          <w:szCs w:val="22"/>
        </w:rPr>
        <w:footnoteReference w:id="97"/>
      </w:r>
      <w:r w:rsidRPr="007C44FF">
        <w:rPr>
          <w:rFonts w:ascii="Tahoma" w:hAnsi="Tahoma" w:cs="Tahoma"/>
          <w:sz w:val="22"/>
          <w:szCs w:val="22"/>
        </w:rPr>
        <w:t>. Τα παραπάνω κενά και αντιφάσεις, εξηγούν γιατί η εν λόγω νομική προσέγγιση δεν κατόρθωσε να καταλάβει κυρίαρχη θέση στο πεδίο των ρυθμίσεων των κινδύνων και στις δύο πλευρές του Ατλαντικού</w:t>
      </w:r>
      <w:r w:rsidRPr="007C44FF">
        <w:rPr>
          <w:rStyle w:val="FootnoteReference"/>
          <w:rFonts w:ascii="Tahoma" w:hAnsi="Tahoma" w:cs="Tahoma"/>
          <w:sz w:val="22"/>
          <w:szCs w:val="22"/>
        </w:rPr>
        <w:footnoteReference w:id="98"/>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1.2.4. Η θεωρία της πολιτισμικής γνώσης (το ψυχομετρικό παράδειγμα)</w:t>
      </w:r>
    </w:p>
    <w:p w:rsidR="009824D4" w:rsidRPr="007C44FF" w:rsidRDefault="009824D4" w:rsidP="009824D4">
      <w:pPr>
        <w:numPr>
          <w:ilvl w:val="12"/>
          <w:numId w:val="0"/>
        </w:numPr>
        <w:spacing w:line="360" w:lineRule="auto"/>
        <w:jc w:val="both"/>
        <w:rPr>
          <w:rFonts w:ascii="Tahoma" w:hAnsi="Tahoma" w:cs="Tahoma"/>
          <w:b/>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w:t>
      </w:r>
      <w:r w:rsidRPr="007C44FF">
        <w:rPr>
          <w:rFonts w:ascii="Tahoma" w:hAnsi="Tahoma" w:cs="Tahoma"/>
          <w:sz w:val="22"/>
          <w:szCs w:val="22"/>
        </w:rPr>
        <w:t xml:space="preserve"> Η προκείμενη θεωρία, όπως και εκείνη της προσδοκίας, ανήκει στο ρεύμα της γνωσιακής ψυχολογίας (</w:t>
      </w:r>
      <w:r w:rsidRPr="007C44FF">
        <w:rPr>
          <w:rFonts w:ascii="Tahoma" w:hAnsi="Tahoma" w:cs="Tahoma"/>
          <w:sz w:val="22"/>
          <w:szCs w:val="22"/>
          <w:lang w:val="en-US"/>
        </w:rPr>
        <w:t>cognitive</w:t>
      </w:r>
      <w:r w:rsidRPr="007C44FF">
        <w:rPr>
          <w:rFonts w:ascii="Tahoma" w:hAnsi="Tahoma" w:cs="Tahoma"/>
          <w:sz w:val="22"/>
          <w:szCs w:val="22"/>
        </w:rPr>
        <w:t xml:space="preserve"> </w:t>
      </w:r>
      <w:r w:rsidRPr="007C44FF">
        <w:rPr>
          <w:rFonts w:ascii="Tahoma" w:hAnsi="Tahoma" w:cs="Tahoma"/>
          <w:sz w:val="22"/>
          <w:szCs w:val="22"/>
          <w:lang w:val="en-US"/>
        </w:rPr>
        <w:t>psychology</w:t>
      </w:r>
      <w:r w:rsidRPr="007C44FF">
        <w:rPr>
          <w:rStyle w:val="FootnoteReference"/>
          <w:rFonts w:ascii="Tahoma" w:hAnsi="Tahoma" w:cs="Tahoma"/>
          <w:sz w:val="22"/>
          <w:szCs w:val="22"/>
        </w:rPr>
        <w:footnoteReference w:id="99"/>
      </w:r>
      <w:r w:rsidRPr="007C44FF">
        <w:rPr>
          <w:rFonts w:ascii="Tahoma" w:hAnsi="Tahoma" w:cs="Tahoma"/>
          <w:sz w:val="22"/>
          <w:szCs w:val="22"/>
        </w:rPr>
        <w:t xml:space="preserve">). Η λειτουργία  των μηχανισμών, όπως την περιγράψαμε παραπάνω κατά την αναφορά μας στη θεωρία της προσδοκίας, συνιστά, κατά την ψυχομετρική θεωρία, μια </w:t>
      </w:r>
      <w:r>
        <w:rPr>
          <w:rFonts w:ascii="Tahoma" w:hAnsi="Tahoma" w:cs="Tahoma"/>
          <w:sz w:val="22"/>
          <w:szCs w:val="22"/>
        </w:rPr>
        <w:t>‘</w:t>
      </w:r>
      <w:r w:rsidRPr="007C44FF">
        <w:rPr>
          <w:rFonts w:ascii="Tahoma" w:hAnsi="Tahoma" w:cs="Tahoma"/>
          <w:sz w:val="22"/>
          <w:szCs w:val="22"/>
        </w:rPr>
        <w:t>‘ευρετική</w:t>
      </w:r>
      <w:r>
        <w:rPr>
          <w:rFonts w:ascii="Tahoma" w:hAnsi="Tahoma" w:cs="Tahoma"/>
          <w:sz w:val="22"/>
          <w:szCs w:val="22"/>
        </w:rPr>
        <w:t>’</w:t>
      </w:r>
      <w:r w:rsidRPr="007C44FF">
        <w:rPr>
          <w:rFonts w:ascii="Tahoma" w:hAnsi="Tahoma" w:cs="Tahoma"/>
          <w:sz w:val="22"/>
          <w:szCs w:val="22"/>
        </w:rPr>
        <w:t>’ μέθοδο</w:t>
      </w:r>
      <w:r w:rsidRPr="007C44FF">
        <w:rPr>
          <w:rStyle w:val="FootnoteReference"/>
          <w:rFonts w:ascii="Tahoma" w:hAnsi="Tahoma" w:cs="Tahoma"/>
          <w:sz w:val="22"/>
          <w:szCs w:val="22"/>
        </w:rPr>
        <w:footnoteReference w:id="100"/>
      </w:r>
      <w:r w:rsidRPr="007C44FF">
        <w:rPr>
          <w:rFonts w:ascii="Tahoma" w:hAnsi="Tahoma" w:cs="Tahoma"/>
          <w:sz w:val="22"/>
          <w:szCs w:val="22"/>
        </w:rPr>
        <w:t xml:space="preserve"> μέσα από την οποία προβάλλονται πολιτιστικές κοσμοαντιλήψεις</w:t>
      </w:r>
      <w:r w:rsidRPr="007C44FF">
        <w:rPr>
          <w:rStyle w:val="FootnoteReference"/>
          <w:rFonts w:ascii="Tahoma" w:hAnsi="Tahoma" w:cs="Tahoma"/>
          <w:sz w:val="22"/>
          <w:szCs w:val="22"/>
        </w:rPr>
        <w:footnoteReference w:id="101"/>
      </w:r>
      <w:r w:rsidRPr="007C44FF">
        <w:rPr>
          <w:rFonts w:ascii="Tahoma" w:hAnsi="Tahoma" w:cs="Tahoma"/>
          <w:sz w:val="22"/>
          <w:szCs w:val="22"/>
        </w:rPr>
        <w:t>. Ειδικότερα, θεμελιώδης βάση της προβληματικής της είναι το επιχείρημα ότι η διαμορφωθείσα ήδη κουλτούρα προηγείται των γεγονότων, δηλαδή των κοινωνικών αντιπαραθέσεων σχετικά με τους κινδύνους</w:t>
      </w:r>
      <w:r w:rsidRPr="007C44FF">
        <w:rPr>
          <w:rStyle w:val="FootnoteReference"/>
          <w:rFonts w:ascii="Tahoma" w:hAnsi="Tahoma" w:cs="Tahoma"/>
          <w:sz w:val="22"/>
          <w:szCs w:val="22"/>
        </w:rPr>
        <w:footnoteReference w:id="102"/>
      </w:r>
      <w:r w:rsidRPr="007C44FF">
        <w:rPr>
          <w:rFonts w:ascii="Tahoma" w:hAnsi="Tahoma" w:cs="Tahoma"/>
          <w:sz w:val="22"/>
          <w:szCs w:val="22"/>
        </w:rPr>
        <w:t xml:space="preserve">. Ως κουλτούρα ή </w:t>
      </w:r>
      <w:r>
        <w:rPr>
          <w:rFonts w:ascii="Tahoma" w:hAnsi="Tahoma" w:cs="Tahoma"/>
          <w:sz w:val="22"/>
          <w:szCs w:val="22"/>
        </w:rPr>
        <w:t>‘</w:t>
      </w:r>
      <w:r w:rsidRPr="007C44FF">
        <w:rPr>
          <w:rFonts w:ascii="Tahoma" w:hAnsi="Tahoma" w:cs="Tahoma"/>
          <w:sz w:val="22"/>
          <w:szCs w:val="22"/>
        </w:rPr>
        <w:t>‘πολιτισμική γνώση</w:t>
      </w:r>
      <w:r>
        <w:rPr>
          <w:rFonts w:ascii="Tahoma" w:hAnsi="Tahoma" w:cs="Tahoma"/>
          <w:sz w:val="22"/>
          <w:szCs w:val="22"/>
        </w:rPr>
        <w:t>’</w:t>
      </w:r>
      <w:r w:rsidRPr="007C44FF">
        <w:rPr>
          <w:rFonts w:ascii="Tahoma" w:hAnsi="Tahoma" w:cs="Tahoma"/>
          <w:sz w:val="22"/>
          <w:szCs w:val="22"/>
        </w:rPr>
        <w:t>’ (</w:t>
      </w:r>
      <w:r>
        <w:rPr>
          <w:rFonts w:ascii="Tahoma" w:hAnsi="Tahoma" w:cs="Tahoma"/>
          <w:sz w:val="22"/>
          <w:szCs w:val="22"/>
        </w:rPr>
        <w:t>‘‘</w:t>
      </w:r>
      <w:r w:rsidRPr="007C44FF">
        <w:rPr>
          <w:rFonts w:ascii="Tahoma" w:hAnsi="Tahoma" w:cs="Tahoma"/>
          <w:sz w:val="22"/>
          <w:szCs w:val="22"/>
          <w:lang w:val="en-GB"/>
        </w:rPr>
        <w:t>cultural</w:t>
      </w:r>
      <w:r w:rsidRPr="007C44FF">
        <w:rPr>
          <w:rFonts w:ascii="Tahoma" w:hAnsi="Tahoma" w:cs="Tahoma"/>
          <w:sz w:val="22"/>
          <w:szCs w:val="22"/>
        </w:rPr>
        <w:t xml:space="preserve"> </w:t>
      </w:r>
      <w:r w:rsidRPr="007C44FF">
        <w:rPr>
          <w:rFonts w:ascii="Tahoma" w:hAnsi="Tahoma" w:cs="Tahoma"/>
          <w:sz w:val="22"/>
          <w:szCs w:val="22"/>
          <w:lang w:val="en-GB"/>
        </w:rPr>
        <w:t>cognition</w:t>
      </w:r>
      <w:r>
        <w:rPr>
          <w:rFonts w:ascii="Tahoma" w:hAnsi="Tahoma" w:cs="Tahoma"/>
          <w:sz w:val="22"/>
          <w:szCs w:val="22"/>
        </w:rPr>
        <w:t>’’</w:t>
      </w:r>
      <w:r w:rsidRPr="007C44FF">
        <w:rPr>
          <w:rFonts w:ascii="Tahoma" w:hAnsi="Tahoma" w:cs="Tahoma"/>
          <w:sz w:val="22"/>
          <w:szCs w:val="22"/>
        </w:rPr>
        <w:t xml:space="preserve">) νοείται το σύνολο των αντιλήψεων (οι κοσμοαντιλήψεις) του κοινού, μέσω των οποίων προβάλλεται το υιοθετούμενο -από </w:t>
      </w:r>
      <w:r>
        <w:rPr>
          <w:rFonts w:ascii="Tahoma" w:hAnsi="Tahoma" w:cs="Tahoma"/>
          <w:sz w:val="22"/>
          <w:szCs w:val="22"/>
        </w:rPr>
        <w:t>το κοινό</w:t>
      </w:r>
      <w:r w:rsidRPr="007C44FF">
        <w:rPr>
          <w:rFonts w:ascii="Tahoma" w:hAnsi="Tahoma" w:cs="Tahoma"/>
          <w:sz w:val="22"/>
          <w:szCs w:val="22"/>
        </w:rPr>
        <w:t>- μοντέλο της ιδανικής κοινωνίας</w:t>
      </w:r>
      <w:r w:rsidRPr="007C44FF">
        <w:rPr>
          <w:rStyle w:val="FootnoteReference"/>
          <w:rFonts w:ascii="Tahoma" w:hAnsi="Tahoma" w:cs="Tahoma"/>
          <w:sz w:val="22"/>
          <w:szCs w:val="22"/>
        </w:rPr>
        <w:footnoteReference w:id="103"/>
      </w:r>
      <w:r w:rsidRPr="007C44FF">
        <w:rPr>
          <w:rFonts w:ascii="Tahoma" w:hAnsi="Tahoma" w:cs="Tahoma"/>
          <w:sz w:val="22"/>
          <w:szCs w:val="22"/>
        </w:rPr>
        <w:t xml:space="preserve">. Λέγοντας λοιπόν ότι η κουλτούρα προηγείται των γεγονότων, εννοείται </w:t>
      </w:r>
      <w:r w:rsidRPr="007C44FF">
        <w:rPr>
          <w:rFonts w:ascii="Tahoma" w:hAnsi="Tahoma" w:cs="Tahoma"/>
          <w:sz w:val="22"/>
          <w:szCs w:val="22"/>
        </w:rPr>
        <w:lastRenderedPageBreak/>
        <w:t>ότι αυτό που οι πολίτες πιστεύουν σχετικά με τους κινδύνους, είναι περισσότερο απόρροια των κοσμοαντιλήψεών τους για την ιδανική κοινωνία, παρά ένα εμπειρικό δεδομένο</w:t>
      </w:r>
      <w:r w:rsidRPr="007C44FF">
        <w:rPr>
          <w:rStyle w:val="FootnoteReference"/>
          <w:rFonts w:ascii="Tahoma" w:hAnsi="Tahoma" w:cs="Tahoma"/>
          <w:sz w:val="22"/>
          <w:szCs w:val="22"/>
        </w:rPr>
        <w:footnoteReference w:id="104"/>
      </w:r>
      <w:r w:rsidRPr="007C44FF">
        <w:rPr>
          <w:rFonts w:ascii="Tahoma" w:hAnsi="Tahoma" w:cs="Tahoma"/>
          <w:sz w:val="22"/>
          <w:szCs w:val="22"/>
        </w:rPr>
        <w:t>. Με άλλες λέξεις, οι διαφωνίες των πολιτών με τις απόψεις των ειδικών σχετικά με τα χαρακτηριστικά των κινδύνων, δεν έχουν να κάνουν ούτε με την ελλιπή ούτε με την ανεπαρκώς προσβάσιμη επιστημονική γνώση. Σχετίζονται περισσότερο με τις πολιτισμικές αξιολογήσεις των κινδύνων, οι οποίες προϋπάρχουν αυτών, με συνέπεια οι τελευταίοι να αποκτούν ένα διευρυμένο περιεχόμενο</w:t>
      </w:r>
      <w:r w:rsidRPr="007C44FF">
        <w:rPr>
          <w:rStyle w:val="FootnoteReference"/>
          <w:rFonts w:ascii="Tahoma" w:hAnsi="Tahoma" w:cs="Tahoma"/>
          <w:sz w:val="22"/>
          <w:szCs w:val="22"/>
        </w:rPr>
        <w:footnoteReference w:id="105"/>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εν λόγω θεωρία δίνει ιδιαίτερη έμφαση στο συγκινησιακό στοιχείο στη διαδικασία πρόσληψης των κινδύνων</w:t>
      </w:r>
      <w:r w:rsidRPr="007C44FF">
        <w:rPr>
          <w:rStyle w:val="FootnoteReference"/>
          <w:rFonts w:ascii="Tahoma" w:hAnsi="Tahoma" w:cs="Tahoma"/>
          <w:sz w:val="22"/>
          <w:szCs w:val="22"/>
        </w:rPr>
        <w:footnoteReference w:id="106"/>
      </w:r>
      <w:r w:rsidRPr="007C44FF">
        <w:rPr>
          <w:rFonts w:ascii="Tahoma" w:hAnsi="Tahoma" w:cs="Tahoma"/>
          <w:sz w:val="22"/>
          <w:szCs w:val="22"/>
        </w:rPr>
        <w:t>. Τονίζει ότι οι άνθρωποι πολύ συχνά λαμβάνουν αποφάσεις (π.χ., εάν τις διάφορες υποτιθέμενες επικίνδυνες δραστηριότητες, θα τις αξιολογήσουν ως επικίνδυνες ή μη) στηριζόμενοι περισσότερο στα αισθήματά τους (στο συγκινησιακό στοιχείο) παρά σε συστηματική και ακραιφνώς λογική ανάλυση</w:t>
      </w:r>
      <w:r w:rsidRPr="007C44FF">
        <w:rPr>
          <w:rStyle w:val="FootnoteReference"/>
          <w:rFonts w:ascii="Tahoma" w:hAnsi="Tahoma" w:cs="Tahoma"/>
          <w:sz w:val="22"/>
          <w:szCs w:val="22"/>
        </w:rPr>
        <w:footnoteReference w:id="107"/>
      </w:r>
      <w:r w:rsidRPr="007C44FF">
        <w:rPr>
          <w:rFonts w:ascii="Tahoma" w:hAnsi="Tahoma" w:cs="Tahoma"/>
          <w:sz w:val="22"/>
          <w:szCs w:val="22"/>
        </w:rPr>
        <w:t xml:space="preserve">. Ο παράγοντας όμως που θα προσδιορίσει το αν η αξιολόγηση θα είναι θετική ή αρνητική είναι η </w:t>
      </w:r>
      <w:r>
        <w:rPr>
          <w:rFonts w:ascii="Tahoma" w:hAnsi="Tahoma" w:cs="Tahoma"/>
          <w:sz w:val="22"/>
          <w:szCs w:val="22"/>
        </w:rPr>
        <w:t>‘</w:t>
      </w:r>
      <w:r w:rsidRPr="007C44FF">
        <w:rPr>
          <w:rFonts w:ascii="Tahoma" w:hAnsi="Tahoma" w:cs="Tahoma"/>
          <w:sz w:val="22"/>
          <w:szCs w:val="22"/>
        </w:rPr>
        <w:t>‘πολιτισμική γνώση</w:t>
      </w:r>
      <w:r>
        <w:rPr>
          <w:rFonts w:ascii="Tahoma" w:hAnsi="Tahoma" w:cs="Tahoma"/>
          <w:sz w:val="22"/>
          <w:szCs w:val="22"/>
        </w:rPr>
        <w:t>’’</w:t>
      </w:r>
      <w:r>
        <w:rPr>
          <w:rStyle w:val="FootnoteReference"/>
          <w:rFonts w:ascii="Tahoma" w:hAnsi="Tahoma" w:cs="Tahoma"/>
          <w:sz w:val="22"/>
          <w:szCs w:val="22"/>
        </w:rPr>
        <w:footnoteReference w:id="108"/>
      </w:r>
      <w:r w:rsidRPr="007C44FF">
        <w:rPr>
          <w:rFonts w:ascii="Tahoma" w:hAnsi="Tahoma" w:cs="Tahoma"/>
          <w:sz w:val="22"/>
          <w:szCs w:val="22"/>
        </w:rPr>
        <w:t xml:space="preserve">. Με άλλες λέξεις, οι κοσμοαντιλήψεις των ανθρώπων προσδίδουν σε διάφορες δραστηριότητες (παραγωγή πυρηνικής ενέργειας, καλλιέργεια ΓΤΟ, κλωνοποίηση κλπ) θετικό ή αρνητικό κοινωνικό περιεχόμενο, το οποίο στη συνέχεια καθορίζει τη στάση τους έναντι των ως άνω δραστηριοτήτων, εάν δηλαδή θα τις αντιμετωπίσουν με άγχος ή </w:t>
      </w:r>
      <w:r w:rsidRPr="007C44FF">
        <w:rPr>
          <w:rFonts w:ascii="Tahoma" w:hAnsi="Tahoma" w:cs="Tahoma"/>
          <w:sz w:val="22"/>
          <w:szCs w:val="22"/>
        </w:rPr>
        <w:lastRenderedPageBreak/>
        <w:t>με ηρεμία, με τρόμο ή με θαυμασμό</w:t>
      </w:r>
      <w:r w:rsidRPr="007C44FF">
        <w:rPr>
          <w:rStyle w:val="FootnoteReference"/>
          <w:rFonts w:ascii="Tahoma" w:hAnsi="Tahoma" w:cs="Tahoma"/>
          <w:sz w:val="22"/>
          <w:szCs w:val="22"/>
        </w:rPr>
        <w:footnoteReference w:id="109"/>
      </w:r>
      <w:r w:rsidRPr="007C44FF">
        <w:rPr>
          <w:rFonts w:ascii="Tahoma" w:hAnsi="Tahoma" w:cs="Tahoma"/>
          <w:sz w:val="22"/>
          <w:szCs w:val="22"/>
        </w:rPr>
        <w:t>. Το συγκινησιακό στοιχείο από κοινού με τις κοσμοαντιλήψεις  αποτελούν σημαντικές συνιστώσες στη λήψη απόφασης σε συνθήκες αβεβαιότητας, διότι εμπλουτίζουν τον προβληματισμό με απόψεις πέραν αυτών που έχουν ήδη καθιερωθεί</w:t>
      </w:r>
      <w:r w:rsidRPr="007C44FF">
        <w:rPr>
          <w:rStyle w:val="FootnoteReference"/>
          <w:rFonts w:ascii="Tahoma" w:hAnsi="Tahoma" w:cs="Tahoma"/>
          <w:sz w:val="22"/>
          <w:szCs w:val="22"/>
        </w:rPr>
        <w:footnoteReference w:id="110"/>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πολιτισμική γνώση διαδραματίζει επίσης σημαντικό ρόλο στη λειτουργία των μηχανισμών της </w:t>
      </w:r>
      <w:r>
        <w:rPr>
          <w:rFonts w:ascii="Tahoma" w:hAnsi="Tahoma" w:cs="Tahoma"/>
          <w:sz w:val="22"/>
          <w:szCs w:val="22"/>
        </w:rPr>
        <w:t>‘</w:t>
      </w:r>
      <w:r w:rsidRPr="007C44FF">
        <w:rPr>
          <w:rFonts w:ascii="Tahoma" w:hAnsi="Tahoma" w:cs="Tahoma"/>
          <w:sz w:val="22"/>
          <w:szCs w:val="22"/>
        </w:rPr>
        <w:t>‘διαθεσιμότητας’</w:t>
      </w:r>
      <w:r>
        <w:rPr>
          <w:rFonts w:ascii="Tahoma" w:hAnsi="Tahoma" w:cs="Tahoma"/>
          <w:sz w:val="22"/>
          <w:szCs w:val="22"/>
        </w:rPr>
        <w:t>’</w:t>
      </w:r>
      <w:r w:rsidRPr="007C44FF">
        <w:rPr>
          <w:rFonts w:ascii="Tahoma" w:hAnsi="Tahoma" w:cs="Tahoma"/>
          <w:sz w:val="22"/>
          <w:szCs w:val="22"/>
        </w:rPr>
        <w:t xml:space="preserve"> και της </w:t>
      </w:r>
      <w:r>
        <w:rPr>
          <w:rFonts w:ascii="Tahoma" w:hAnsi="Tahoma" w:cs="Tahoma"/>
          <w:sz w:val="22"/>
          <w:szCs w:val="22"/>
        </w:rPr>
        <w:t>‘</w:t>
      </w:r>
      <w:r w:rsidRPr="007C44FF">
        <w:rPr>
          <w:rFonts w:ascii="Tahoma" w:hAnsi="Tahoma" w:cs="Tahoma"/>
          <w:sz w:val="22"/>
          <w:szCs w:val="22"/>
        </w:rPr>
        <w:t>‘παράβλεψης των πιθανοτήτων’</w:t>
      </w:r>
      <w:r>
        <w:rPr>
          <w:rFonts w:ascii="Tahoma" w:hAnsi="Tahoma" w:cs="Tahoma"/>
          <w:sz w:val="22"/>
          <w:szCs w:val="22"/>
        </w:rPr>
        <w:t>’</w:t>
      </w:r>
      <w:r w:rsidRPr="007C44FF">
        <w:rPr>
          <w:rStyle w:val="FootnoteReference"/>
          <w:rFonts w:ascii="Tahoma" w:hAnsi="Tahoma" w:cs="Tahoma"/>
          <w:sz w:val="22"/>
          <w:szCs w:val="22"/>
        </w:rPr>
        <w:footnoteReference w:id="111"/>
      </w:r>
      <w:r>
        <w:rPr>
          <w:rFonts w:ascii="Tahoma" w:hAnsi="Tahoma" w:cs="Tahoma"/>
          <w:sz w:val="22"/>
          <w:szCs w:val="22"/>
        </w:rPr>
        <w:t>.</w:t>
      </w:r>
      <w:r w:rsidRPr="007C44FF">
        <w:rPr>
          <w:rFonts w:ascii="Tahoma" w:hAnsi="Tahoma" w:cs="Tahoma"/>
          <w:sz w:val="22"/>
          <w:szCs w:val="22"/>
        </w:rPr>
        <w:t xml:space="preserve"> Συγκεκριμένα, σύμφωνα με την ψυχομετρική θεωρία, το γεγονός ότι οι άνθρωποι δεν δίνουν ιδιαίτερη σημασία στις πιθανότητες του κινδύνου αυτό έχει να κάνει, κυρίως, με τις κοσμοαντιλήψεις τους. Ειδικότερα, τα άτομα έχουν την τάση να εκλαμβάνουν ως ευεργετικό ό,τι θεωρούν ανώτερης αξίας, και ως επικίνδυνο ό,τι θεωρούν κατώτερης αξίας</w:t>
      </w:r>
      <w:r w:rsidRPr="007C44FF">
        <w:rPr>
          <w:rStyle w:val="FootnoteReference"/>
          <w:rFonts w:ascii="Tahoma" w:hAnsi="Tahoma" w:cs="Tahoma"/>
          <w:sz w:val="22"/>
          <w:szCs w:val="22"/>
        </w:rPr>
        <w:footnoteReference w:id="112"/>
      </w:r>
      <w:r w:rsidRPr="007C44FF">
        <w:rPr>
          <w:rFonts w:ascii="Tahoma" w:hAnsi="Tahoma" w:cs="Tahoma"/>
          <w:sz w:val="22"/>
          <w:szCs w:val="22"/>
        </w:rPr>
        <w:t>. Επομένως, επιλέγουν από τις διαθέσιμες πληροφορίες (και τις υιοθετούν), εκείνες οι οποίες ενισχύουν -παρά εκείνες οι οποίες ανατρέπουν- την άποψή τους ότι ορισμένες δραστηριότητες (π.χ., οι οικονομικές δραστηριότητες που σχετίζονται με το εμπόριο βιολογικού υλικού ή με την εκμετάλλευση των φυσικών πόρων) είναι ανώτερης ή κατώτερης κοινωνικής αξίας</w:t>
      </w:r>
      <w:r w:rsidRPr="007C44FF">
        <w:rPr>
          <w:rStyle w:val="FootnoteReference"/>
          <w:rFonts w:ascii="Tahoma" w:hAnsi="Tahoma" w:cs="Tahoma"/>
          <w:sz w:val="22"/>
          <w:szCs w:val="22"/>
        </w:rPr>
        <w:footnoteReference w:id="113"/>
      </w:r>
      <w:r w:rsidRPr="007C44FF">
        <w:rPr>
          <w:rFonts w:ascii="Tahoma" w:hAnsi="Tahoma" w:cs="Tahoma"/>
          <w:sz w:val="22"/>
          <w:szCs w:val="22"/>
        </w:rPr>
        <w:t>. Ομοίως -και το σημαντικότερο- η πολιτισμική γνώση καθορίζει και τις κοινωνικές επιδράσεις στην πρόσληψη των κινδύνων. Ειδικότερα, όταν οι άνθρωποι βρίσκονται ενώπιον προβλημάτων για τα οποία υπάρχουν, στο χώρο της επιστήμης, αντιτιθέμενες απόψεις και δεδομένα, είναι φυσικό να μην είναι σε θέση να αξιολογήσουν τους κινδύνους (π.χ., τον κίνδυνο λευχαιμίας από την έκθεση στην ηλεκτρομαγνητική ακτινοβολία ή τον κίνδυνο καρκίνου από την έκθεση σε μια επικίνδυνη χημική ουσία.) Σε αυτή την περίπτωση αναζητούν σε άλλους –και συγκεκριμένα στους ειδικούς- τις κατάλληλες πληροφορίες και τεχνικές γνώσεις, έχοντας όμως ως κριτήριο το κατά πόσο τους εμπιστεύονται. Οι επιστήμονες τους οποίους εμπιστεύονται, είναι εκείνοι οι οποίοι μοιράζονται τις ίδιες με αυτούς κοσμοαντιλήψεις</w:t>
      </w:r>
      <w:r w:rsidRPr="007C44FF">
        <w:rPr>
          <w:rStyle w:val="FootnoteReference"/>
          <w:rFonts w:ascii="Tahoma" w:hAnsi="Tahoma" w:cs="Tahoma"/>
          <w:sz w:val="22"/>
          <w:szCs w:val="22"/>
        </w:rPr>
        <w:footnoteReference w:id="114"/>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Επί πλέον, κατά την ψυχομετρική θεωρία, εκτός από την ευρετική μέθοδο, εκείνο που χαρακτηρίζει τους ανθρώπους είναι η προδιαθετημένη στάση έναντι των γεγονότων</w:t>
      </w:r>
      <w:r w:rsidRPr="007C44FF">
        <w:rPr>
          <w:rStyle w:val="FootnoteReference"/>
          <w:rFonts w:ascii="Tahoma" w:hAnsi="Tahoma" w:cs="Tahoma"/>
          <w:sz w:val="22"/>
          <w:szCs w:val="22"/>
        </w:rPr>
        <w:footnoteReference w:id="115"/>
      </w:r>
      <w:r w:rsidRPr="007C44FF">
        <w:rPr>
          <w:rFonts w:ascii="Tahoma" w:hAnsi="Tahoma" w:cs="Tahoma"/>
          <w:sz w:val="22"/>
          <w:szCs w:val="22"/>
        </w:rPr>
        <w:t>. Συγκεκριμένα τα άτομα έχουν την τάση να αποδέχονται τις νέες πληροφορίες ως αξιόπιστες, υπό την προϋπόθεση ότι ταυτίζονται, προσεγγίζουν ή ενισχύουν τις ήδη διαμορφωμένες σε αυτά πεποιθήσεις</w:t>
      </w:r>
      <w:r w:rsidRPr="007C44FF">
        <w:rPr>
          <w:rStyle w:val="FootnoteReference"/>
          <w:rFonts w:ascii="Tahoma" w:hAnsi="Tahoma" w:cs="Tahoma"/>
          <w:sz w:val="22"/>
          <w:szCs w:val="22"/>
        </w:rPr>
        <w:footnoteReference w:id="116"/>
      </w:r>
      <w:r w:rsidRPr="007C44FF">
        <w:rPr>
          <w:rFonts w:ascii="Tahoma" w:hAnsi="Tahoma" w:cs="Tahoma"/>
          <w:sz w:val="22"/>
          <w:szCs w:val="22"/>
        </w:rPr>
        <w:t xml:space="preserve">. Με άλλες λέξεις, υφίσταται μια διάθεση απόρριψης της νέας πληροφορίας, εάν η τελευταία δεν ταυτίζεται με την υπάρχουσα ήδη πεποίθηση, η οποία είναι στενά συνδεδεμένη με την πολιτισμική γνώση του ατόμου. Πρόκειται για την ενεργοποίηση του λεγόμενου μηχανισμού της </w:t>
      </w:r>
      <w:r>
        <w:rPr>
          <w:rFonts w:ascii="Tahoma" w:hAnsi="Tahoma" w:cs="Tahoma"/>
          <w:sz w:val="22"/>
          <w:szCs w:val="22"/>
        </w:rPr>
        <w:t>‘‘</w:t>
      </w:r>
      <w:r w:rsidRPr="007C44FF">
        <w:rPr>
          <w:rFonts w:ascii="Tahoma" w:hAnsi="Tahoma" w:cs="Tahoma"/>
          <w:sz w:val="22"/>
          <w:szCs w:val="22"/>
        </w:rPr>
        <w:t>γνωσιακής ασυμφωνίας</w:t>
      </w:r>
      <w:r>
        <w:rPr>
          <w:rFonts w:ascii="Tahoma" w:hAnsi="Tahoma" w:cs="Tahoma"/>
          <w:sz w:val="22"/>
          <w:szCs w:val="22"/>
        </w:rPr>
        <w:t>’’</w:t>
      </w:r>
      <w:r w:rsidRPr="007C44FF">
        <w:rPr>
          <w:rStyle w:val="FootnoteReference"/>
          <w:rFonts w:ascii="Tahoma" w:hAnsi="Tahoma" w:cs="Tahoma"/>
          <w:sz w:val="22"/>
          <w:szCs w:val="22"/>
        </w:rPr>
        <w:footnoteReference w:id="117"/>
      </w:r>
      <w:r w:rsidRPr="007C44FF">
        <w:rPr>
          <w:rFonts w:ascii="Tahoma" w:hAnsi="Tahoma" w:cs="Tahoma"/>
          <w:sz w:val="22"/>
          <w:szCs w:val="22"/>
        </w:rPr>
        <w:t>. Η παραπάνω προδιάθεση δεν χαρακτηρίζει μόνο τους μη ειδικούς αλλά και τους ειδικούς (τόσο των κοινωνικών όσο και των φυσικών επιστημών</w:t>
      </w:r>
      <w:r w:rsidRPr="007C44FF">
        <w:rPr>
          <w:rStyle w:val="FootnoteReference"/>
          <w:rFonts w:ascii="Tahoma" w:hAnsi="Tahoma" w:cs="Tahoma"/>
          <w:sz w:val="22"/>
          <w:szCs w:val="22"/>
        </w:rPr>
        <w:footnoteReference w:id="118"/>
      </w:r>
      <w:r w:rsidRPr="007C44FF">
        <w:rPr>
          <w:rFonts w:ascii="Tahoma" w:hAnsi="Tahoma" w:cs="Tahoma"/>
          <w:sz w:val="22"/>
          <w:szCs w:val="22"/>
        </w:rPr>
        <w:t>.) Όπως οιοσδήποτε άλλος, έτσι και οι ειδικοί στηρίζονται στις ήδη διαμορφωμένες, με βάση την πολιτισμική γνώση, πεποιθήσεις όταν αξιολογούν τις νέες πληροφορίες</w:t>
      </w:r>
      <w:r w:rsidRPr="007C44FF">
        <w:rPr>
          <w:rStyle w:val="FootnoteReference"/>
          <w:rFonts w:ascii="Tahoma" w:hAnsi="Tahoma" w:cs="Tahoma"/>
          <w:sz w:val="22"/>
          <w:szCs w:val="22"/>
        </w:rPr>
        <w:footnoteReference w:id="119"/>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Ωστόσο, όπως ήδη τονίσαμε, υπάρχουν διαφορές στην πρόσληψη των κινδύνων, τόσο εντός του κοινού, όσο και εντός των ειδικών, ιδίως όταν υφίστανται περιορισμοί στην επιστημονική γνώση. Οι άνθρωποι, πράγματι, διαφωνούν με τους ειδικούς αλλά και μεταξύ τους σε ό,τι αφορά στην αξιολόγηση του κινδύνου</w:t>
      </w:r>
      <w:r>
        <w:rPr>
          <w:rStyle w:val="FootnoteReference"/>
          <w:rFonts w:ascii="Tahoma" w:hAnsi="Tahoma" w:cs="Tahoma"/>
          <w:sz w:val="22"/>
          <w:szCs w:val="22"/>
        </w:rPr>
        <w:footnoteReference w:id="120"/>
      </w:r>
      <w:r w:rsidRPr="007C44FF">
        <w:rPr>
          <w:rFonts w:ascii="Tahoma" w:hAnsi="Tahoma" w:cs="Tahoma"/>
          <w:sz w:val="22"/>
          <w:szCs w:val="22"/>
        </w:rPr>
        <w:t xml:space="preserve">. Ρόλο στην εκδήλωση αυτών των διαφωνιών, παίζουν παράγοντες όπως το φύλο, η φυλή, η τάξη, το επίπεδο εκπαίδευσης, ο πολιτικός προσανατολισμός ή οι θρησκευτικές πεποιθήσεις. Επομένως, οι διαφορές στην πρόσληψη των κινδύνων σχετίζονται με την ένταξη σε μία από τις παραπάνω κοινωνικές μονάδες, πλην όμως ως </w:t>
      </w:r>
      <w:r w:rsidRPr="007C44FF">
        <w:rPr>
          <w:rFonts w:ascii="Tahoma" w:hAnsi="Tahoma" w:cs="Tahoma"/>
          <w:sz w:val="22"/>
          <w:szCs w:val="22"/>
        </w:rPr>
        <w:lastRenderedPageBreak/>
        <w:t>προσδιοριστικό στοιχείο παραμένει η πολιτισμική γνώση. Αυτό συμβαίνει διότι οι παραπάνω παράγοντες (φύλο, φυλή, τάξη κλπ) πέραν των οντολογικών δεδομένων, συνδέονται στενά με την πολιτισμική γνώση δηλαδή με τις σχετιζόμενες, σε καθένα από αυτούς, κοσμοθεωρήσεις</w:t>
      </w:r>
      <w:r w:rsidRPr="007C44FF">
        <w:rPr>
          <w:rStyle w:val="FootnoteReference"/>
          <w:rFonts w:ascii="Tahoma" w:hAnsi="Tahoma" w:cs="Tahoma"/>
          <w:sz w:val="22"/>
          <w:szCs w:val="22"/>
        </w:rPr>
        <w:footnoteReference w:id="121"/>
      </w:r>
      <w:r w:rsidRPr="007C44FF">
        <w:rPr>
          <w:rFonts w:ascii="Tahoma" w:hAnsi="Tahoma" w:cs="Tahoma"/>
          <w:sz w:val="22"/>
          <w:szCs w:val="22"/>
        </w:rPr>
        <w:t>.</w:t>
      </w:r>
      <w:r>
        <w:rPr>
          <w:rFonts w:ascii="Tahoma" w:hAnsi="Tahoma" w:cs="Tahoma"/>
          <w:sz w:val="22"/>
          <w:szCs w:val="22"/>
        </w:rPr>
        <w:t xml:space="preserve"> Σε </w:t>
      </w:r>
      <w:r w:rsidRPr="007C44FF">
        <w:rPr>
          <w:rFonts w:ascii="Tahoma" w:hAnsi="Tahoma" w:cs="Tahoma"/>
          <w:sz w:val="22"/>
          <w:szCs w:val="22"/>
        </w:rPr>
        <w:t xml:space="preserve">ό,τι αφορά στις διαφωνίες μεταξύ των ειδικών, αυτές οφείλονται στους ίδιους παράγοντες, οι οποίοι προσδιορίζουν και τις διαφωνίες εντός του γενικού πληθυσμού. Και </w:t>
      </w:r>
      <w:r>
        <w:rPr>
          <w:rFonts w:ascii="Tahoma" w:hAnsi="Tahoma" w:cs="Tahoma"/>
          <w:sz w:val="22"/>
          <w:szCs w:val="22"/>
        </w:rPr>
        <w:t>στη</w:t>
      </w:r>
      <w:r w:rsidRPr="007C44FF">
        <w:rPr>
          <w:rFonts w:ascii="Tahoma" w:hAnsi="Tahoma" w:cs="Tahoma"/>
          <w:sz w:val="22"/>
          <w:szCs w:val="22"/>
        </w:rPr>
        <w:t xml:space="preserve"> </w:t>
      </w:r>
      <w:r>
        <w:rPr>
          <w:rFonts w:ascii="Tahoma" w:hAnsi="Tahoma" w:cs="Tahoma"/>
          <w:sz w:val="22"/>
          <w:szCs w:val="22"/>
        </w:rPr>
        <w:t>συγκεκριμένη</w:t>
      </w:r>
      <w:r w:rsidRPr="007C44FF">
        <w:rPr>
          <w:rFonts w:ascii="Tahoma" w:hAnsi="Tahoma" w:cs="Tahoma"/>
          <w:sz w:val="22"/>
          <w:szCs w:val="22"/>
        </w:rPr>
        <w:t xml:space="preserve"> περίπτωση οι διαφωνίες δεν σχετίζονται με την πρόσβαση στην πληροφόρηση ή την κατανόησή της, αλλά με τις κοσμοθεωρήσεις, τις ιδεολογίες και εν γένει τις αξίες τις οποίες ενστερνίζονται οι ειδικοί</w:t>
      </w:r>
      <w:r w:rsidRPr="007C44FF">
        <w:rPr>
          <w:rStyle w:val="FootnoteReference"/>
          <w:rFonts w:ascii="Tahoma" w:hAnsi="Tahoma" w:cs="Tahoma"/>
          <w:sz w:val="22"/>
          <w:szCs w:val="22"/>
        </w:rPr>
        <w:footnoteReference w:id="122"/>
      </w:r>
      <w:r w:rsidRPr="007C44FF">
        <w:rPr>
          <w:rFonts w:ascii="Tahoma" w:hAnsi="Tahoma" w:cs="Tahoma"/>
          <w:sz w:val="22"/>
          <w:szCs w:val="22"/>
        </w:rPr>
        <w:t xml:space="preserve">. Απλώς η διαφορά με το κοινό, έγκειται στο ότι οι διαφωνίες μεταξύ των ειδικών εκφράζονται με </w:t>
      </w:r>
      <w:r>
        <w:rPr>
          <w:rFonts w:ascii="Tahoma" w:hAnsi="Tahoma" w:cs="Tahoma"/>
          <w:sz w:val="22"/>
          <w:szCs w:val="22"/>
        </w:rPr>
        <w:t>‘</w:t>
      </w:r>
      <w:r w:rsidRPr="007C44FF">
        <w:rPr>
          <w:rFonts w:ascii="Tahoma" w:hAnsi="Tahoma" w:cs="Tahoma"/>
          <w:sz w:val="22"/>
          <w:szCs w:val="22"/>
        </w:rPr>
        <w:t>‘επιστημονικούς’</w:t>
      </w:r>
      <w:r>
        <w:rPr>
          <w:rFonts w:ascii="Tahoma" w:hAnsi="Tahoma" w:cs="Tahoma"/>
          <w:sz w:val="22"/>
          <w:szCs w:val="22"/>
        </w:rPr>
        <w:t>’</w:t>
      </w:r>
      <w:r w:rsidRPr="007C44FF">
        <w:rPr>
          <w:rFonts w:ascii="Tahoma" w:hAnsi="Tahoma" w:cs="Tahoma"/>
          <w:sz w:val="22"/>
          <w:szCs w:val="22"/>
        </w:rPr>
        <w:t xml:space="preserve"> όρους</w:t>
      </w:r>
      <w:r w:rsidRPr="007C44FF">
        <w:rPr>
          <w:rStyle w:val="FootnoteReference"/>
          <w:rFonts w:ascii="Tahoma" w:hAnsi="Tahoma" w:cs="Tahoma"/>
          <w:sz w:val="22"/>
          <w:szCs w:val="22"/>
        </w:rPr>
        <w:footnoteReference w:id="123"/>
      </w:r>
      <w:r w:rsidRPr="007C44FF">
        <w:rPr>
          <w:rFonts w:ascii="Tahoma" w:hAnsi="Tahoma" w:cs="Tahoma"/>
          <w:sz w:val="22"/>
          <w:szCs w:val="22"/>
        </w:rPr>
        <w:t>. Σε τελική ανάλυση, οι διαφωνίες σχετικά με τους περιβαλλοντικούς κινδύνους, τόσο στο εσωτερικό του κοινού και των ειδικών, όσο και μεταξύ του κοινού και των ειδι</w:t>
      </w:r>
      <w:r>
        <w:rPr>
          <w:rFonts w:ascii="Tahoma" w:hAnsi="Tahoma" w:cs="Tahoma"/>
          <w:sz w:val="22"/>
          <w:szCs w:val="22"/>
        </w:rPr>
        <w:t>κών δεν είναι τίποτε άλλο παρά ‘‘</w:t>
      </w:r>
      <w:r w:rsidRPr="007C44FF">
        <w:rPr>
          <w:rFonts w:ascii="Tahoma" w:hAnsi="Tahoma" w:cs="Tahoma"/>
          <w:sz w:val="22"/>
          <w:szCs w:val="22"/>
        </w:rPr>
        <w:t>το αποτέλεσμα ενός συνεχιζόμενου διαλόγου για την ιδανική κοινωνία</w:t>
      </w:r>
      <w:r>
        <w:rPr>
          <w:rFonts w:ascii="Tahoma" w:hAnsi="Tahoma" w:cs="Tahoma"/>
          <w:sz w:val="22"/>
          <w:szCs w:val="22"/>
        </w:rPr>
        <w:t>’’</w:t>
      </w:r>
      <w:r w:rsidRPr="007C44FF">
        <w:rPr>
          <w:rStyle w:val="FootnoteReference"/>
          <w:rFonts w:ascii="Tahoma" w:hAnsi="Tahoma" w:cs="Tahoma"/>
          <w:sz w:val="22"/>
          <w:szCs w:val="22"/>
        </w:rPr>
        <w:footnoteReference w:id="124"/>
      </w:r>
      <w:r>
        <w:rPr>
          <w:rFonts w:ascii="Tahoma" w:hAnsi="Tahoma" w:cs="Tahoma"/>
          <w:sz w:val="22"/>
          <w:szCs w:val="22"/>
        </w:rPr>
        <w:t>.</w:t>
      </w:r>
      <w:r w:rsidRPr="007C44FF">
        <w:rPr>
          <w:rFonts w:ascii="Tahoma" w:hAnsi="Tahoma" w:cs="Tahoma"/>
          <w:sz w:val="22"/>
          <w:szCs w:val="22"/>
        </w:rPr>
        <w:t xml:space="preserve"> Γι’ αυτόν ακριβώς το λόγο, οι αντιθέσεις για τις ρυθμίσεις σχετικά με τους περιβαλλοντικούς κινδύνους και τα οικολογικά προβλήματα γενικότερα, λαμβάνουν τη μορφή πολιτικών, ιδεολογικών και κοινωνικών αντιπαραθέσεων</w:t>
      </w:r>
      <w:r w:rsidRPr="007C44FF">
        <w:rPr>
          <w:rStyle w:val="FootnoteReference"/>
          <w:rFonts w:ascii="Tahoma" w:hAnsi="Tahoma" w:cs="Tahoma"/>
          <w:sz w:val="22"/>
          <w:szCs w:val="22"/>
        </w:rPr>
        <w:footnoteReference w:id="125"/>
      </w:r>
      <w:r w:rsidRPr="007C44FF">
        <w:rPr>
          <w:rFonts w:ascii="Tahoma" w:hAnsi="Tahoma" w:cs="Tahoma"/>
          <w:sz w:val="22"/>
          <w:szCs w:val="22"/>
        </w:rPr>
        <w:t>, πολλές δε φορές με οξύ ή και βίαιο τρόπο</w:t>
      </w:r>
      <w:r w:rsidRPr="007C44FF">
        <w:rPr>
          <w:rStyle w:val="FootnoteReference"/>
          <w:rFonts w:ascii="Tahoma" w:hAnsi="Tahoma" w:cs="Tahoma"/>
          <w:sz w:val="22"/>
          <w:szCs w:val="22"/>
        </w:rPr>
        <w:footnoteReference w:id="126"/>
      </w:r>
      <w:r w:rsidRPr="007C44FF">
        <w:rPr>
          <w:rFonts w:ascii="Tahoma" w:hAnsi="Tahoma" w:cs="Tahoma"/>
          <w:sz w:val="22"/>
          <w:szCs w:val="22"/>
        </w:rPr>
        <w:t xml:space="preserve">.        </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βασική</w:t>
      </w:r>
      <w:r>
        <w:rPr>
          <w:rFonts w:ascii="Tahoma" w:hAnsi="Tahoma" w:cs="Tahoma"/>
          <w:sz w:val="22"/>
          <w:szCs w:val="22"/>
        </w:rPr>
        <w:t xml:space="preserve"> λοιπόν</w:t>
      </w:r>
      <w:r w:rsidRPr="007C44FF">
        <w:rPr>
          <w:rFonts w:ascii="Tahoma" w:hAnsi="Tahoma" w:cs="Tahoma"/>
          <w:sz w:val="22"/>
          <w:szCs w:val="22"/>
        </w:rPr>
        <w:t xml:space="preserve"> θέση της ψυχομετρικής θεωρίας  είναι ότι</w:t>
      </w:r>
      <w:r>
        <w:rPr>
          <w:rFonts w:ascii="Tahoma" w:hAnsi="Tahoma" w:cs="Tahoma"/>
          <w:sz w:val="22"/>
          <w:szCs w:val="22"/>
        </w:rPr>
        <w:t>,</w:t>
      </w:r>
      <w:r w:rsidRPr="007C44FF">
        <w:rPr>
          <w:rFonts w:ascii="Tahoma" w:hAnsi="Tahoma" w:cs="Tahoma"/>
          <w:sz w:val="22"/>
          <w:szCs w:val="22"/>
        </w:rPr>
        <w:t xml:space="preserve"> η διαφοροποιημένη στάση του κοινού έναντι των κινδύνων σε σχέση με αυτή των ειδικών, δεν είναι αποτέλεσμα της περιορισμένης ορθολογικότητας του πρώτου και της αντικειμενικής και έγκυρης αξιολόγησης των δεύτερων. Απεναντίας, πρόκειται για ανταγωνιστικές ορθολογικότητες διότι το κοινό έχει μια πιο διευρυμένη αντίληψη για τους κινδύνους, σε σχέση με τους ειδικούς, καθώς εντάσσει σε αυτή και μη ποσοτικά δεδομένα, όπως την αβεβαιότητα, τον τρόμο, την ελεγξιμότητα των πηγών κινδύνου, την ισότητα στην έκθεση, την εκούσια ή μη έκθεση στον κίνδυνο, τις πιθανές περιβαλλοντικές καταστροφές (π.χ. τη μη αναστρεψιμότητα), την εξοικείωση ή τον </w:t>
      </w:r>
      <w:r w:rsidRPr="007C44FF">
        <w:rPr>
          <w:rFonts w:ascii="Tahoma" w:hAnsi="Tahoma" w:cs="Tahoma"/>
          <w:sz w:val="22"/>
          <w:szCs w:val="22"/>
        </w:rPr>
        <w:lastRenderedPageBreak/>
        <w:t>διάχυτο χαρακτήρα των κινδύνων, τις επιπτώσεις στις μελλοντικές γενεές κ</w:t>
      </w:r>
      <w:r>
        <w:rPr>
          <w:rFonts w:ascii="Tahoma" w:hAnsi="Tahoma" w:cs="Tahoma"/>
          <w:sz w:val="22"/>
          <w:szCs w:val="22"/>
        </w:rPr>
        <w:t>.</w:t>
      </w:r>
      <w:r w:rsidRPr="007C44FF">
        <w:rPr>
          <w:rFonts w:ascii="Tahoma" w:hAnsi="Tahoma" w:cs="Tahoma"/>
          <w:sz w:val="22"/>
          <w:szCs w:val="22"/>
        </w:rPr>
        <w:t>λ</w:t>
      </w:r>
      <w:r>
        <w:rPr>
          <w:rFonts w:ascii="Tahoma" w:hAnsi="Tahoma" w:cs="Tahoma"/>
          <w:sz w:val="22"/>
          <w:szCs w:val="22"/>
        </w:rPr>
        <w:t>.</w:t>
      </w:r>
      <w:r w:rsidRPr="007C44FF">
        <w:rPr>
          <w:rFonts w:ascii="Tahoma" w:hAnsi="Tahoma" w:cs="Tahoma"/>
          <w:sz w:val="22"/>
          <w:szCs w:val="22"/>
        </w:rPr>
        <w:t>π</w:t>
      </w:r>
      <w:r w:rsidRPr="007C44FF">
        <w:rPr>
          <w:rStyle w:val="FootnoteReference"/>
          <w:rFonts w:ascii="Tahoma" w:hAnsi="Tahoma" w:cs="Tahoma"/>
          <w:sz w:val="22"/>
          <w:szCs w:val="22"/>
        </w:rPr>
        <w:footnoteReference w:id="127"/>
      </w:r>
      <w:r w:rsidRPr="007C44FF">
        <w:rPr>
          <w:rFonts w:ascii="Tahoma" w:hAnsi="Tahoma" w:cs="Tahoma"/>
          <w:sz w:val="22"/>
          <w:szCs w:val="22"/>
        </w:rPr>
        <w:t>. Επί πλέον αρκετά από τα παραπάνω ποιοτικά χαρακτηριστικά συνδέονται μεταξύ τους. Έτσι, η εκούσια έκθεση στον κίνδυνο αξιολογείται και ως ελέγξιμη, ή η σε βάθος χρόνου εμφάνιση των αρνητικών επιπτώσεων από την έκθεση σε ένα κίνδυνο, τον καθιστά αυτομάτως μη οικείο, κ</w:t>
      </w:r>
      <w:r>
        <w:rPr>
          <w:rFonts w:ascii="Tahoma" w:hAnsi="Tahoma" w:cs="Tahoma"/>
          <w:sz w:val="22"/>
          <w:szCs w:val="22"/>
        </w:rPr>
        <w:t>.</w:t>
      </w:r>
      <w:r w:rsidRPr="007C44FF">
        <w:rPr>
          <w:rFonts w:ascii="Tahoma" w:hAnsi="Tahoma" w:cs="Tahoma"/>
          <w:sz w:val="22"/>
          <w:szCs w:val="22"/>
        </w:rPr>
        <w:t>ο</w:t>
      </w:r>
      <w:r>
        <w:rPr>
          <w:rFonts w:ascii="Tahoma" w:hAnsi="Tahoma" w:cs="Tahoma"/>
          <w:sz w:val="22"/>
          <w:szCs w:val="22"/>
        </w:rPr>
        <w:t>.</w:t>
      </w:r>
      <w:r w:rsidRPr="007C44FF">
        <w:rPr>
          <w:rFonts w:ascii="Tahoma" w:hAnsi="Tahoma" w:cs="Tahoma"/>
          <w:sz w:val="22"/>
          <w:szCs w:val="22"/>
        </w:rPr>
        <w:t>κ</w:t>
      </w:r>
      <w:r w:rsidRPr="007C44FF">
        <w:rPr>
          <w:rStyle w:val="FootnoteReference"/>
          <w:rFonts w:ascii="Tahoma" w:hAnsi="Tahoma" w:cs="Tahoma"/>
          <w:sz w:val="22"/>
          <w:szCs w:val="22"/>
        </w:rPr>
        <w:footnoteReference w:id="128"/>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Με βάση τις παραπάνω επισημάνσεις είναι</w:t>
      </w:r>
      <w:r w:rsidRPr="007C44FF">
        <w:rPr>
          <w:rFonts w:ascii="Tahoma" w:hAnsi="Tahoma" w:cs="Tahoma"/>
          <w:sz w:val="22"/>
          <w:szCs w:val="22"/>
        </w:rPr>
        <w:t xml:space="preserve"> </w:t>
      </w:r>
      <w:r>
        <w:rPr>
          <w:rFonts w:ascii="Tahoma" w:hAnsi="Tahoma" w:cs="Tahoma"/>
          <w:sz w:val="22"/>
          <w:szCs w:val="22"/>
        </w:rPr>
        <w:t>προφανές</w:t>
      </w:r>
      <w:r w:rsidRPr="007C44FF">
        <w:rPr>
          <w:rFonts w:ascii="Tahoma" w:hAnsi="Tahoma" w:cs="Tahoma"/>
          <w:sz w:val="22"/>
          <w:szCs w:val="22"/>
        </w:rPr>
        <w:t xml:space="preserve"> ότι το κοινό συνδέει στενά τα παραπάνω χαρακτηριστικά με την έννοια του κινδύνου. Στο ερώτημα που τίθεται, αν η σύνδεση αυτή είναι υποκειμενική –και κατά συνέπεια ενδεχομένως αυθαίρετη-, η απάντηση που μπορεί να δοθεί είναι ότι μπορεί να συμβαίνει το αντίθετο: στο βαθμό που κάποιος εκτίθεται σε ένα κίνδυνο, χωρίς να έχει ερωτηθεί ή να έχει πληροφορηθεί ή να έχει συναινέσει στην εγκατάσταση, π.χ., μιας χημικής βιομηχανίας πλησίον της κατοικίας του, και τον αισθάνεται ως απειλή του θεμελιώδους δικαιώματος της αυτονομίας του, τότε η άρνησή του να εκτεθεί σε αυτόν, ισοδυναμεί με υπεράσπιση αυτού του δικαιώματος. Το αντίθετο –εάν δηλαδή συμφωνούσε στην έκθεση, παρά την αίσθησή του ότι παραβιάζεται το ως άνω δικαίωμα του- αυτό θα συνιστούσε ανορθολογική συμπεριφορά</w:t>
      </w:r>
      <w:r w:rsidRPr="007C44FF">
        <w:rPr>
          <w:rStyle w:val="FootnoteReference"/>
          <w:rFonts w:ascii="Tahoma" w:hAnsi="Tahoma" w:cs="Tahoma"/>
          <w:sz w:val="22"/>
          <w:szCs w:val="22"/>
        </w:rPr>
        <w:footnoteReference w:id="129"/>
      </w:r>
      <w:r w:rsidRPr="007C44FF">
        <w:rPr>
          <w:rFonts w:ascii="Tahoma" w:hAnsi="Tahoma" w:cs="Tahoma"/>
          <w:sz w:val="22"/>
          <w:szCs w:val="22"/>
        </w:rPr>
        <w:t>. Το ίδιο συμβαίνει και στην περίπτωση που κάποιος αισθάνεται ότι δεν υπάρχει ισότητα στην έκθεση στους κινδύνους. Η διανομή των κινδύνων και των οφελών που προέρχονται από αυτούς (ισότητα στον κίνδυνο και στα οφέλη), είναι προτιμότερη ηθικά από την άνιση διανομή. Θεωρείται λοιπόν λογικό, κάποιος να αισθάνεται προσβολή όταν υφίσταται έναν τεχνολογικό κίνδυνο, χωρίς να ωφελείται από αυτόν, τη στιγμή που κάποιος άλλος μπορεί να καρπώνεται τα οφέλη, χωρίς να τον υφίσταται. Χρησιμοποιώντας το ίδιο παράδειγμα, ας αναλογιστούμε την περίπτωση όπου κάποιος διαμένει σε μια φτωχή συνοικία δίπλα στη χημική βιομηχανία, ενώ ο διευθυντής της ζει σε μια πλούσια συνοικία και σε ασφαλή απόσταση από την εν λόγω βιομηχανία. Τίθεται λοιπόν το ζήτημα κατά πόσο θα ήταν ορθολογική η στάση αυτού ο οποίος διαμένει στη φτωχή συνοικία, στην περίπτωση που δεν αισθάνονταν προσβολή και δεν αντιδρούσε σε μια τέτοια κατάσταση</w:t>
      </w:r>
      <w:r w:rsidRPr="007C44FF">
        <w:rPr>
          <w:rStyle w:val="FootnoteReference"/>
          <w:rFonts w:ascii="Tahoma" w:hAnsi="Tahoma" w:cs="Tahoma"/>
          <w:sz w:val="22"/>
          <w:szCs w:val="22"/>
        </w:rPr>
        <w:footnoteReference w:id="130"/>
      </w:r>
      <w:r w:rsidRPr="007C44FF">
        <w:rPr>
          <w:rFonts w:ascii="Tahoma" w:hAnsi="Tahoma" w:cs="Tahoma"/>
          <w:sz w:val="22"/>
          <w:szCs w:val="22"/>
        </w:rPr>
        <w:t xml:space="preserve">. Μπορούμε, επομένως, να συμπεράνουμε ότι και στις δύο περιπτώσεις (παραβίαση της αυτονομίας και άνιση διανομή κινδύνων </w:t>
      </w:r>
      <w:r w:rsidRPr="007C44FF">
        <w:rPr>
          <w:rFonts w:ascii="Tahoma" w:hAnsi="Tahoma" w:cs="Tahoma"/>
          <w:sz w:val="22"/>
          <w:szCs w:val="22"/>
        </w:rPr>
        <w:lastRenderedPageBreak/>
        <w:t>και οφελών) είναι εύλογο ηθικά, εάν κάποιος είναι θύμα αυτής της αδικίας, να αισθάνεται προσβεβλημένος μπροστά σε αυτή την κατάσταση</w:t>
      </w:r>
      <w:r w:rsidRPr="007C44FF">
        <w:rPr>
          <w:rStyle w:val="FootnoteReference"/>
          <w:rFonts w:ascii="Tahoma" w:hAnsi="Tahoma" w:cs="Tahoma"/>
          <w:sz w:val="22"/>
          <w:szCs w:val="22"/>
        </w:rPr>
        <w:footnoteReference w:id="131"/>
      </w:r>
      <w:r w:rsidRPr="007C44FF">
        <w:rPr>
          <w:rFonts w:ascii="Tahoma" w:hAnsi="Tahoma" w:cs="Tahoma"/>
          <w:sz w:val="22"/>
          <w:szCs w:val="22"/>
        </w:rPr>
        <w:t>. Φαίνεται λοιπόν ότι το αίσθημα ως στοιχείο της πρόσληψης του κινδύνου, αποτελεί αντικειμενικό περισσότερο παρά υποκειμενικό δεδομένο</w:t>
      </w:r>
      <w:r w:rsidRPr="007C44FF">
        <w:rPr>
          <w:rStyle w:val="FootnoteReference"/>
          <w:rFonts w:ascii="Tahoma" w:hAnsi="Tahoma" w:cs="Tahoma"/>
          <w:sz w:val="22"/>
          <w:szCs w:val="22"/>
        </w:rPr>
        <w:footnoteReference w:id="132"/>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Περαιτέρω, η παραπάνω διευρυμένη πρόσληψη των κινδύνων από το κοινό, οδηγεί επίσης στο να θεωρούνται πιο απειλητικοί οι κίνδυνοι με μικρές πιθανότητες αλλά με μεγάλες συνέπειες και λιγότερο απειλητικοί οι κίνδυνοι με πολλές πιθανότητες αλλά με μικρές συνέπειες</w:t>
      </w:r>
      <w:r w:rsidRPr="007C44FF">
        <w:rPr>
          <w:rStyle w:val="FootnoteReference"/>
          <w:rFonts w:ascii="Tahoma" w:hAnsi="Tahoma" w:cs="Tahoma"/>
          <w:sz w:val="22"/>
          <w:szCs w:val="22"/>
        </w:rPr>
        <w:footnoteReference w:id="133"/>
      </w:r>
      <w:r w:rsidRPr="007C44FF">
        <w:rPr>
          <w:rFonts w:ascii="Tahoma" w:hAnsi="Tahoma" w:cs="Tahoma"/>
          <w:sz w:val="22"/>
          <w:szCs w:val="22"/>
        </w:rPr>
        <w:t>. Αντίθετα, οι ειδικοί έχουν την τάση να συνδέουν αποκλειστικά την επικινδυνότητα είτε με την πιθανότητα επέλευσης της βλάβης είτε με τη θνησιμότητα ή νοσηρότητα, μετρούμενες σε ετήσια βάση</w:t>
      </w:r>
      <w:r w:rsidRPr="007C44FF">
        <w:rPr>
          <w:rStyle w:val="FootnoteReference"/>
          <w:rFonts w:ascii="Tahoma" w:hAnsi="Tahoma" w:cs="Tahoma"/>
          <w:sz w:val="22"/>
          <w:szCs w:val="22"/>
        </w:rPr>
        <w:footnoteReference w:id="134"/>
      </w:r>
      <w:r w:rsidRPr="007C44FF">
        <w:rPr>
          <w:rFonts w:ascii="Tahoma" w:hAnsi="Tahoma" w:cs="Tahoma"/>
          <w:sz w:val="22"/>
          <w:szCs w:val="22"/>
        </w:rPr>
        <w:t>. Αυτή λοιπόν η διάσταση των αντιλήψεων ως ανταγωνιστικών ορθολογικοτήτων, δημιουργεί αντιπαραθέσεις και αδιέξοδα και κατά συνέπεια η λύση δεν βρίσκεται στην επιβολή της μιας αντίληψης επί της άλλης, αλλά σε μια προσέγγιση, η οποία θα λαμβάνει υπόψη της και τις δύο ορθολογικότητες</w:t>
      </w:r>
      <w:r>
        <w:rPr>
          <w:rStyle w:val="FootnoteReference"/>
          <w:rFonts w:ascii="Tahoma" w:hAnsi="Tahoma" w:cs="Tahoma"/>
          <w:sz w:val="22"/>
          <w:szCs w:val="22"/>
        </w:rPr>
        <w:footnoteReference w:id="135"/>
      </w:r>
      <w:r w:rsidRPr="007C44FF">
        <w:rPr>
          <w:rFonts w:ascii="Tahoma" w:hAnsi="Tahoma" w:cs="Tahoma"/>
          <w:sz w:val="22"/>
          <w:szCs w:val="22"/>
        </w:rPr>
        <w:t>. Η τελευταία δεν είναι άλλη από τη θέσπιση υποχρέωσης για συμμετοχή του κοινού τόσο κατά τη φάση της αξιολόγησης όσο και κατά τη φάση της διαχείρισης των κινδύνων</w:t>
      </w:r>
      <w:r w:rsidRPr="007C44FF">
        <w:rPr>
          <w:rStyle w:val="FootnoteReference"/>
          <w:rFonts w:ascii="Tahoma" w:hAnsi="Tahoma" w:cs="Tahoma"/>
          <w:sz w:val="22"/>
          <w:szCs w:val="22"/>
        </w:rPr>
        <w:footnoteReference w:id="136"/>
      </w:r>
      <w:r w:rsidRPr="007C44FF">
        <w:rPr>
          <w:rFonts w:ascii="Tahoma" w:hAnsi="Tahoma" w:cs="Tahoma"/>
          <w:sz w:val="22"/>
          <w:szCs w:val="22"/>
        </w:rPr>
        <w:t xml:space="preserve">. Επιβάλλεται λοιπόν η </w:t>
      </w:r>
      <w:r>
        <w:rPr>
          <w:rFonts w:ascii="Tahoma" w:hAnsi="Tahoma" w:cs="Tahoma"/>
          <w:sz w:val="22"/>
          <w:szCs w:val="22"/>
        </w:rPr>
        <w:t>‘</w:t>
      </w:r>
      <w:r w:rsidRPr="007C44FF">
        <w:rPr>
          <w:rFonts w:ascii="Tahoma" w:hAnsi="Tahoma" w:cs="Tahoma"/>
          <w:sz w:val="22"/>
          <w:szCs w:val="22"/>
        </w:rPr>
        <w:t>‘συνάντηση</w:t>
      </w:r>
      <w:r>
        <w:rPr>
          <w:rFonts w:ascii="Tahoma" w:hAnsi="Tahoma" w:cs="Tahoma"/>
          <w:sz w:val="22"/>
          <w:szCs w:val="22"/>
        </w:rPr>
        <w:t>’</w:t>
      </w:r>
      <w:r w:rsidRPr="007C44FF">
        <w:rPr>
          <w:rFonts w:ascii="Tahoma" w:hAnsi="Tahoma" w:cs="Tahoma"/>
          <w:sz w:val="22"/>
          <w:szCs w:val="22"/>
        </w:rPr>
        <w:t>’ των δύο ορθολογικοτήτων, διότι  αν και οι ειδικοί μπορεί να έχουν μια πιο έγκυρη –από ποσοτικής απόψεως- αξιολόγηση των κινδύνων, ωστόσο και οι ίδιοι –όπως το κοινό- καθορίζονται από τις κοσμοαντιλήψεις τους</w:t>
      </w:r>
      <w:r w:rsidRPr="007C44FF">
        <w:rPr>
          <w:rStyle w:val="FootnoteReference"/>
          <w:rFonts w:ascii="Tahoma" w:hAnsi="Tahoma" w:cs="Tahoma"/>
          <w:sz w:val="22"/>
          <w:szCs w:val="22"/>
        </w:rPr>
        <w:footnoteReference w:id="137"/>
      </w:r>
      <w:r w:rsidRPr="007C44FF">
        <w:rPr>
          <w:rFonts w:ascii="Tahoma" w:hAnsi="Tahoma" w:cs="Tahoma"/>
          <w:sz w:val="22"/>
          <w:szCs w:val="22"/>
        </w:rPr>
        <w:t>. Επί πλέον, η πρόσληψη των κινδύνων από το κοινό είναι πληρέστερη από αυτή των ειδικών και εκφράζει</w:t>
      </w:r>
      <w:r>
        <w:rPr>
          <w:rFonts w:ascii="Tahoma" w:hAnsi="Tahoma" w:cs="Tahoma"/>
          <w:sz w:val="22"/>
          <w:szCs w:val="22"/>
        </w:rPr>
        <w:t xml:space="preserve"> νόμιμες</w:t>
      </w:r>
      <w:r w:rsidRPr="007C44FF">
        <w:rPr>
          <w:rFonts w:ascii="Tahoma" w:hAnsi="Tahoma" w:cs="Tahoma"/>
          <w:sz w:val="22"/>
          <w:szCs w:val="22"/>
        </w:rPr>
        <w:t xml:space="preserve"> </w:t>
      </w:r>
      <w:r>
        <w:rPr>
          <w:rFonts w:ascii="Tahoma" w:hAnsi="Tahoma" w:cs="Tahoma"/>
          <w:sz w:val="22"/>
          <w:szCs w:val="22"/>
        </w:rPr>
        <w:t>ανησυχίες</w:t>
      </w:r>
      <w:r w:rsidRPr="007C44FF">
        <w:rPr>
          <w:rFonts w:ascii="Tahoma" w:hAnsi="Tahoma" w:cs="Tahoma"/>
          <w:sz w:val="22"/>
          <w:szCs w:val="22"/>
        </w:rPr>
        <w:t xml:space="preserve">, </w:t>
      </w:r>
      <w:r>
        <w:rPr>
          <w:rFonts w:ascii="Tahoma" w:hAnsi="Tahoma" w:cs="Tahoma"/>
          <w:sz w:val="22"/>
          <w:szCs w:val="22"/>
        </w:rPr>
        <w:t>τις οποίες</w:t>
      </w:r>
      <w:r w:rsidRPr="007C44FF">
        <w:rPr>
          <w:rFonts w:ascii="Tahoma" w:hAnsi="Tahoma" w:cs="Tahoma"/>
          <w:sz w:val="22"/>
          <w:szCs w:val="22"/>
        </w:rPr>
        <w:t xml:space="preserve"> δεν λαμβάνουν υπόψη τους οι ειδικοί</w:t>
      </w:r>
      <w:r w:rsidRPr="007C44FF">
        <w:rPr>
          <w:rStyle w:val="FootnoteReference"/>
          <w:rFonts w:ascii="Tahoma" w:hAnsi="Tahoma" w:cs="Tahoma"/>
          <w:sz w:val="22"/>
          <w:szCs w:val="22"/>
        </w:rPr>
        <w:footnoteReference w:id="138"/>
      </w:r>
      <w:r w:rsidRPr="007C44FF">
        <w:rPr>
          <w:rFonts w:ascii="Tahoma" w:hAnsi="Tahoma" w:cs="Tahoma"/>
          <w:sz w:val="22"/>
          <w:szCs w:val="22"/>
        </w:rPr>
        <w:t>. Στο βαθμό λοιπόν που η πρόσληψη των κινδύνων τόσο από το κοινό όσο και από τους ειδικούς, αντανακλά τη στάση τους για την ιδανική κοινωνία, τότε είναι αναγκαία η διαβούλευση και η συνεργασία</w:t>
      </w:r>
      <w:r w:rsidRPr="007C44FF">
        <w:rPr>
          <w:rStyle w:val="FootnoteReference"/>
          <w:rFonts w:ascii="Tahoma" w:hAnsi="Tahoma" w:cs="Tahoma"/>
          <w:sz w:val="22"/>
          <w:szCs w:val="22"/>
        </w:rPr>
        <w:footnoteReference w:id="139"/>
      </w:r>
      <w:r w:rsidRPr="007C44FF">
        <w:rPr>
          <w:rFonts w:ascii="Tahoma" w:hAnsi="Tahoma" w:cs="Tahoma"/>
          <w:sz w:val="22"/>
          <w:szCs w:val="22"/>
        </w:rPr>
        <w:t>.</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Όπως είναι προφανές, η διαβούλευση και η συμμετοχή του κοινού στη διαδικασία θέσπισης ρυθμίσεων για τους κινδύνους, τις οποίες αναδεικνύει η </w:t>
      </w:r>
      <w:r w:rsidRPr="007C44FF">
        <w:rPr>
          <w:rFonts w:ascii="Tahoma" w:hAnsi="Tahoma" w:cs="Tahoma"/>
          <w:sz w:val="22"/>
          <w:szCs w:val="22"/>
        </w:rPr>
        <w:lastRenderedPageBreak/>
        <w:t>ψυχομετρική θεωρία, απομειώνει τον κυρίαρχο ρόλο των ειδικών</w:t>
      </w:r>
      <w:r w:rsidRPr="007C44FF">
        <w:rPr>
          <w:rStyle w:val="FootnoteReference"/>
          <w:rFonts w:ascii="Tahoma" w:hAnsi="Tahoma" w:cs="Tahoma"/>
          <w:sz w:val="22"/>
          <w:szCs w:val="22"/>
        </w:rPr>
        <w:footnoteReference w:id="140"/>
      </w:r>
      <w:r w:rsidRPr="007C44FF">
        <w:rPr>
          <w:rFonts w:ascii="Tahoma" w:hAnsi="Tahoma" w:cs="Tahoma"/>
          <w:sz w:val="22"/>
          <w:szCs w:val="22"/>
        </w:rPr>
        <w:t>. Επομένως, η ανάλυση κόστους/οφέλους ως βάση άσκησης πολιτικής για τους περιβαλλοντικούς και τεχνολογικούς κινδύνους δεν βρίσκει θέση σ’  αυτή την προσέγγιση, διότι</w:t>
      </w:r>
      <w:r>
        <w:rPr>
          <w:rFonts w:ascii="Tahoma" w:hAnsi="Tahoma" w:cs="Tahoma"/>
          <w:sz w:val="22"/>
          <w:szCs w:val="22"/>
        </w:rPr>
        <w:t xml:space="preserve"> ‘‘</w:t>
      </w:r>
      <w:r w:rsidRPr="007C44FF">
        <w:rPr>
          <w:rFonts w:ascii="Tahoma" w:hAnsi="Tahoma" w:cs="Tahoma"/>
          <w:sz w:val="22"/>
          <w:szCs w:val="22"/>
        </w:rPr>
        <w:t xml:space="preserve">στη συνείδηση του κοινού δεν υφίσταται σαφής διάκριση μεταξύ του </w:t>
      </w:r>
      <w:r>
        <w:rPr>
          <w:rFonts w:ascii="Tahoma" w:hAnsi="Tahoma" w:cs="Tahoma"/>
          <w:sz w:val="22"/>
          <w:szCs w:val="22"/>
        </w:rPr>
        <w:t>‘</w:t>
      </w:r>
      <w:r w:rsidRPr="007C44FF">
        <w:rPr>
          <w:rFonts w:ascii="Tahoma" w:hAnsi="Tahoma" w:cs="Tahoma"/>
          <w:sz w:val="22"/>
          <w:szCs w:val="22"/>
        </w:rPr>
        <w:t>‘κόστους’</w:t>
      </w:r>
      <w:r>
        <w:rPr>
          <w:rFonts w:ascii="Tahoma" w:hAnsi="Tahoma" w:cs="Tahoma"/>
          <w:sz w:val="22"/>
          <w:szCs w:val="22"/>
        </w:rPr>
        <w:t>’</w:t>
      </w:r>
      <w:r w:rsidRPr="007C44FF">
        <w:rPr>
          <w:rFonts w:ascii="Tahoma" w:hAnsi="Tahoma" w:cs="Tahoma"/>
          <w:sz w:val="22"/>
          <w:szCs w:val="22"/>
        </w:rPr>
        <w:t xml:space="preserve"> και του </w:t>
      </w:r>
      <w:r>
        <w:rPr>
          <w:rFonts w:ascii="Tahoma" w:hAnsi="Tahoma" w:cs="Tahoma"/>
          <w:sz w:val="22"/>
          <w:szCs w:val="22"/>
        </w:rPr>
        <w:t>‘</w:t>
      </w:r>
      <w:r w:rsidRPr="007C44FF">
        <w:rPr>
          <w:rFonts w:ascii="Tahoma" w:hAnsi="Tahoma" w:cs="Tahoma"/>
          <w:sz w:val="22"/>
          <w:szCs w:val="22"/>
        </w:rPr>
        <w:t>‘οφέλους</w:t>
      </w:r>
      <w:r>
        <w:rPr>
          <w:rFonts w:ascii="Tahoma" w:hAnsi="Tahoma" w:cs="Tahoma"/>
          <w:sz w:val="22"/>
          <w:szCs w:val="22"/>
        </w:rPr>
        <w:t>’</w:t>
      </w:r>
      <w:r w:rsidRPr="007C44FF">
        <w:rPr>
          <w:rFonts w:ascii="Tahoma" w:hAnsi="Tahoma" w:cs="Tahoma"/>
          <w:sz w:val="22"/>
          <w:szCs w:val="22"/>
        </w:rPr>
        <w:t>’ στις δυνάμει επικίνδυνες δραστηριότητες. Υιοθετώντας οι πολίτες τη στάση που εκφράζει τις πολιτισμικές τους αξίες, οδηγούνται σταθερά στο συμπέρασμα ότι οι δραστηριότητες, οι οποίες συμβαδίζουν με τον υιοθετούμενο από αυτούς τρόπο ζωής, είναι ταυτόχρονα επωφελείς και ασφαλείς. Αντίθετα, οι δραστηριότητες που τον υποβαθμίζουν ή τον ανατρέπουν, δεν έχουν κοινωνική αξία και θεωρούνται επικίνδυνες</w:t>
      </w:r>
      <w:r>
        <w:rPr>
          <w:rFonts w:ascii="Tahoma" w:hAnsi="Tahoma" w:cs="Tahoma"/>
          <w:sz w:val="22"/>
          <w:szCs w:val="22"/>
        </w:rPr>
        <w:t>’’</w:t>
      </w:r>
      <w:r w:rsidRPr="007C44FF">
        <w:rPr>
          <w:rStyle w:val="FootnoteReference"/>
          <w:rFonts w:ascii="Tahoma" w:hAnsi="Tahoma" w:cs="Tahoma"/>
          <w:sz w:val="22"/>
          <w:szCs w:val="22"/>
        </w:rPr>
        <w:footnoteReference w:id="141"/>
      </w:r>
      <w:r>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6F19AD"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ψυχομετρική θεωρία αποτέλεσε την πρώτη συγκροτημένη αμφισβήτηση του παραδείγματος της θετικιστικής μετρήσιμης αξιολόγησης των κινδύνων του περιβάλλοντος και της υγείας του ανθρώπου. Παράλληλα, συνέβαλε αφενός μεν στην ανάδειξη της συμμετοχής και της διαβούλευσης ως θεμελιώδους στοιχείου του σύγχρονου δημόσιου δικαίου του περιβάλλοντος, αφετέρου δε στη διεύρυνση της επανορθωτικής (και προληπτικής) λειτουργίας του ιδιωτικού δικαίου του περιβάλλοντος</w:t>
      </w:r>
      <w:r w:rsidRPr="007C44FF">
        <w:rPr>
          <w:rStyle w:val="FootnoteReference"/>
          <w:rFonts w:ascii="Tahoma" w:hAnsi="Tahoma" w:cs="Tahoma"/>
          <w:sz w:val="22"/>
          <w:szCs w:val="22"/>
        </w:rPr>
        <w:footnoteReference w:id="142"/>
      </w:r>
      <w:r w:rsidRPr="007C44FF">
        <w:rPr>
          <w:rFonts w:ascii="Tahoma" w:hAnsi="Tahoma" w:cs="Tahoma"/>
          <w:sz w:val="22"/>
          <w:szCs w:val="22"/>
        </w:rPr>
        <w:t xml:space="preserve">. Ωστόσο, η </w:t>
      </w:r>
      <w:r>
        <w:rPr>
          <w:rFonts w:ascii="Tahoma" w:hAnsi="Tahoma" w:cs="Tahoma"/>
          <w:sz w:val="22"/>
          <w:szCs w:val="22"/>
        </w:rPr>
        <w:t>εκ των πραγμάτων</w:t>
      </w:r>
      <w:r w:rsidRPr="007C44FF">
        <w:rPr>
          <w:rFonts w:ascii="Tahoma" w:hAnsi="Tahoma" w:cs="Tahoma"/>
          <w:sz w:val="22"/>
          <w:szCs w:val="22"/>
        </w:rPr>
        <w:t xml:space="preserve"> ιδιαίτερη έμφαση της ψυχομετρικής θεωρίας στους ατομικούς ψυχολογικούς μηχανισμούς, παραβλέπει ως ένα βαθμό την κοινωνική διάσταση των κινδύνων, καθώς περιορίζει τους τελευταίους στενά στην πολιτισμική γνώση</w:t>
      </w:r>
      <w:r w:rsidRPr="007C44FF">
        <w:rPr>
          <w:rStyle w:val="FootnoteReference"/>
          <w:rFonts w:ascii="Tahoma" w:hAnsi="Tahoma" w:cs="Tahoma"/>
          <w:sz w:val="22"/>
          <w:szCs w:val="22"/>
        </w:rPr>
        <w:footnoteReference w:id="143"/>
      </w:r>
      <w:r w:rsidRPr="007C44FF">
        <w:rPr>
          <w:rFonts w:ascii="Tahoma" w:hAnsi="Tahoma" w:cs="Tahoma"/>
          <w:sz w:val="22"/>
          <w:szCs w:val="22"/>
        </w:rPr>
        <w:t>. Επί πλέον, η εμφάνιση νέων περιβαλλοντικών και τεχνολογικών κινδύνων, οι οποίοι αποτελούν μόνιμο εσωτερικό χαρακτηριστικό των σύγχρονων κοινωνιών και –το σημαντικότερο- θέτουν σε αμφισβήτηση τη συνολική σχέση κοινωνίας-φύσης</w:t>
      </w:r>
      <w:r w:rsidRPr="007C44FF">
        <w:rPr>
          <w:rStyle w:val="FootnoteReference"/>
          <w:rFonts w:ascii="Tahoma" w:hAnsi="Tahoma" w:cs="Tahoma"/>
          <w:sz w:val="22"/>
          <w:szCs w:val="22"/>
        </w:rPr>
        <w:footnoteReference w:id="144"/>
      </w:r>
      <w:r w:rsidRPr="007C44FF">
        <w:rPr>
          <w:rFonts w:ascii="Tahoma" w:hAnsi="Tahoma" w:cs="Tahoma"/>
          <w:sz w:val="22"/>
          <w:szCs w:val="22"/>
        </w:rPr>
        <w:t xml:space="preserve">, ανέδειξε την ανάγκη για μια πιο ολοκληρωμένη προσέγγιση των κινδύνων. Αυτή δεν περιορίζεται στους ψυχολογικούς μηχανισμούς -παρά το γεγονός ότι οι τελευταίοι συνεχίζουν να αποτελούν σημαντικές συνιστώσες της αξιολόγησης και της αποδοχής των κινδύνων- αλλά επεκτείνεται στις θεσμικές, οικονομικές και </w:t>
      </w:r>
      <w:r w:rsidRPr="007C44FF">
        <w:rPr>
          <w:rFonts w:ascii="Tahoma" w:hAnsi="Tahoma" w:cs="Tahoma"/>
          <w:sz w:val="22"/>
          <w:szCs w:val="22"/>
        </w:rPr>
        <w:lastRenderedPageBreak/>
        <w:t>πολιτικές δομές των κοινωνιών της ύστερης νεωτερικότητας</w:t>
      </w:r>
      <w:r w:rsidRPr="007C44FF">
        <w:rPr>
          <w:rStyle w:val="FootnoteReference"/>
          <w:rFonts w:ascii="Tahoma" w:hAnsi="Tahoma" w:cs="Tahoma"/>
          <w:sz w:val="22"/>
          <w:szCs w:val="22"/>
        </w:rPr>
        <w:footnoteReference w:id="145"/>
      </w:r>
      <w:r w:rsidRPr="007C44FF">
        <w:rPr>
          <w:rFonts w:ascii="Tahoma" w:hAnsi="Tahoma" w:cs="Tahoma"/>
          <w:sz w:val="22"/>
          <w:szCs w:val="22"/>
        </w:rPr>
        <w:t xml:space="preserve">. </w:t>
      </w:r>
      <w:r>
        <w:rPr>
          <w:rFonts w:ascii="Tahoma" w:hAnsi="Tahoma" w:cs="Tahoma"/>
          <w:sz w:val="22"/>
          <w:szCs w:val="22"/>
        </w:rPr>
        <w:t>Πρόκειται δηλαδή για την αναγωγή της έννοιας των κινδύνων σε κεντρική κατηγορία του νομικο-πολιτικού συστήματος.</w:t>
      </w:r>
    </w:p>
    <w:p w:rsidR="009824D4" w:rsidRPr="007E6DD5" w:rsidRDefault="009824D4" w:rsidP="009824D4">
      <w:pPr>
        <w:numPr>
          <w:ilvl w:val="12"/>
          <w:numId w:val="0"/>
        </w:numPr>
        <w:spacing w:line="360" w:lineRule="auto"/>
        <w:jc w:val="both"/>
        <w:rPr>
          <w:rFonts w:ascii="Tahoma" w:hAnsi="Tahoma" w:cs="Tahoma"/>
          <w:b/>
        </w:rPr>
      </w:pPr>
    </w:p>
    <w:p w:rsidR="009824D4" w:rsidRDefault="009824D4" w:rsidP="009824D4">
      <w:pPr>
        <w:numPr>
          <w:ilvl w:val="12"/>
          <w:numId w:val="0"/>
        </w:numPr>
        <w:spacing w:line="360" w:lineRule="auto"/>
        <w:jc w:val="both"/>
        <w:rPr>
          <w:rFonts w:ascii="Tahoma" w:hAnsi="Tahoma" w:cs="Tahoma"/>
          <w:b/>
        </w:rPr>
      </w:pPr>
    </w:p>
    <w:p w:rsidR="009824D4" w:rsidRPr="007F5D5E" w:rsidRDefault="009824D4" w:rsidP="009824D4">
      <w:pPr>
        <w:numPr>
          <w:ilvl w:val="12"/>
          <w:numId w:val="0"/>
        </w:numPr>
        <w:spacing w:line="360" w:lineRule="auto"/>
        <w:jc w:val="both"/>
        <w:rPr>
          <w:rFonts w:ascii="Tahoma" w:hAnsi="Tahoma" w:cs="Tahoma"/>
          <w:b/>
        </w:rPr>
      </w:pPr>
      <w:r w:rsidRPr="007F5D5E">
        <w:rPr>
          <w:rFonts w:ascii="Tahoma" w:hAnsi="Tahoma" w:cs="Tahoma"/>
          <w:b/>
        </w:rPr>
        <w:t>2. ΟΙ ΠΕΡΙΒΑΛΛΟΝΤΙΚΟΙ ΚΙΝΔΥΝΟΙ ΣΤΗΝ ΥΣΤΕΡΗ ΝΕΩΤΕΡΙΚΟΤΗΤΑ</w:t>
      </w:r>
    </w:p>
    <w:p w:rsidR="009824D4" w:rsidRPr="007F5D5E" w:rsidRDefault="009824D4" w:rsidP="009824D4">
      <w:pPr>
        <w:numPr>
          <w:ilvl w:val="12"/>
          <w:numId w:val="0"/>
        </w:numPr>
        <w:spacing w:line="360" w:lineRule="auto"/>
        <w:jc w:val="both"/>
        <w:rPr>
          <w:rFonts w:ascii="Tahoma" w:hAnsi="Tahoma" w:cs="Tahoma"/>
        </w:rPr>
      </w:pPr>
    </w:p>
    <w:p w:rsidR="009824D4" w:rsidRPr="007F5D5E" w:rsidRDefault="009824D4" w:rsidP="009824D4">
      <w:pPr>
        <w:numPr>
          <w:ilvl w:val="12"/>
          <w:numId w:val="0"/>
        </w:numPr>
        <w:spacing w:line="360" w:lineRule="auto"/>
        <w:jc w:val="both"/>
        <w:rPr>
          <w:rFonts w:ascii="Tahoma" w:hAnsi="Tahoma" w:cs="Tahoma"/>
          <w:b/>
        </w:rPr>
      </w:pPr>
      <w:r w:rsidRPr="007F5D5E">
        <w:rPr>
          <w:rFonts w:ascii="Tahoma" w:hAnsi="Tahoma" w:cs="Tahoma"/>
          <w:b/>
        </w:rPr>
        <w:t>2.1</w:t>
      </w:r>
      <w:r>
        <w:rPr>
          <w:rFonts w:ascii="Tahoma" w:hAnsi="Tahoma" w:cs="Tahoma"/>
          <w:b/>
        </w:rPr>
        <w:t>.</w:t>
      </w:r>
      <w:r w:rsidRPr="007F5D5E">
        <w:rPr>
          <w:rFonts w:ascii="Tahoma" w:hAnsi="Tahoma" w:cs="Tahoma"/>
          <w:b/>
        </w:rPr>
        <w:t xml:space="preserve"> Η κοινωνία του κινδύνου</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Όπως ήδη παρατηρήσαμε, οι κίνδυνοι ενσωματώνουν φυσικά και κοινωνικά δεδομένα. Ο υβριδικός τύπος τον οποίο ενδύονται, αντανακλά –σε θεωρητικό επίπεδο- το τέλος της διάκρισης μεταξύ φύσης και κοινωνίας</w:t>
      </w:r>
      <w:r w:rsidRPr="007C44FF">
        <w:rPr>
          <w:rStyle w:val="FootnoteReference"/>
          <w:rFonts w:ascii="Tahoma" w:hAnsi="Tahoma" w:cs="Tahoma"/>
          <w:sz w:val="22"/>
          <w:szCs w:val="22"/>
        </w:rPr>
        <w:footnoteReference w:id="146"/>
      </w:r>
      <w:r w:rsidRPr="007C44FF">
        <w:rPr>
          <w:rFonts w:ascii="Tahoma" w:hAnsi="Tahoma" w:cs="Tahoma"/>
          <w:sz w:val="22"/>
          <w:szCs w:val="22"/>
        </w:rPr>
        <w:t>. Κατά συνέπεια, οι σύγχρονοι περιβαλλοντικοί κίνδυνοι ευρείας κλίμακας δεν είναι απλώς προβλήματα του περιβάλλοντος, αλλά και κοινωνικά, πολιτικά και πολιτιστικά προβλήματα καθώς συνδέονται με τις συνθήκες ζωής των ανθρώπων, την ιστορία τους ή τη σχέση τους με τον κόσμο</w:t>
      </w:r>
      <w:r w:rsidRPr="007C44FF">
        <w:rPr>
          <w:rStyle w:val="FootnoteReference"/>
          <w:rFonts w:ascii="Tahoma" w:hAnsi="Tahoma" w:cs="Tahoma"/>
          <w:sz w:val="22"/>
          <w:szCs w:val="22"/>
        </w:rPr>
        <w:footnoteReference w:id="147"/>
      </w:r>
      <w:r w:rsidRPr="007C44FF">
        <w:rPr>
          <w:rFonts w:ascii="Tahoma" w:hAnsi="Tahoma" w:cs="Tahoma"/>
          <w:sz w:val="22"/>
          <w:szCs w:val="22"/>
        </w:rPr>
        <w:t>. Με την έννοια αυτή, δεν αποτελούν εξωτερικά γεγονότα, όπως συνέβαινε στην προηγούμενη ιστορική φάση των βιομηχανικών κοινωνιών, αλλά εγγενή προβλήματα των σύγχρονων κοινωνιών της ύστερης νεωτερικότητας, τα οποία οφείλονται κατά κύριο λόγο στην ανάπτυξη της επιστήμης και στις εφαρμογές της</w:t>
      </w:r>
      <w:r w:rsidRPr="007C44FF">
        <w:rPr>
          <w:rStyle w:val="FootnoteReference"/>
          <w:rFonts w:ascii="Tahoma" w:hAnsi="Tahoma" w:cs="Tahoma"/>
          <w:sz w:val="22"/>
          <w:szCs w:val="22"/>
        </w:rPr>
        <w:footnoteReference w:id="148"/>
      </w:r>
      <w:r w:rsidRPr="007C44FF">
        <w:rPr>
          <w:rFonts w:ascii="Tahoma" w:hAnsi="Tahoma" w:cs="Tahoma"/>
          <w:sz w:val="22"/>
          <w:szCs w:val="22"/>
        </w:rPr>
        <w:t>. Ο διπλός ρόλος της επιστήμης, ως του κατεξοχήν δημιουργού των περιβαλλοντικών προβλημάτων και ως απαραίτητου εργαλείου για τον εντοπισμό και την λύση τους, προσδίδει το στοιχείο της ανακλαστικότητας στις σύγχρονες κοινωνίες</w:t>
      </w:r>
      <w:r w:rsidRPr="007C44FF">
        <w:rPr>
          <w:rStyle w:val="FootnoteReference"/>
          <w:rFonts w:ascii="Tahoma" w:hAnsi="Tahoma" w:cs="Tahoma"/>
          <w:sz w:val="22"/>
          <w:szCs w:val="22"/>
        </w:rPr>
        <w:footnoteReference w:id="149"/>
      </w:r>
      <w:r w:rsidRPr="007C44FF">
        <w:rPr>
          <w:rFonts w:ascii="Tahoma" w:hAnsi="Tahoma" w:cs="Tahoma"/>
          <w:sz w:val="22"/>
          <w:szCs w:val="22"/>
        </w:rPr>
        <w:t>. Εξαρτόμαστε λοιπόν από την επιστήμη, παράλληλα όμως δυσπιστούμε ή στρεφόμαστε εναντίον της διότι αδυνατεί να μας παράσχει πλήρως αξιόπιστες και αντικειμενικές πληροφορίες</w:t>
      </w:r>
      <w:r w:rsidRPr="007C44FF">
        <w:rPr>
          <w:rStyle w:val="FootnoteReference"/>
          <w:rFonts w:ascii="Tahoma" w:hAnsi="Tahoma" w:cs="Tahoma"/>
          <w:sz w:val="22"/>
          <w:szCs w:val="22"/>
        </w:rPr>
        <w:footnoteReference w:id="150"/>
      </w:r>
      <w:r w:rsidRPr="007C44FF">
        <w:rPr>
          <w:rFonts w:ascii="Tahoma" w:hAnsi="Tahoma" w:cs="Tahoma"/>
          <w:sz w:val="22"/>
          <w:szCs w:val="22"/>
        </w:rPr>
        <w:t>. Εκείνο που κυριαρχεί είναι η επιστημονική  αβεβαιότητα</w:t>
      </w:r>
      <w:r w:rsidRPr="007C44FF">
        <w:rPr>
          <w:rStyle w:val="FootnoteReference"/>
          <w:rFonts w:ascii="Tahoma" w:hAnsi="Tahoma" w:cs="Tahoma"/>
          <w:sz w:val="22"/>
          <w:szCs w:val="22"/>
        </w:rPr>
        <w:footnoteReference w:id="151"/>
      </w:r>
      <w:r w:rsidRPr="007C44FF">
        <w:rPr>
          <w:rFonts w:ascii="Tahoma" w:hAnsi="Tahoma" w:cs="Tahoma"/>
          <w:sz w:val="22"/>
          <w:szCs w:val="22"/>
        </w:rPr>
        <w:t xml:space="preserve">, η οποία προκύπτει από την αμφισβήτηση ή την υπέρβαση </w:t>
      </w:r>
      <w:r w:rsidRPr="007C44FF">
        <w:rPr>
          <w:rFonts w:ascii="Tahoma" w:hAnsi="Tahoma" w:cs="Tahoma"/>
          <w:sz w:val="22"/>
          <w:szCs w:val="22"/>
        </w:rPr>
        <w:lastRenderedPageBreak/>
        <w:t>παραδεδεγμένων επιστημονικών απόψεων</w:t>
      </w:r>
      <w:r w:rsidRPr="007C44FF">
        <w:rPr>
          <w:rStyle w:val="FootnoteReference"/>
          <w:rFonts w:ascii="Tahoma" w:hAnsi="Tahoma" w:cs="Tahoma"/>
          <w:sz w:val="22"/>
          <w:szCs w:val="22"/>
        </w:rPr>
        <w:footnoteReference w:id="152"/>
      </w:r>
      <w:r w:rsidRPr="007C44FF">
        <w:rPr>
          <w:rFonts w:ascii="Tahoma" w:hAnsi="Tahoma" w:cs="Tahoma"/>
          <w:sz w:val="22"/>
          <w:szCs w:val="22"/>
        </w:rPr>
        <w:t xml:space="preserve">. Οι ΓΤΟ, η έκθεση σε χημικές ουσίες, η υπερθέρμανση του πλανήτη, η μείωση της βιοποικιλότητας, η μείωση της στοιβάδας του όζοντος κλπ, είναι παραδείγματα αυτής της ανακλαστικής λειτουργίας. Όπως τονίζει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Pr>
          <w:rFonts w:ascii="Tahoma" w:hAnsi="Tahoma" w:cs="Tahoma"/>
          <w:sz w:val="22"/>
          <w:szCs w:val="22"/>
        </w:rPr>
        <w:t>, ‘‘</w:t>
      </w:r>
      <w:r w:rsidRPr="007C44FF">
        <w:rPr>
          <w:rFonts w:ascii="Tahoma" w:hAnsi="Tahoma" w:cs="Tahoma"/>
          <w:sz w:val="22"/>
          <w:szCs w:val="22"/>
        </w:rPr>
        <w:t>στο κατώφλι του εικοστού πρώτου αιώνα, οι προκλήσεις της ατομικής, της γενετικής και της χημικής τεχνολογίας αντιμετωπίζονται με έννοιες και συνταγές που προέρχονται από την πρότερη βιομηχανική κοινωνία του δέκατου ένατου και του εικοστού αιώνα</w:t>
      </w:r>
      <w:r>
        <w:rPr>
          <w:rFonts w:ascii="Tahoma" w:hAnsi="Tahoma" w:cs="Tahoma"/>
          <w:sz w:val="22"/>
          <w:szCs w:val="22"/>
        </w:rPr>
        <w:t>’’</w:t>
      </w:r>
      <w:r w:rsidRPr="007C44FF">
        <w:rPr>
          <w:rStyle w:val="FootnoteReference"/>
          <w:rFonts w:ascii="Tahoma" w:hAnsi="Tahoma" w:cs="Tahoma"/>
          <w:sz w:val="22"/>
          <w:szCs w:val="22"/>
        </w:rPr>
        <w:footnoteReference w:id="153"/>
      </w:r>
      <w:r>
        <w:rPr>
          <w:rFonts w:ascii="Tahoma" w:hAnsi="Tahoma" w:cs="Tahoma"/>
          <w:sz w:val="22"/>
          <w:szCs w:val="22"/>
        </w:rPr>
        <w:t>.</w:t>
      </w:r>
      <w:r w:rsidRPr="007C44FF">
        <w:rPr>
          <w:rFonts w:ascii="Tahoma" w:hAnsi="Tahoma" w:cs="Tahoma"/>
          <w:sz w:val="22"/>
          <w:szCs w:val="22"/>
        </w:rPr>
        <w:t xml:space="preserve"> Αυτή η αντιμετώπιση, οδηγεί τους επίσημους θεσμούς της κοινωνίας σε μια </w:t>
      </w:r>
      <w:r>
        <w:rPr>
          <w:rFonts w:ascii="Tahoma" w:hAnsi="Tahoma" w:cs="Tahoma"/>
          <w:sz w:val="22"/>
          <w:szCs w:val="22"/>
        </w:rPr>
        <w:t>‘</w:t>
      </w:r>
      <w:r w:rsidRPr="007C44FF">
        <w:rPr>
          <w:rFonts w:ascii="Tahoma" w:hAnsi="Tahoma" w:cs="Tahoma"/>
          <w:sz w:val="22"/>
          <w:szCs w:val="22"/>
        </w:rPr>
        <w:t>‘οργανωμένη ανευθυνότητα’</w:t>
      </w:r>
      <w:r>
        <w:rPr>
          <w:rFonts w:ascii="Tahoma" w:hAnsi="Tahoma" w:cs="Tahoma"/>
          <w:sz w:val="22"/>
          <w:szCs w:val="22"/>
        </w:rPr>
        <w:t>’</w:t>
      </w:r>
      <w:r w:rsidRPr="007C44FF">
        <w:rPr>
          <w:rFonts w:ascii="Tahoma" w:hAnsi="Tahoma" w:cs="Tahoma"/>
          <w:sz w:val="22"/>
          <w:szCs w:val="22"/>
        </w:rPr>
        <w:t xml:space="preserve"> καθώς έτσι διευρύνονται μάλλον παρά λύνονται τα προβλήματα</w:t>
      </w:r>
      <w:r w:rsidRPr="007C44FF">
        <w:rPr>
          <w:rStyle w:val="FootnoteReference"/>
          <w:rFonts w:ascii="Tahoma" w:hAnsi="Tahoma" w:cs="Tahoma"/>
          <w:sz w:val="22"/>
          <w:szCs w:val="22"/>
        </w:rPr>
        <w:footnoteReference w:id="154"/>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Εισήλθαμε λοιπόν, σε μια νέα φάση της ιστορικής εξέλιξης των κοινωνιών, όπου με επίκεντρο τον κίνδυνο, οι τελευταίες </w:t>
      </w:r>
      <w:r>
        <w:rPr>
          <w:rFonts w:ascii="Tahoma" w:hAnsi="Tahoma" w:cs="Tahoma"/>
          <w:sz w:val="22"/>
          <w:szCs w:val="22"/>
        </w:rPr>
        <w:t>‘</w:t>
      </w:r>
      <w:r w:rsidRPr="007C44FF">
        <w:rPr>
          <w:rFonts w:ascii="Tahoma" w:hAnsi="Tahoma" w:cs="Tahoma"/>
          <w:sz w:val="22"/>
          <w:szCs w:val="22"/>
        </w:rPr>
        <w:t xml:space="preserve">‘θέτουν ερωτήματα για τις ίδιες, αναζητούν τις αξίες τους και, ίσως, τα όριά </w:t>
      </w:r>
      <w:r>
        <w:rPr>
          <w:rFonts w:ascii="Tahoma" w:hAnsi="Tahoma" w:cs="Tahoma"/>
          <w:sz w:val="22"/>
          <w:szCs w:val="22"/>
        </w:rPr>
        <w:t>τους’’</w:t>
      </w:r>
      <w:r w:rsidRPr="007C44FF">
        <w:rPr>
          <w:rStyle w:val="FootnoteReference"/>
          <w:rFonts w:ascii="Tahoma" w:hAnsi="Tahoma" w:cs="Tahoma"/>
          <w:sz w:val="22"/>
          <w:szCs w:val="22"/>
        </w:rPr>
        <w:footnoteReference w:id="155"/>
      </w:r>
      <w:r w:rsidRPr="007C44FF">
        <w:rPr>
          <w:rFonts w:ascii="Tahoma" w:hAnsi="Tahoma" w:cs="Tahoma"/>
          <w:sz w:val="22"/>
          <w:szCs w:val="22"/>
        </w:rPr>
        <w:t>. Πρόκειται για την αποκαλούμενη κοινωνία των κινδύνων</w:t>
      </w:r>
      <w:r w:rsidRPr="007C44FF">
        <w:rPr>
          <w:rStyle w:val="FootnoteReference"/>
          <w:rFonts w:ascii="Tahoma" w:hAnsi="Tahoma" w:cs="Tahoma"/>
          <w:sz w:val="22"/>
          <w:szCs w:val="22"/>
        </w:rPr>
        <w:footnoteReference w:id="156"/>
      </w:r>
      <w:r w:rsidRPr="007C44FF">
        <w:rPr>
          <w:rFonts w:ascii="Tahoma" w:hAnsi="Tahoma" w:cs="Tahoma"/>
          <w:sz w:val="22"/>
          <w:szCs w:val="22"/>
        </w:rPr>
        <w:t xml:space="preserve">. Στο εσωτερικό της συντελούνται </w:t>
      </w:r>
      <w:r>
        <w:rPr>
          <w:rFonts w:ascii="Tahoma" w:hAnsi="Tahoma" w:cs="Tahoma"/>
          <w:sz w:val="22"/>
          <w:szCs w:val="22"/>
        </w:rPr>
        <w:t>‘</w:t>
      </w:r>
      <w:r w:rsidRPr="007C44FF">
        <w:rPr>
          <w:rFonts w:ascii="Tahoma" w:hAnsi="Tahoma" w:cs="Tahoma"/>
          <w:sz w:val="22"/>
          <w:szCs w:val="22"/>
        </w:rPr>
        <w:t>‘συστημικοί μετασχηματισμοί</w:t>
      </w:r>
      <w:r>
        <w:rPr>
          <w:rFonts w:ascii="Tahoma" w:hAnsi="Tahoma" w:cs="Tahoma"/>
          <w:sz w:val="22"/>
          <w:szCs w:val="22"/>
        </w:rPr>
        <w:t>’</w:t>
      </w:r>
      <w:r w:rsidRPr="007C44FF">
        <w:rPr>
          <w:rFonts w:ascii="Tahoma" w:hAnsi="Tahoma" w:cs="Tahoma"/>
          <w:sz w:val="22"/>
          <w:szCs w:val="22"/>
        </w:rPr>
        <w:t>’ κυρίως σε τρεις τομείς</w:t>
      </w:r>
      <w:r w:rsidRPr="007C44FF">
        <w:rPr>
          <w:rStyle w:val="FootnoteReference"/>
          <w:rFonts w:ascii="Tahoma" w:hAnsi="Tahoma" w:cs="Tahoma"/>
          <w:sz w:val="22"/>
          <w:szCs w:val="22"/>
        </w:rPr>
        <w:footnoteReference w:id="157"/>
      </w:r>
      <w:r w:rsidRPr="007C44FF">
        <w:rPr>
          <w:rFonts w:ascii="Tahoma" w:hAnsi="Tahoma" w:cs="Tahoma"/>
          <w:sz w:val="22"/>
          <w:szCs w:val="22"/>
        </w:rPr>
        <w:t xml:space="preserve">: α) στη σχέση της σύγχρονης βιομηχανικής κοινωνίας με </w:t>
      </w:r>
      <w:r>
        <w:rPr>
          <w:rFonts w:ascii="Tahoma" w:hAnsi="Tahoma" w:cs="Tahoma"/>
          <w:sz w:val="22"/>
          <w:szCs w:val="22"/>
        </w:rPr>
        <w:t>‘</w:t>
      </w:r>
      <w:r w:rsidRPr="007C44FF">
        <w:rPr>
          <w:rFonts w:ascii="Tahoma" w:hAnsi="Tahoma" w:cs="Tahoma"/>
          <w:sz w:val="22"/>
          <w:szCs w:val="22"/>
        </w:rPr>
        <w:t>‘τους πόρο</w:t>
      </w:r>
      <w:r>
        <w:rPr>
          <w:rFonts w:ascii="Tahoma" w:hAnsi="Tahoma" w:cs="Tahoma"/>
          <w:sz w:val="22"/>
          <w:szCs w:val="22"/>
        </w:rPr>
        <w:t>υς της φύσης και της κουλτούρας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Αυτή η κατηγορία περιλαμβάνει </w:t>
      </w:r>
      <w:r>
        <w:rPr>
          <w:rFonts w:ascii="Tahoma" w:hAnsi="Tahoma" w:cs="Tahoma"/>
          <w:sz w:val="22"/>
          <w:szCs w:val="22"/>
        </w:rPr>
        <w:t>‘</w:t>
      </w:r>
      <w:r w:rsidRPr="007C44FF">
        <w:rPr>
          <w:rFonts w:ascii="Tahoma" w:hAnsi="Tahoma" w:cs="Tahoma"/>
          <w:sz w:val="22"/>
          <w:szCs w:val="22"/>
        </w:rPr>
        <w:t>‘τόσο τη φύση ως εξωτερική προς τον άνθρωπο και την κουλτούρα του, όσο και τους πολιτισ</w:t>
      </w:r>
      <w:r>
        <w:rPr>
          <w:rFonts w:ascii="Tahoma" w:hAnsi="Tahoma" w:cs="Tahoma"/>
          <w:sz w:val="22"/>
          <w:szCs w:val="22"/>
        </w:rPr>
        <w:t>τικούς τύπους ζωής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Συνεπώς οι σχέσεις των ανθρώπων με τους συμβατικούς τρόπους ζωής και με το φυσικό κόσμο αμφισβητούνται και αλλάζουν</w:t>
      </w:r>
      <w:r w:rsidRPr="007C44FF">
        <w:rPr>
          <w:rStyle w:val="FootnoteReference"/>
          <w:rFonts w:ascii="Tahoma" w:hAnsi="Tahoma" w:cs="Tahoma"/>
          <w:sz w:val="22"/>
          <w:szCs w:val="22"/>
        </w:rPr>
        <w:footnoteReference w:id="158"/>
      </w:r>
      <w:r w:rsidRPr="007C44FF">
        <w:rPr>
          <w:rFonts w:ascii="Tahoma" w:hAnsi="Tahoma" w:cs="Tahoma"/>
          <w:sz w:val="22"/>
          <w:szCs w:val="22"/>
        </w:rPr>
        <w:t xml:space="preserve">. β) Στη σχέση της </w:t>
      </w:r>
      <w:r>
        <w:rPr>
          <w:rFonts w:ascii="Tahoma" w:hAnsi="Tahoma" w:cs="Tahoma"/>
          <w:sz w:val="22"/>
          <w:szCs w:val="22"/>
        </w:rPr>
        <w:t>‘</w:t>
      </w:r>
      <w:r w:rsidRPr="007C44FF">
        <w:rPr>
          <w:rFonts w:ascii="Tahoma" w:hAnsi="Tahoma" w:cs="Tahoma"/>
          <w:sz w:val="22"/>
          <w:szCs w:val="22"/>
        </w:rPr>
        <w:t>‘κοινωνίας, με τους κινδύνους και τα προβλήματα που δημιουργούνται.</w:t>
      </w:r>
      <w:r>
        <w:rPr>
          <w:rFonts w:ascii="Tahoma" w:hAnsi="Tahoma" w:cs="Tahoma"/>
          <w:sz w:val="22"/>
          <w:szCs w:val="22"/>
        </w:rPr>
        <w:t>’’</w:t>
      </w:r>
      <w:r w:rsidRPr="007C44FF">
        <w:rPr>
          <w:rFonts w:ascii="Tahoma" w:hAnsi="Tahoma" w:cs="Tahoma"/>
          <w:sz w:val="22"/>
          <w:szCs w:val="22"/>
        </w:rPr>
        <w:t xml:space="preserve"> Ειδικότερα, αυτοί οι κίνδυνοι </w:t>
      </w:r>
      <w:r>
        <w:rPr>
          <w:rFonts w:ascii="Tahoma" w:hAnsi="Tahoma" w:cs="Tahoma"/>
          <w:sz w:val="22"/>
          <w:szCs w:val="22"/>
        </w:rPr>
        <w:t>‘</w:t>
      </w:r>
      <w:r w:rsidRPr="007C44FF">
        <w:rPr>
          <w:rFonts w:ascii="Tahoma" w:hAnsi="Tahoma" w:cs="Tahoma"/>
          <w:sz w:val="22"/>
          <w:szCs w:val="22"/>
        </w:rPr>
        <w:t>‘ανατρέπουν τις βασικές παραδοχές της ήδη υπάρχουσας κοινωνικής τάξης’</w:t>
      </w:r>
      <w:r>
        <w:rPr>
          <w:rFonts w:ascii="Tahoma" w:hAnsi="Tahoma" w:cs="Tahoma"/>
          <w:sz w:val="22"/>
          <w:szCs w:val="22"/>
        </w:rPr>
        <w:t>’</w:t>
      </w:r>
      <w:r w:rsidRPr="007C44FF">
        <w:rPr>
          <w:rFonts w:ascii="Tahoma" w:hAnsi="Tahoma" w:cs="Tahoma"/>
          <w:sz w:val="22"/>
          <w:szCs w:val="22"/>
        </w:rPr>
        <w:t xml:space="preserve">, κυρίως δε δημιουργούν προβλήματα </w:t>
      </w:r>
      <w:r>
        <w:rPr>
          <w:rFonts w:ascii="Tahoma" w:hAnsi="Tahoma" w:cs="Tahoma"/>
          <w:sz w:val="22"/>
          <w:szCs w:val="22"/>
        </w:rPr>
        <w:t>‘</w:t>
      </w:r>
      <w:r w:rsidRPr="007C44FF">
        <w:rPr>
          <w:rFonts w:ascii="Tahoma" w:hAnsi="Tahoma" w:cs="Tahoma"/>
          <w:sz w:val="22"/>
          <w:szCs w:val="22"/>
        </w:rPr>
        <w:t>‘στην πολιτική δράση και στη λήψη των αποφάσεων</w:t>
      </w:r>
      <w:r>
        <w:rPr>
          <w:rFonts w:ascii="Tahoma" w:hAnsi="Tahoma" w:cs="Tahoma"/>
          <w:sz w:val="22"/>
          <w:szCs w:val="22"/>
        </w:rPr>
        <w:t>’’</w:t>
      </w:r>
      <w:r w:rsidRPr="007C44FF">
        <w:rPr>
          <w:rStyle w:val="FootnoteReference"/>
          <w:rFonts w:ascii="Tahoma" w:hAnsi="Tahoma" w:cs="Tahoma"/>
          <w:sz w:val="22"/>
          <w:szCs w:val="22"/>
        </w:rPr>
        <w:footnoteReference w:id="159"/>
      </w:r>
      <w:r w:rsidRPr="007C44FF">
        <w:rPr>
          <w:rFonts w:ascii="Tahoma" w:hAnsi="Tahoma" w:cs="Tahoma"/>
          <w:sz w:val="22"/>
          <w:szCs w:val="22"/>
        </w:rPr>
        <w:t xml:space="preserve">. γ) Στην εξάντληση ή στην εξάλειψη </w:t>
      </w:r>
      <w:r>
        <w:rPr>
          <w:rFonts w:ascii="Tahoma" w:hAnsi="Tahoma" w:cs="Tahoma"/>
          <w:sz w:val="22"/>
          <w:szCs w:val="22"/>
        </w:rPr>
        <w:t>‘</w:t>
      </w:r>
      <w:r w:rsidRPr="007C44FF">
        <w:rPr>
          <w:rFonts w:ascii="Tahoma" w:hAnsi="Tahoma" w:cs="Tahoma"/>
          <w:sz w:val="22"/>
          <w:szCs w:val="22"/>
        </w:rPr>
        <w:t>‘των πηγών νοημάτων’</w:t>
      </w:r>
      <w:r>
        <w:rPr>
          <w:rFonts w:ascii="Tahoma" w:hAnsi="Tahoma" w:cs="Tahoma"/>
          <w:sz w:val="22"/>
          <w:szCs w:val="22"/>
        </w:rPr>
        <w:t>’</w:t>
      </w:r>
      <w:r w:rsidRPr="007C44FF">
        <w:rPr>
          <w:rFonts w:ascii="Tahoma" w:hAnsi="Tahoma" w:cs="Tahoma"/>
          <w:sz w:val="22"/>
          <w:szCs w:val="22"/>
        </w:rPr>
        <w:t xml:space="preserve"> (όπως η πίστη στην πρόοδο ή η ταξική συνείδηση), πράγμα που οδηγεί τα άτομα </w:t>
      </w:r>
      <w:r>
        <w:rPr>
          <w:rFonts w:ascii="Tahoma" w:hAnsi="Tahoma" w:cs="Tahoma"/>
          <w:sz w:val="22"/>
          <w:szCs w:val="22"/>
        </w:rPr>
        <w:t>‘</w:t>
      </w:r>
      <w:r w:rsidRPr="007C44FF">
        <w:rPr>
          <w:rFonts w:ascii="Tahoma" w:hAnsi="Tahoma" w:cs="Tahoma"/>
          <w:sz w:val="22"/>
          <w:szCs w:val="22"/>
        </w:rPr>
        <w:t xml:space="preserve">‘να ζουν με τους πιο διαφορετικούς, </w:t>
      </w:r>
      <w:r w:rsidRPr="007C44FF">
        <w:rPr>
          <w:rFonts w:ascii="Tahoma" w:hAnsi="Tahoma" w:cs="Tahoma"/>
          <w:sz w:val="22"/>
          <w:szCs w:val="22"/>
        </w:rPr>
        <w:lastRenderedPageBreak/>
        <w:t>αντιφατικούς καθολικούς και προσωπικούς κινδύνους</w:t>
      </w:r>
      <w:r>
        <w:rPr>
          <w:rFonts w:ascii="Tahoma" w:hAnsi="Tahoma" w:cs="Tahoma"/>
          <w:sz w:val="22"/>
          <w:szCs w:val="22"/>
        </w:rPr>
        <w:t>’’</w:t>
      </w:r>
      <w:r w:rsidRPr="007C44FF">
        <w:rPr>
          <w:rStyle w:val="FootnoteReference"/>
          <w:rFonts w:ascii="Tahoma" w:hAnsi="Tahoma" w:cs="Tahoma"/>
          <w:sz w:val="22"/>
          <w:szCs w:val="22"/>
        </w:rPr>
        <w:footnoteReference w:id="160"/>
      </w:r>
      <w:r w:rsidRPr="007C44FF">
        <w:rPr>
          <w:rFonts w:ascii="Tahoma" w:hAnsi="Tahoma" w:cs="Tahoma"/>
          <w:sz w:val="22"/>
          <w:szCs w:val="22"/>
        </w:rPr>
        <w:t xml:space="preserve">. Ο κάθε άνθρωπος λοιπόν έχει να αντιμετωπίσει την αβεβαιότητα, συνειδητοποιώντας ταυτόχρονα ότι όλες οι όψεις της ζωής του είναι εκτεθειμένες στους παραπάνω κινδύνους. Όπως χαρακτηριστικά επισημαίνει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Pr>
          <w:rFonts w:ascii="Tahoma" w:hAnsi="Tahoma" w:cs="Tahoma"/>
          <w:sz w:val="22"/>
          <w:szCs w:val="22"/>
        </w:rPr>
        <w:t xml:space="preserve"> ‘‘</w:t>
      </w:r>
      <w:r w:rsidRPr="007C44FF">
        <w:rPr>
          <w:rFonts w:ascii="Tahoma" w:hAnsi="Tahoma" w:cs="Tahoma"/>
          <w:sz w:val="22"/>
          <w:szCs w:val="22"/>
        </w:rPr>
        <w:t xml:space="preserve">η κατευθυντήρια δύναμη στην ταξική κοινωνία μπορεί να συνοψιστεί στη λέξη: </w:t>
      </w:r>
      <w:r w:rsidRPr="007C44FF">
        <w:rPr>
          <w:rFonts w:ascii="Tahoma" w:hAnsi="Tahoma" w:cs="Tahoma"/>
          <w:i/>
          <w:sz w:val="22"/>
          <w:szCs w:val="22"/>
        </w:rPr>
        <w:t>πεινάω</w:t>
      </w:r>
      <w:r w:rsidRPr="007C44FF">
        <w:rPr>
          <w:rFonts w:ascii="Tahoma" w:hAnsi="Tahoma" w:cs="Tahoma"/>
          <w:sz w:val="22"/>
          <w:szCs w:val="22"/>
        </w:rPr>
        <w:t xml:space="preserve">! Από την άλλη πλευρά, η κίνηση που ενεργοποιείται από την κοινωνία των κινδύνων συνοψίζεται στη λέξη: </w:t>
      </w:r>
      <w:r w:rsidRPr="007C44FF">
        <w:rPr>
          <w:rFonts w:ascii="Tahoma" w:hAnsi="Tahoma" w:cs="Tahoma"/>
          <w:i/>
          <w:sz w:val="22"/>
          <w:szCs w:val="22"/>
        </w:rPr>
        <w:t>φοβάμαι</w:t>
      </w:r>
      <w:r w:rsidRPr="007C44FF">
        <w:rPr>
          <w:rFonts w:ascii="Tahoma" w:hAnsi="Tahoma" w:cs="Tahoma"/>
          <w:sz w:val="22"/>
          <w:szCs w:val="22"/>
        </w:rPr>
        <w:t>! Το κοινό αίσθημα του άγχους καταλαμβάνει τη θέση του κοινού αισθήματος της ανάγκης</w:t>
      </w:r>
      <w:r>
        <w:rPr>
          <w:rFonts w:ascii="Tahoma" w:hAnsi="Tahoma" w:cs="Tahoma"/>
          <w:sz w:val="22"/>
          <w:szCs w:val="22"/>
        </w:rPr>
        <w:t>’’</w:t>
      </w:r>
      <w:r w:rsidRPr="007C44FF">
        <w:rPr>
          <w:rStyle w:val="FootnoteReference"/>
          <w:rFonts w:ascii="Tahoma" w:hAnsi="Tahoma" w:cs="Tahoma"/>
          <w:sz w:val="22"/>
          <w:szCs w:val="22"/>
        </w:rPr>
        <w:footnoteReference w:id="161"/>
      </w:r>
      <w:r>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Οι άνθρωποι λοιπόν συνδέονται και επικοινωνούν μεταξύ τους μέσω των κινδύνων</w:t>
      </w:r>
      <w:r w:rsidRPr="007C44FF">
        <w:rPr>
          <w:rStyle w:val="FootnoteReference"/>
          <w:rFonts w:ascii="Tahoma" w:hAnsi="Tahoma" w:cs="Tahoma"/>
          <w:sz w:val="22"/>
          <w:szCs w:val="22"/>
        </w:rPr>
        <w:footnoteReference w:id="162"/>
      </w:r>
      <w:r w:rsidRPr="007C44FF">
        <w:rPr>
          <w:rFonts w:ascii="Tahoma" w:hAnsi="Tahoma" w:cs="Tahoma"/>
          <w:sz w:val="22"/>
          <w:szCs w:val="22"/>
        </w:rPr>
        <w:t>, τους οποίους όμως βιώνουν σαν μια ασύμμετρη κοινωνική σχέση, καθώς</w:t>
      </w:r>
      <w:r>
        <w:rPr>
          <w:rFonts w:ascii="Tahoma" w:hAnsi="Tahoma" w:cs="Tahoma"/>
          <w:sz w:val="22"/>
          <w:szCs w:val="22"/>
        </w:rPr>
        <w:t xml:space="preserve"> δεν είναι όλοι ίσοι απέναντι σ’</w:t>
      </w:r>
      <w:r w:rsidRPr="007C44FF">
        <w:rPr>
          <w:rFonts w:ascii="Tahoma" w:hAnsi="Tahoma" w:cs="Tahoma"/>
          <w:sz w:val="22"/>
          <w:szCs w:val="22"/>
        </w:rPr>
        <w:t xml:space="preserve"> αυτούς</w:t>
      </w:r>
      <w:r w:rsidRPr="007C44FF">
        <w:rPr>
          <w:rStyle w:val="FootnoteReference"/>
          <w:rFonts w:ascii="Tahoma" w:hAnsi="Tahoma" w:cs="Tahoma"/>
          <w:sz w:val="22"/>
          <w:szCs w:val="22"/>
        </w:rPr>
        <w:footnoteReference w:id="163"/>
      </w:r>
      <w:r w:rsidRPr="007C44FF">
        <w:rPr>
          <w:rFonts w:ascii="Tahoma" w:hAnsi="Tahoma" w:cs="Tahoma"/>
          <w:sz w:val="22"/>
          <w:szCs w:val="22"/>
        </w:rPr>
        <w:t>. Η ανισότητα έναντι των κινδύνων συνδέεται με την τάξη, τη φυλή και το φύλο</w:t>
      </w:r>
      <w:r w:rsidRPr="007C44FF">
        <w:rPr>
          <w:rStyle w:val="FootnoteReference"/>
          <w:rFonts w:ascii="Tahoma" w:hAnsi="Tahoma" w:cs="Tahoma"/>
          <w:sz w:val="22"/>
          <w:szCs w:val="22"/>
        </w:rPr>
        <w:footnoteReference w:id="164"/>
      </w:r>
      <w:r w:rsidRPr="007C44FF">
        <w:rPr>
          <w:rFonts w:ascii="Tahoma" w:hAnsi="Tahoma" w:cs="Tahoma"/>
          <w:sz w:val="22"/>
          <w:szCs w:val="22"/>
        </w:rPr>
        <w:t xml:space="preserve"> και επεκτείνεται περαιτέρω στις σχέσεις των κρατών μεταξύ τους (ανισότητα Βορά–Νότου), έτσι ώστε να μιλούμε πια για την παγκόσμια κοινωνία του κινδύνου</w:t>
      </w:r>
      <w:r w:rsidRPr="007C44FF">
        <w:rPr>
          <w:rStyle w:val="FootnoteReference"/>
          <w:rFonts w:ascii="Tahoma" w:hAnsi="Tahoma" w:cs="Tahoma"/>
          <w:sz w:val="22"/>
          <w:szCs w:val="22"/>
        </w:rPr>
        <w:footnoteReference w:id="165"/>
      </w:r>
      <w:r w:rsidRPr="007C44FF">
        <w:rPr>
          <w:rFonts w:ascii="Tahoma" w:hAnsi="Tahoma" w:cs="Tahoma"/>
          <w:sz w:val="22"/>
          <w:szCs w:val="22"/>
        </w:rPr>
        <w:t>.  Επί πλέον, ορισμένοι δημιουργούν τους κινδύνους, τους οποίους είτε γνωρίζουν είτε όφειλαν να γνωρίζουν, ενώ άλλοι απλώς τους υφίστανται χωρίς να τους γνωρίζουν. Αυτό  δημιουργεί και μια άλλη ανισότητα, την ανισότητα στη γνώση</w:t>
      </w:r>
      <w:r w:rsidRPr="007C44FF">
        <w:rPr>
          <w:rStyle w:val="FootnoteReference"/>
          <w:rFonts w:ascii="Tahoma" w:hAnsi="Tahoma" w:cs="Tahoma"/>
          <w:sz w:val="22"/>
          <w:szCs w:val="22"/>
        </w:rPr>
        <w:footnoteReference w:id="166"/>
      </w:r>
      <w:r w:rsidRPr="007C44FF">
        <w:rPr>
          <w:rFonts w:ascii="Tahoma" w:hAnsi="Tahoma" w:cs="Tahoma"/>
          <w:sz w:val="22"/>
          <w:szCs w:val="22"/>
        </w:rPr>
        <w:t>. Ομοίως υπάρχουν κίνδυνοι οι οποίοι λόγω του καθολικού χαρακτήρα τους (π.χ. ο κίνδυνος υπερθέρμανσης του πλανήτη ή η τρύπα του όζοντος) απειλούν όλους</w:t>
      </w:r>
      <w:r>
        <w:rPr>
          <w:rFonts w:ascii="Tahoma" w:hAnsi="Tahoma" w:cs="Tahoma"/>
          <w:sz w:val="22"/>
          <w:szCs w:val="22"/>
        </w:rPr>
        <w:t xml:space="preserve"> τους ανθρώπους</w:t>
      </w:r>
      <w:r w:rsidRPr="007C44FF">
        <w:rPr>
          <w:rFonts w:ascii="Tahoma" w:hAnsi="Tahoma" w:cs="Tahoma"/>
          <w:sz w:val="22"/>
          <w:szCs w:val="22"/>
        </w:rPr>
        <w:t xml:space="preserve">, ακόμη δηλαδή και εκείνους που τους παράγουν και κερδίζουν από </w:t>
      </w:r>
      <w:r>
        <w:rPr>
          <w:rFonts w:ascii="Tahoma" w:hAnsi="Tahoma" w:cs="Tahoma"/>
          <w:sz w:val="22"/>
          <w:szCs w:val="22"/>
        </w:rPr>
        <w:t>αυτούς.  Λ</w:t>
      </w:r>
      <w:r w:rsidRPr="007C44FF">
        <w:rPr>
          <w:rFonts w:ascii="Tahoma" w:hAnsi="Tahoma" w:cs="Tahoma"/>
          <w:sz w:val="22"/>
          <w:szCs w:val="22"/>
        </w:rPr>
        <w:t>ειτουργούν</w:t>
      </w:r>
      <w:r>
        <w:rPr>
          <w:rFonts w:ascii="Tahoma" w:hAnsi="Tahoma" w:cs="Tahoma"/>
          <w:sz w:val="22"/>
          <w:szCs w:val="22"/>
        </w:rPr>
        <w:t>,</w:t>
      </w:r>
      <w:r w:rsidRPr="007C44FF">
        <w:rPr>
          <w:rFonts w:ascii="Tahoma" w:hAnsi="Tahoma" w:cs="Tahoma"/>
          <w:sz w:val="22"/>
          <w:szCs w:val="22"/>
        </w:rPr>
        <w:t xml:space="preserve"> με άλλα λόγια</w:t>
      </w:r>
      <w:r>
        <w:rPr>
          <w:rFonts w:ascii="Tahoma" w:hAnsi="Tahoma" w:cs="Tahoma"/>
          <w:sz w:val="22"/>
          <w:szCs w:val="22"/>
        </w:rPr>
        <w:t>,</w:t>
      </w:r>
      <w:r w:rsidRPr="007C44FF">
        <w:rPr>
          <w:rFonts w:ascii="Tahoma" w:hAnsi="Tahoma" w:cs="Tahoma"/>
          <w:sz w:val="22"/>
          <w:szCs w:val="22"/>
        </w:rPr>
        <w:t xml:space="preserve"> σαν μπούμερανγκ και αφορούν το σύνολο της κοινωνίας</w:t>
      </w:r>
      <w:r w:rsidRPr="007C44FF">
        <w:rPr>
          <w:rStyle w:val="FootnoteReference"/>
          <w:rFonts w:ascii="Tahoma" w:hAnsi="Tahoma" w:cs="Tahoma"/>
          <w:sz w:val="22"/>
          <w:szCs w:val="22"/>
        </w:rPr>
        <w:footnoteReference w:id="167"/>
      </w:r>
      <w:r w:rsidRPr="007C44FF">
        <w:rPr>
          <w:rFonts w:ascii="Tahoma" w:hAnsi="Tahoma" w:cs="Tahoma"/>
          <w:sz w:val="22"/>
          <w:szCs w:val="22"/>
        </w:rPr>
        <w:t>. Αν και τα παραπάνω χαρακτηριστικά έχουν προεχόντως  πολιτική διάσταση, εν τούτοις δεν βρίσκονται στο πεδίο δράσης της πολιτικής. Αυτό έχει να κάνει με το γεγονός ότι, επειδή οι κίνδυνοι συνδέονται με την επιστήμη και τις εφαρμογές της</w:t>
      </w:r>
      <w:r w:rsidRPr="007C44FF">
        <w:rPr>
          <w:rStyle w:val="FootnoteReference"/>
          <w:rFonts w:ascii="Tahoma" w:hAnsi="Tahoma" w:cs="Tahoma"/>
          <w:sz w:val="22"/>
          <w:szCs w:val="22"/>
        </w:rPr>
        <w:footnoteReference w:id="168"/>
      </w:r>
      <w:r w:rsidRPr="007C44FF">
        <w:rPr>
          <w:rFonts w:ascii="Tahoma" w:hAnsi="Tahoma" w:cs="Tahoma"/>
          <w:sz w:val="22"/>
          <w:szCs w:val="22"/>
        </w:rPr>
        <w:t xml:space="preserve">, η διαχείρισή τους –δηλαδή, εν τέλει, η διαμόρφωση του μέλλοντος της κοινωνίας- ανήκει στα ερευνητικά εργαστήρια και </w:t>
      </w:r>
      <w:r w:rsidRPr="007C44FF">
        <w:rPr>
          <w:rFonts w:ascii="Tahoma" w:hAnsi="Tahoma" w:cs="Tahoma"/>
          <w:sz w:val="22"/>
          <w:szCs w:val="22"/>
        </w:rPr>
        <w:lastRenderedPageBreak/>
        <w:t>στη γραφειοκρατική-εκτελεστική ελίτ και όχι στο κοινοβούλιο ή στα πολιτικά κόμματα</w:t>
      </w:r>
      <w:r w:rsidRPr="007C44FF">
        <w:rPr>
          <w:rStyle w:val="FootnoteReference"/>
          <w:rFonts w:ascii="Tahoma" w:hAnsi="Tahoma" w:cs="Tahoma"/>
          <w:sz w:val="22"/>
          <w:szCs w:val="22"/>
        </w:rPr>
        <w:footnoteReference w:id="169"/>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Με βάση τις παραπάνω παραδοχές,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sidRPr="007C44FF">
        <w:rPr>
          <w:rFonts w:ascii="Tahoma" w:hAnsi="Tahoma" w:cs="Tahoma"/>
          <w:sz w:val="22"/>
          <w:szCs w:val="22"/>
        </w:rPr>
        <w:t xml:space="preserve"> θεωρεί ότι είναι απαραίτητο να υπάρξει δημοκρατική κριτική ή και αμφισβήτηση της  λειτουργίας της επιστήμης και των τεχνολογικών διαδικασιών, προς την κατεύθυνση της οικοδόμησης μιας νέας νεωτερικότητας</w:t>
      </w:r>
      <w:r w:rsidRPr="007C44FF">
        <w:rPr>
          <w:rStyle w:val="FootnoteReference"/>
          <w:rFonts w:ascii="Tahoma" w:hAnsi="Tahoma" w:cs="Tahoma"/>
          <w:sz w:val="22"/>
          <w:szCs w:val="22"/>
        </w:rPr>
        <w:footnoteReference w:id="170"/>
      </w:r>
      <w:r w:rsidRPr="007C44FF">
        <w:rPr>
          <w:rFonts w:ascii="Tahoma" w:hAnsi="Tahoma" w:cs="Tahoma"/>
          <w:sz w:val="22"/>
          <w:szCs w:val="22"/>
        </w:rPr>
        <w:t>. Απαραίτητη προϋπόθεση γι’ αυτό, είναι η προβολή και η αποδοχή της έννοιας του κινδύνου ως πολυδιάστατου φυσικού και κοινωνικού γεγονότος.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0A5119" w:rsidRDefault="009824D4" w:rsidP="009824D4">
      <w:pPr>
        <w:numPr>
          <w:ilvl w:val="12"/>
          <w:numId w:val="0"/>
        </w:numPr>
        <w:spacing w:line="360" w:lineRule="auto"/>
        <w:jc w:val="both"/>
        <w:rPr>
          <w:rFonts w:ascii="Tahoma" w:hAnsi="Tahoma" w:cs="Tahoma"/>
          <w:b/>
        </w:rPr>
      </w:pPr>
      <w:r w:rsidRPr="000A5119">
        <w:rPr>
          <w:rFonts w:ascii="Tahoma" w:hAnsi="Tahoma" w:cs="Tahoma"/>
          <w:b/>
        </w:rPr>
        <w:t>2.2. Ο κίνδυνος ως σύνθετο φυσικό και κοινωνικο-πολιτικό γεγονός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 xml:space="preserve">2.2.1. Γενικά χαρακτηριστικά       </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Οι σύγχρονες κοινωνιολογικές θεωρίες δίνουν ιδιαίτερη έμφαση στη διάκριση μεταξύ παλαιών και νέων κινδύνων. Ο U</w:t>
      </w:r>
      <w:r w:rsidRPr="007C44FF">
        <w:rPr>
          <w:rFonts w:ascii="Tahoma" w:hAnsi="Tahoma" w:cs="Tahoma"/>
          <w:sz w:val="22"/>
          <w:szCs w:val="22"/>
          <w:lang w:val="en-US"/>
        </w:rPr>
        <w:t>lrich</w:t>
      </w:r>
      <w:r w:rsidRPr="007C44FF">
        <w:rPr>
          <w:rFonts w:ascii="Tahoma" w:hAnsi="Tahoma" w:cs="Tahoma"/>
          <w:sz w:val="22"/>
          <w:szCs w:val="22"/>
        </w:rPr>
        <w:t xml:space="preserve"> Beck  προβαίνει στην τριπλή διάκριση μεταξύ </w:t>
      </w:r>
      <w:r>
        <w:rPr>
          <w:rFonts w:ascii="Tahoma" w:hAnsi="Tahoma" w:cs="Tahoma"/>
          <w:sz w:val="22"/>
          <w:szCs w:val="22"/>
        </w:rPr>
        <w:t>‘</w:t>
      </w:r>
      <w:r w:rsidRPr="007C44FF">
        <w:rPr>
          <w:rFonts w:ascii="Tahoma" w:hAnsi="Tahoma" w:cs="Tahoma"/>
          <w:sz w:val="22"/>
          <w:szCs w:val="22"/>
        </w:rPr>
        <w:t>‘των προβιομηχανικών κινδύνων</w:t>
      </w:r>
      <w:r>
        <w:rPr>
          <w:rFonts w:ascii="Tahoma" w:hAnsi="Tahoma" w:cs="Tahoma"/>
          <w:sz w:val="22"/>
          <w:szCs w:val="22"/>
        </w:rPr>
        <w:t>’</w:t>
      </w:r>
      <w:r w:rsidRPr="007C44FF">
        <w:rPr>
          <w:rFonts w:ascii="Tahoma" w:hAnsi="Tahoma" w:cs="Tahoma"/>
          <w:sz w:val="22"/>
          <w:szCs w:val="22"/>
        </w:rPr>
        <w:t xml:space="preserve">’, </w:t>
      </w:r>
      <w:r>
        <w:rPr>
          <w:rFonts w:ascii="Tahoma" w:hAnsi="Tahoma" w:cs="Tahoma"/>
          <w:sz w:val="22"/>
          <w:szCs w:val="22"/>
        </w:rPr>
        <w:t>‘</w:t>
      </w:r>
      <w:r w:rsidRPr="007C44FF">
        <w:rPr>
          <w:rFonts w:ascii="Tahoma" w:hAnsi="Tahoma" w:cs="Tahoma"/>
          <w:sz w:val="22"/>
          <w:szCs w:val="22"/>
        </w:rPr>
        <w:t>‘των βιομηχανικών κινδύνων’</w:t>
      </w:r>
      <w:r>
        <w:rPr>
          <w:rFonts w:ascii="Tahoma" w:hAnsi="Tahoma" w:cs="Tahoma"/>
          <w:sz w:val="22"/>
          <w:szCs w:val="22"/>
        </w:rPr>
        <w:t>’</w:t>
      </w:r>
      <w:r w:rsidRPr="007C44FF">
        <w:rPr>
          <w:rFonts w:ascii="Tahoma" w:hAnsi="Tahoma" w:cs="Tahoma"/>
          <w:sz w:val="22"/>
          <w:szCs w:val="22"/>
        </w:rPr>
        <w:t xml:space="preserve"> και </w:t>
      </w:r>
      <w:r>
        <w:rPr>
          <w:rFonts w:ascii="Tahoma" w:hAnsi="Tahoma" w:cs="Tahoma"/>
          <w:sz w:val="22"/>
          <w:szCs w:val="22"/>
        </w:rPr>
        <w:t>‘</w:t>
      </w:r>
      <w:r w:rsidRPr="007C44FF">
        <w:rPr>
          <w:rFonts w:ascii="Tahoma" w:hAnsi="Tahoma" w:cs="Tahoma"/>
          <w:sz w:val="22"/>
          <w:szCs w:val="22"/>
        </w:rPr>
        <w:t>‘των μη μετρήσιμων και μεγάλης κλίμακας  ανασφαλειών της ύστερης βιομηχανικής εποχής</w:t>
      </w:r>
      <w:r>
        <w:rPr>
          <w:rFonts w:ascii="Tahoma" w:hAnsi="Tahoma" w:cs="Tahoma"/>
          <w:sz w:val="22"/>
          <w:szCs w:val="22"/>
        </w:rPr>
        <w:t>’’</w:t>
      </w:r>
      <w:r w:rsidRPr="007C44FF">
        <w:rPr>
          <w:rStyle w:val="FootnoteReference"/>
          <w:rFonts w:ascii="Tahoma" w:hAnsi="Tahoma" w:cs="Tahoma"/>
          <w:sz w:val="22"/>
          <w:szCs w:val="22"/>
        </w:rPr>
        <w:footnoteReference w:id="171"/>
      </w:r>
      <w:r w:rsidRPr="007C44FF">
        <w:rPr>
          <w:rFonts w:ascii="Tahoma" w:hAnsi="Tahoma" w:cs="Tahoma"/>
          <w:sz w:val="22"/>
          <w:szCs w:val="22"/>
        </w:rPr>
        <w:t xml:space="preserve">. Ο </w:t>
      </w:r>
      <w:r w:rsidRPr="007C44FF">
        <w:rPr>
          <w:rFonts w:ascii="Tahoma" w:hAnsi="Tahoma" w:cs="Tahoma"/>
          <w:sz w:val="22"/>
          <w:szCs w:val="22"/>
          <w:lang w:val="en-GB"/>
        </w:rPr>
        <w:t>Anthony</w:t>
      </w:r>
      <w:r w:rsidRPr="007C44FF">
        <w:rPr>
          <w:rFonts w:ascii="Tahoma" w:hAnsi="Tahoma" w:cs="Tahoma"/>
          <w:sz w:val="22"/>
          <w:szCs w:val="22"/>
        </w:rPr>
        <w:t xml:space="preserve"> Giddens, κάνει τη διπλή διάκριση μεταξύ </w:t>
      </w:r>
      <w:r>
        <w:rPr>
          <w:rFonts w:ascii="Tahoma" w:hAnsi="Tahoma" w:cs="Tahoma"/>
          <w:sz w:val="22"/>
          <w:szCs w:val="22"/>
        </w:rPr>
        <w:t>‘</w:t>
      </w:r>
      <w:r w:rsidRPr="007C44FF">
        <w:rPr>
          <w:rFonts w:ascii="Tahoma" w:hAnsi="Tahoma" w:cs="Tahoma"/>
          <w:sz w:val="22"/>
          <w:szCs w:val="22"/>
        </w:rPr>
        <w:t>‘των εξωτερικών ή παραδοσιακών κινδύνων’</w:t>
      </w:r>
      <w:r>
        <w:rPr>
          <w:rFonts w:ascii="Tahoma" w:hAnsi="Tahoma" w:cs="Tahoma"/>
          <w:sz w:val="22"/>
          <w:szCs w:val="22"/>
        </w:rPr>
        <w:t>’</w:t>
      </w:r>
      <w:r w:rsidRPr="007C44FF">
        <w:rPr>
          <w:rFonts w:ascii="Tahoma" w:hAnsi="Tahoma" w:cs="Tahoma"/>
          <w:sz w:val="22"/>
          <w:szCs w:val="22"/>
        </w:rPr>
        <w:t xml:space="preserve"> και </w:t>
      </w:r>
      <w:r>
        <w:rPr>
          <w:rFonts w:ascii="Tahoma" w:hAnsi="Tahoma" w:cs="Tahoma"/>
          <w:sz w:val="22"/>
          <w:szCs w:val="22"/>
        </w:rPr>
        <w:t>‘</w:t>
      </w:r>
      <w:r w:rsidRPr="007C44FF">
        <w:rPr>
          <w:rFonts w:ascii="Tahoma" w:hAnsi="Tahoma" w:cs="Tahoma"/>
          <w:sz w:val="22"/>
          <w:szCs w:val="22"/>
        </w:rPr>
        <w:t>‘των κατασκευασμένων ή νέων κινδύνων</w:t>
      </w:r>
      <w:r>
        <w:rPr>
          <w:rFonts w:ascii="Tahoma" w:hAnsi="Tahoma" w:cs="Tahoma"/>
          <w:sz w:val="22"/>
          <w:szCs w:val="22"/>
        </w:rPr>
        <w:t>’’</w:t>
      </w:r>
      <w:r w:rsidRPr="007C44FF">
        <w:rPr>
          <w:rStyle w:val="FootnoteReference"/>
          <w:rFonts w:ascii="Tahoma" w:hAnsi="Tahoma" w:cs="Tahoma"/>
          <w:sz w:val="22"/>
          <w:szCs w:val="22"/>
        </w:rPr>
        <w:footnoteReference w:id="172"/>
      </w:r>
      <w:r w:rsidRPr="007C44FF">
        <w:rPr>
          <w:rFonts w:ascii="Tahoma" w:hAnsi="Tahoma" w:cs="Tahoma"/>
          <w:sz w:val="22"/>
          <w:szCs w:val="22"/>
        </w:rPr>
        <w:t>. Το κοινό -και καινοφανές- χαρακτηριστικό των νέων κινδύνων και ειδικότερα των νέων περιβαλλοντικών και τεχνολογικών κινδύνων είναι ο καθολικός, ο παγκόσμιος και ο μη αναστρέψιμος χαρακτήρας τους. Είναι καθολικοί διότι απειλούν όλα τα έμβια όντα, ανθρώπους, ζώα και φυτά. Είναι παγκόσμιοι διότι δεν γνωρίζουν ούτε γεωγραφικά ούτε πολιτικά όρια. Τέλος, είναι μη αναστρέψιμοι διότι οι επιπτώσεις τους θα υπάρξουν σε βάθος χρόνου και θα απειλήσουν τις επόμενες γενεές (π.χ., η σωρευτική λειτουργία των ενδοκρινικών διαταρακτών)</w:t>
      </w:r>
      <w:r w:rsidRPr="007C44FF">
        <w:rPr>
          <w:rStyle w:val="FootnoteReference"/>
          <w:rFonts w:ascii="Tahoma" w:hAnsi="Tahoma" w:cs="Tahoma"/>
          <w:sz w:val="22"/>
          <w:szCs w:val="22"/>
        </w:rPr>
        <w:footnoteReference w:id="173"/>
      </w:r>
      <w:r w:rsidRPr="007C44FF">
        <w:rPr>
          <w:rFonts w:ascii="Tahoma" w:hAnsi="Tahoma" w:cs="Tahoma"/>
          <w:sz w:val="22"/>
          <w:szCs w:val="22"/>
        </w:rPr>
        <w:t xml:space="preserve">. Αυτό έχει σαν αποτέλεσμα, οι κίνδυνοι να μην περιορίζονται μόνο στο ατομικό επίπεδο βασικών αξιών και δικαιωμάτων, αλλά να επεκτείνονται και να θεωρούνται ως δυνάμει κοινωνικές, πολιτικές και ηθικές βλάβες. Αποκτούν δηλαδή ένα πολύμορφο χαρακτήρα. </w:t>
      </w:r>
      <w:r>
        <w:rPr>
          <w:rFonts w:ascii="Tahoma" w:hAnsi="Tahoma" w:cs="Tahoma"/>
          <w:sz w:val="22"/>
          <w:szCs w:val="22"/>
        </w:rPr>
        <w:t>Αποτέλεσμα</w:t>
      </w:r>
      <w:r w:rsidRPr="007C44FF">
        <w:rPr>
          <w:rFonts w:ascii="Tahoma" w:hAnsi="Tahoma" w:cs="Tahoma"/>
          <w:sz w:val="22"/>
          <w:szCs w:val="22"/>
        </w:rPr>
        <w:t xml:space="preserve"> αυτής της νέας θεώρησης είναι να τίθεται ως προτεραιότητα ο πολιτικο-νομικός στόχος της ασφάλειας έναντι των ως άνω κινδύνων στα πλαίσια του σύγχρονου κράτους </w:t>
      </w:r>
      <w:r w:rsidRPr="007C44FF">
        <w:rPr>
          <w:rFonts w:ascii="Tahoma" w:hAnsi="Tahoma" w:cs="Tahoma"/>
          <w:sz w:val="22"/>
          <w:szCs w:val="22"/>
        </w:rPr>
        <w:lastRenderedPageBreak/>
        <w:t>πρόληψης</w:t>
      </w:r>
      <w:r w:rsidRPr="007C44FF">
        <w:rPr>
          <w:rStyle w:val="FootnoteReference"/>
          <w:rFonts w:ascii="Tahoma" w:hAnsi="Tahoma" w:cs="Tahoma"/>
          <w:sz w:val="22"/>
          <w:szCs w:val="22"/>
        </w:rPr>
        <w:footnoteReference w:id="174"/>
      </w:r>
      <w:r w:rsidRPr="007C44FF">
        <w:rPr>
          <w:rFonts w:ascii="Tahoma" w:hAnsi="Tahoma" w:cs="Tahoma"/>
          <w:sz w:val="22"/>
          <w:szCs w:val="22"/>
        </w:rPr>
        <w:t>. Περαιτέρω, οι νέοι περιβαλλοντικοί και τεχνολογικοί κίνδυνοι συνδέονται με δύο παραμέτρους. Πρώτον, με το φόβο, το άγχος και τον τρόμο</w:t>
      </w:r>
      <w:r w:rsidRPr="007C44FF">
        <w:rPr>
          <w:rStyle w:val="FootnoteReference"/>
          <w:rFonts w:ascii="Tahoma" w:hAnsi="Tahoma" w:cs="Tahoma"/>
          <w:sz w:val="22"/>
          <w:szCs w:val="22"/>
        </w:rPr>
        <w:footnoteReference w:id="175"/>
      </w:r>
      <w:r w:rsidRPr="007C44FF">
        <w:rPr>
          <w:rFonts w:ascii="Tahoma" w:hAnsi="Tahoma" w:cs="Tahoma"/>
          <w:sz w:val="22"/>
          <w:szCs w:val="22"/>
        </w:rPr>
        <w:t>, δηλαδή με τα ψυχολογικά χαρακτηριστικά για τα οποία κάναμε λόγο παραπάνω. Δεύτερον, και το σημαντικότερο, με το ρόλο και την εμβέλεια της επιστημονικής γνώσης. Αυτό που δεν γνωρίζουμε, αυτό που δεν μπορούμε να γνωρίσουμε, εν τέλει η αβεβαιότητα και η άγνοια (η μη γνώση), διαδραματίζουν σημαντικό ρόλο στο νέο πλαίσιο της συζήτησης και των αντιπαραθέσεων σχετικά με τους κινδύνους του περιβάλλοντος και της υγείας του ανθρώπου</w:t>
      </w:r>
      <w:r w:rsidRPr="007C44FF">
        <w:rPr>
          <w:rStyle w:val="FootnoteReference"/>
          <w:rFonts w:ascii="Tahoma" w:hAnsi="Tahoma" w:cs="Tahoma"/>
          <w:sz w:val="22"/>
          <w:szCs w:val="22"/>
        </w:rPr>
        <w:footnoteReference w:id="176"/>
      </w:r>
      <w:r w:rsidRPr="007C44FF">
        <w:rPr>
          <w:rFonts w:ascii="Tahoma" w:hAnsi="Tahoma" w:cs="Tahoma"/>
          <w:sz w:val="22"/>
          <w:szCs w:val="22"/>
        </w:rPr>
        <w:t xml:space="preserve">. Το ερώτημα όμως που τίθεται είναι: με ποιο τρόπο και με ποιες διαδικασίες δομείται αυτή η νέα αντίληψη για τους κινδύνους στην ύστερη νεωτερικότητα;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Μια πειστική απάντηση δίνεται από το ρεύμα του κονστρουκτιβισμού στον επιστημονικό κλάδο της κοινωνιολογίας της γνώσης</w:t>
      </w:r>
      <w:r w:rsidRPr="007C44FF">
        <w:rPr>
          <w:rStyle w:val="FootnoteReference"/>
          <w:rFonts w:ascii="Tahoma" w:hAnsi="Tahoma" w:cs="Tahoma"/>
          <w:sz w:val="22"/>
          <w:szCs w:val="22"/>
        </w:rPr>
        <w:footnoteReference w:id="177"/>
      </w:r>
      <w:r>
        <w:rPr>
          <w:rFonts w:ascii="Tahoma" w:hAnsi="Tahoma" w:cs="Tahoma"/>
          <w:sz w:val="22"/>
          <w:szCs w:val="22"/>
        </w:rPr>
        <w:t>. Σύμφωνα με αυτό</w:t>
      </w:r>
      <w:r w:rsidRPr="007C44FF">
        <w:rPr>
          <w:rFonts w:ascii="Tahoma" w:hAnsi="Tahoma" w:cs="Tahoma"/>
          <w:sz w:val="22"/>
          <w:szCs w:val="22"/>
        </w:rPr>
        <w:t>, οι έννοιες του περιβαλλοντικού κινδύνου και της επιστημονικής αβεβαιότητας αλληλεπικαλύπτονται, καθόσον η τελευταία αποτελεί βασικό χαρακτηριστικό της γνώσης</w:t>
      </w:r>
      <w:r>
        <w:rPr>
          <w:rFonts w:ascii="Tahoma" w:hAnsi="Tahoma" w:cs="Tahoma"/>
          <w:sz w:val="22"/>
          <w:szCs w:val="22"/>
        </w:rPr>
        <w:t xml:space="preserve"> μας</w:t>
      </w:r>
      <w:r w:rsidRPr="007C44FF">
        <w:rPr>
          <w:rFonts w:ascii="Tahoma" w:hAnsi="Tahoma" w:cs="Tahoma"/>
          <w:sz w:val="22"/>
          <w:szCs w:val="22"/>
        </w:rPr>
        <w:t xml:space="preserve"> σχετικά με τη λειτουργία των οικοσυστημάτων</w:t>
      </w:r>
      <w:r w:rsidRPr="007C44FF">
        <w:rPr>
          <w:rStyle w:val="FootnoteReference"/>
          <w:rFonts w:ascii="Tahoma" w:hAnsi="Tahoma" w:cs="Tahoma"/>
          <w:sz w:val="22"/>
          <w:szCs w:val="22"/>
        </w:rPr>
        <w:footnoteReference w:id="178"/>
      </w:r>
      <w:r w:rsidRPr="007C44FF">
        <w:rPr>
          <w:rFonts w:ascii="Tahoma" w:hAnsi="Tahoma" w:cs="Tahoma"/>
          <w:sz w:val="22"/>
          <w:szCs w:val="22"/>
        </w:rPr>
        <w:t xml:space="preserve">. Αυτό έχει σαν συνέπεια να συντελείται υπέρβαση της παραδοσιακής αντίληψης του κινδύνου ως αποκλειστικά αντικειμενικού μετρήσιμου γεγονότος, ο οποίος αποκτά έτσι ένα νέο διευρυμένο περιεχόμενο. Μαζί με τα φυσικά χαρακτηριστικά του, συνυπάρχουν και οι κοινωνικές όψεις, οι οποίες έχουν να κάνουν με τη διαδικασία παρατήρησης και </w:t>
      </w:r>
      <w:r w:rsidRPr="007C44FF">
        <w:rPr>
          <w:rFonts w:ascii="Tahoma" w:hAnsi="Tahoma" w:cs="Tahoma"/>
          <w:sz w:val="22"/>
          <w:szCs w:val="22"/>
        </w:rPr>
        <w:lastRenderedPageBreak/>
        <w:t>πρόσληψής του.</w:t>
      </w:r>
      <w:r w:rsidRPr="007C44FF">
        <w:rPr>
          <w:rStyle w:val="FootnoteReference"/>
          <w:rFonts w:ascii="Tahoma" w:hAnsi="Tahoma" w:cs="Tahoma"/>
          <w:sz w:val="22"/>
          <w:szCs w:val="22"/>
        </w:rPr>
        <w:footnoteReference w:id="179"/>
      </w:r>
      <w:r w:rsidRPr="007C44FF">
        <w:rPr>
          <w:rFonts w:ascii="Tahoma" w:hAnsi="Tahoma" w:cs="Tahoma"/>
          <w:sz w:val="22"/>
          <w:szCs w:val="22"/>
        </w:rPr>
        <w:t xml:space="preserve"> Συγκεκριμένα, ο κίνδυνος θεωρείται ότι είναι αποτέλεσμα μιας κοινωνικής κατασκευής, δηλαδή προϊόν των κοινωνικών σχέσεων, οι οποίες προσδιορίζουν την συνάρθρωσή του στο πεδίο του λόγου και του νοήματος</w:t>
      </w:r>
      <w:r w:rsidRPr="007C44FF">
        <w:rPr>
          <w:rStyle w:val="FootnoteReference"/>
          <w:rFonts w:ascii="Tahoma" w:hAnsi="Tahoma" w:cs="Tahoma"/>
          <w:sz w:val="22"/>
          <w:szCs w:val="22"/>
        </w:rPr>
        <w:footnoteReference w:id="180"/>
      </w:r>
      <w:r w:rsidRPr="007C44FF">
        <w:rPr>
          <w:rFonts w:ascii="Tahoma" w:hAnsi="Tahoma" w:cs="Tahoma"/>
          <w:sz w:val="22"/>
          <w:szCs w:val="22"/>
        </w:rPr>
        <w:t xml:space="preserve">. Έτσι, ως κίνδυνοι δεν νοούνται απλώς τα γεγονότα του φυσικού κόσμου που υπάρχουν </w:t>
      </w:r>
      <w:r>
        <w:rPr>
          <w:rFonts w:ascii="Tahoma" w:hAnsi="Tahoma" w:cs="Tahoma"/>
          <w:sz w:val="22"/>
          <w:szCs w:val="22"/>
        </w:rPr>
        <w:t>‘</w:t>
      </w:r>
      <w:r w:rsidRPr="007C44FF">
        <w:rPr>
          <w:rFonts w:ascii="Tahoma" w:hAnsi="Tahoma" w:cs="Tahoma"/>
          <w:sz w:val="22"/>
          <w:szCs w:val="22"/>
        </w:rPr>
        <w:t>‘έξω από μας’</w:t>
      </w:r>
      <w:r>
        <w:rPr>
          <w:rFonts w:ascii="Tahoma" w:hAnsi="Tahoma" w:cs="Tahoma"/>
          <w:sz w:val="22"/>
          <w:szCs w:val="22"/>
        </w:rPr>
        <w:t>’</w:t>
      </w:r>
      <w:r w:rsidRPr="007C44FF">
        <w:rPr>
          <w:rFonts w:ascii="Tahoma" w:hAnsi="Tahoma" w:cs="Tahoma"/>
          <w:sz w:val="22"/>
          <w:szCs w:val="22"/>
        </w:rPr>
        <w:t xml:space="preserve"> αλλά τα γεγονότα του φυσικού κόσμου, τα οποία όμως ερμηνεύονται ή κατασκευάζονται με βάση κοινωνικούς και θεσμικούς παράγοντες, τη σχέση που δομείται μεταξύ τους και τις επικρατούσες πολιτισμικές και κοινωνικές αξίες</w:t>
      </w:r>
      <w:r w:rsidRPr="007C44FF">
        <w:rPr>
          <w:rStyle w:val="FootnoteReference"/>
          <w:rFonts w:ascii="Tahoma" w:hAnsi="Tahoma" w:cs="Tahoma"/>
          <w:sz w:val="22"/>
          <w:szCs w:val="22"/>
        </w:rPr>
        <w:footnoteReference w:id="181"/>
      </w:r>
      <w:r w:rsidRPr="007C44FF">
        <w:rPr>
          <w:rFonts w:ascii="Tahoma" w:hAnsi="Tahoma" w:cs="Tahoma"/>
          <w:sz w:val="22"/>
          <w:szCs w:val="22"/>
        </w:rPr>
        <w:t xml:space="preserve">. Με άλλες λέξεις, δεν διαχωρίζονται μεταξύ τους τα φυσικά και τα κοινωνικά δεδομένα των κινδύνων ούτε συγχέονται, αλλά </w:t>
      </w:r>
      <w:r>
        <w:rPr>
          <w:rFonts w:ascii="Tahoma" w:hAnsi="Tahoma" w:cs="Tahoma"/>
          <w:sz w:val="22"/>
          <w:szCs w:val="22"/>
        </w:rPr>
        <w:t>‘</w:t>
      </w:r>
      <w:r w:rsidRPr="007C44FF">
        <w:rPr>
          <w:rFonts w:ascii="Tahoma" w:hAnsi="Tahoma" w:cs="Tahoma"/>
          <w:sz w:val="22"/>
          <w:szCs w:val="22"/>
        </w:rPr>
        <w:t>‘συν-κατασκευάζονται’</w:t>
      </w:r>
      <w:r>
        <w:rPr>
          <w:rFonts w:ascii="Tahoma" w:hAnsi="Tahoma" w:cs="Tahoma"/>
          <w:sz w:val="22"/>
          <w:szCs w:val="22"/>
        </w:rPr>
        <w:t>’</w:t>
      </w:r>
      <w:r w:rsidRPr="007C44FF">
        <w:rPr>
          <w:rStyle w:val="FootnoteReference"/>
          <w:rFonts w:ascii="Tahoma" w:hAnsi="Tahoma" w:cs="Tahoma"/>
          <w:sz w:val="22"/>
          <w:szCs w:val="22"/>
        </w:rPr>
        <w:footnoteReference w:id="182"/>
      </w:r>
      <w:r w:rsidRPr="007C44FF">
        <w:rPr>
          <w:rFonts w:ascii="Tahoma" w:hAnsi="Tahoma" w:cs="Tahoma"/>
          <w:sz w:val="22"/>
          <w:szCs w:val="22"/>
        </w:rPr>
        <w:t>,  με την έννοια ότι τόσο το φυσικό όσο και το κοινωνικό τους στοιχείο κατασκευάζονται μέσω πρακτικών, οι οποίες συνδέονται με ένα συγκεκριμένο φυσικό περιβάλλον και ένα ιδιαίτερο κοινωνικό και πολιτισμικό πλαίσιο</w:t>
      </w:r>
      <w:r w:rsidRPr="007C44FF">
        <w:rPr>
          <w:rStyle w:val="FootnoteReference"/>
          <w:rFonts w:ascii="Tahoma" w:hAnsi="Tahoma" w:cs="Tahoma"/>
          <w:sz w:val="22"/>
          <w:szCs w:val="22"/>
        </w:rPr>
        <w:footnoteReference w:id="183"/>
      </w:r>
      <w:r w:rsidRPr="007C44FF">
        <w:rPr>
          <w:rFonts w:ascii="Tahoma" w:hAnsi="Tahoma" w:cs="Tahoma"/>
          <w:sz w:val="22"/>
          <w:szCs w:val="22"/>
        </w:rPr>
        <w:t>.  Παρατηρούμε λοιπόν ότι η εν λόγω προσέγγιση έχει κοινά σημεία με την πολιτιστική θεωρία των κινδύνων και με το ψυχομετρικό παράδειγμα</w:t>
      </w:r>
      <w:r w:rsidRPr="007C44FF">
        <w:rPr>
          <w:rStyle w:val="FootnoteReference"/>
          <w:rFonts w:ascii="Tahoma" w:hAnsi="Tahoma" w:cs="Tahoma"/>
          <w:sz w:val="22"/>
          <w:szCs w:val="22"/>
        </w:rPr>
        <w:footnoteReference w:id="184"/>
      </w:r>
      <w:r w:rsidRPr="007C44FF">
        <w:rPr>
          <w:rFonts w:ascii="Tahoma" w:hAnsi="Tahoma" w:cs="Tahoma"/>
          <w:sz w:val="22"/>
          <w:szCs w:val="22"/>
        </w:rPr>
        <w:t xml:space="preserve">. Υπάρχει ωστόσο μια βασική διαφορά, η οποία έγκειται στο ότι η θεωρία της </w:t>
      </w:r>
      <w:r>
        <w:rPr>
          <w:rFonts w:ascii="Tahoma" w:hAnsi="Tahoma" w:cs="Tahoma"/>
          <w:sz w:val="22"/>
          <w:szCs w:val="22"/>
        </w:rPr>
        <w:t>‘</w:t>
      </w:r>
      <w:r w:rsidRPr="007C44FF">
        <w:rPr>
          <w:rFonts w:ascii="Tahoma" w:hAnsi="Tahoma" w:cs="Tahoma"/>
          <w:sz w:val="22"/>
          <w:szCs w:val="22"/>
        </w:rPr>
        <w:t>‘συν-κατασκευής</w:t>
      </w:r>
      <w:r>
        <w:rPr>
          <w:rFonts w:ascii="Tahoma" w:hAnsi="Tahoma" w:cs="Tahoma"/>
          <w:sz w:val="22"/>
          <w:szCs w:val="22"/>
        </w:rPr>
        <w:t>’</w:t>
      </w:r>
      <w:r w:rsidRPr="007C44FF">
        <w:rPr>
          <w:rFonts w:ascii="Tahoma" w:hAnsi="Tahoma" w:cs="Tahoma"/>
          <w:sz w:val="22"/>
          <w:szCs w:val="22"/>
        </w:rPr>
        <w:t xml:space="preserve">’ υποστηρίζει ότι η επιστήμη και η τεχνολογία δεν είναι απλώς </w:t>
      </w:r>
      <w:r>
        <w:rPr>
          <w:rFonts w:ascii="Tahoma" w:hAnsi="Tahoma" w:cs="Tahoma"/>
          <w:sz w:val="22"/>
          <w:szCs w:val="22"/>
        </w:rPr>
        <w:t>‘</w:t>
      </w:r>
      <w:r w:rsidRPr="007C44FF">
        <w:rPr>
          <w:rFonts w:ascii="Tahoma" w:hAnsi="Tahoma" w:cs="Tahoma"/>
          <w:sz w:val="22"/>
          <w:szCs w:val="22"/>
        </w:rPr>
        <w:t>‘μολυσμένες</w:t>
      </w:r>
      <w:r>
        <w:rPr>
          <w:rFonts w:ascii="Tahoma" w:hAnsi="Tahoma" w:cs="Tahoma"/>
          <w:sz w:val="22"/>
          <w:szCs w:val="22"/>
        </w:rPr>
        <w:t>’</w:t>
      </w:r>
      <w:r w:rsidRPr="007C44FF">
        <w:rPr>
          <w:rFonts w:ascii="Tahoma" w:hAnsi="Tahoma" w:cs="Tahoma"/>
          <w:sz w:val="22"/>
          <w:szCs w:val="22"/>
        </w:rPr>
        <w:t>’ από τις πολιτιστικές αξίες της κοινωνίας, όπως υποστηρί</w:t>
      </w:r>
      <w:r>
        <w:rPr>
          <w:rFonts w:ascii="Tahoma" w:hAnsi="Tahoma" w:cs="Tahoma"/>
          <w:sz w:val="22"/>
          <w:szCs w:val="22"/>
        </w:rPr>
        <w:t>ζει το ψυχομετρικό παράδειγμα.</w:t>
      </w:r>
      <w:r w:rsidRPr="007C44FF">
        <w:rPr>
          <w:rFonts w:ascii="Tahoma" w:hAnsi="Tahoma" w:cs="Tahoma"/>
          <w:sz w:val="22"/>
          <w:szCs w:val="22"/>
        </w:rPr>
        <w:t xml:space="preserve"> Είναι κάτι περισσότερο, με την έννοια ότι η επιστήμη και η τεχνολογία στηρίζουν και στηρίζονται </w:t>
      </w:r>
      <w:r>
        <w:rPr>
          <w:rFonts w:ascii="Tahoma" w:hAnsi="Tahoma" w:cs="Tahoma"/>
          <w:sz w:val="22"/>
          <w:szCs w:val="22"/>
        </w:rPr>
        <w:t>‘</w:t>
      </w:r>
      <w:r w:rsidRPr="007C44FF">
        <w:rPr>
          <w:rFonts w:ascii="Tahoma" w:hAnsi="Tahoma" w:cs="Tahoma"/>
          <w:sz w:val="22"/>
          <w:szCs w:val="22"/>
        </w:rPr>
        <w:t>‘σε κοινωνικές πρακτικές, σε κανόνες, μηχανισμούς και θεσμούς</w:t>
      </w:r>
      <w:r>
        <w:rPr>
          <w:rFonts w:ascii="Tahoma" w:hAnsi="Tahoma" w:cs="Tahoma"/>
          <w:sz w:val="22"/>
          <w:szCs w:val="22"/>
        </w:rPr>
        <w:t xml:space="preserve"> </w:t>
      </w:r>
      <w:r w:rsidRPr="007C44FF">
        <w:rPr>
          <w:rFonts w:ascii="Tahoma" w:hAnsi="Tahoma" w:cs="Tahoma"/>
          <w:sz w:val="22"/>
          <w:szCs w:val="22"/>
        </w:rPr>
        <w:t>-εν κατακλείδι, σε όλα τα στοιχεία τα οποία δομούν αυτό που ονομάζουμε, το κοινω</w:t>
      </w:r>
      <w:r>
        <w:rPr>
          <w:rFonts w:ascii="Tahoma" w:hAnsi="Tahoma" w:cs="Tahoma"/>
          <w:sz w:val="22"/>
          <w:szCs w:val="22"/>
        </w:rPr>
        <w:t>νικό’’</w:t>
      </w:r>
      <w:r w:rsidRPr="007C44FF">
        <w:rPr>
          <w:rStyle w:val="FootnoteReference"/>
          <w:rFonts w:ascii="Tahoma" w:hAnsi="Tahoma" w:cs="Tahoma"/>
          <w:sz w:val="22"/>
          <w:szCs w:val="22"/>
        </w:rPr>
        <w:footnoteReference w:id="185"/>
      </w:r>
      <w:r w:rsidRPr="007C44FF">
        <w:rPr>
          <w:rFonts w:ascii="Tahoma" w:hAnsi="Tahoma" w:cs="Tahoma"/>
          <w:sz w:val="22"/>
          <w:szCs w:val="22"/>
        </w:rPr>
        <w:t xml:space="preserve">. Με άλλες λέξεις, η θεωρία </w:t>
      </w:r>
      <w:r>
        <w:rPr>
          <w:rFonts w:ascii="Tahoma" w:hAnsi="Tahoma" w:cs="Tahoma"/>
          <w:sz w:val="22"/>
          <w:szCs w:val="22"/>
        </w:rPr>
        <w:t>της</w:t>
      </w:r>
      <w:r w:rsidRPr="007C44FF">
        <w:rPr>
          <w:rFonts w:ascii="Tahoma" w:hAnsi="Tahoma" w:cs="Tahoma"/>
          <w:sz w:val="22"/>
          <w:szCs w:val="22"/>
        </w:rPr>
        <w:t xml:space="preserve"> </w:t>
      </w:r>
      <w:r>
        <w:rPr>
          <w:rFonts w:ascii="Tahoma" w:hAnsi="Tahoma" w:cs="Tahoma"/>
          <w:sz w:val="22"/>
          <w:szCs w:val="22"/>
        </w:rPr>
        <w:t>‘</w:t>
      </w:r>
      <w:r w:rsidRPr="007C44FF">
        <w:rPr>
          <w:rFonts w:ascii="Tahoma" w:hAnsi="Tahoma" w:cs="Tahoma"/>
          <w:sz w:val="22"/>
          <w:szCs w:val="22"/>
        </w:rPr>
        <w:t>‘συν-κατασκευής’</w:t>
      </w:r>
      <w:r>
        <w:rPr>
          <w:rFonts w:ascii="Tahoma" w:hAnsi="Tahoma" w:cs="Tahoma"/>
          <w:sz w:val="22"/>
          <w:szCs w:val="22"/>
        </w:rPr>
        <w:t>’</w:t>
      </w:r>
      <w:r w:rsidRPr="007C44FF">
        <w:rPr>
          <w:rFonts w:ascii="Tahoma" w:hAnsi="Tahoma" w:cs="Tahoma"/>
          <w:sz w:val="22"/>
          <w:szCs w:val="22"/>
        </w:rPr>
        <w:t xml:space="preserve"> δεν αποσκοπεί μόνο να φέρει το κοινωνικό στο πεδίο της επιστημονικής γνώσης αλλά, επίσης, να ερευνήσει τον τρόπο με τον οποίο εφαρμόζεται και αποκτά μόνιμα θεσμικά χαρακτηριστικά η </w:t>
      </w:r>
      <w:r>
        <w:rPr>
          <w:rFonts w:ascii="Tahoma" w:hAnsi="Tahoma" w:cs="Tahoma"/>
          <w:sz w:val="22"/>
          <w:szCs w:val="22"/>
        </w:rPr>
        <w:t>επιστημονική</w:t>
      </w:r>
      <w:r w:rsidRPr="007C44FF">
        <w:rPr>
          <w:rFonts w:ascii="Tahoma" w:hAnsi="Tahoma" w:cs="Tahoma"/>
          <w:sz w:val="22"/>
          <w:szCs w:val="22"/>
        </w:rPr>
        <w:t xml:space="preserve"> γνώση</w:t>
      </w:r>
      <w:r w:rsidRPr="007C44FF">
        <w:rPr>
          <w:rStyle w:val="FootnoteReference"/>
          <w:rFonts w:ascii="Tahoma" w:hAnsi="Tahoma" w:cs="Tahoma"/>
          <w:sz w:val="22"/>
          <w:szCs w:val="22"/>
        </w:rPr>
        <w:footnoteReference w:id="186"/>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Με βάση τις παραπάνω επισημάνσεις, ο κίνδυνος δεν αποτελεί πλέον </w:t>
      </w:r>
      <w:r>
        <w:rPr>
          <w:rFonts w:ascii="Tahoma" w:hAnsi="Tahoma" w:cs="Tahoma"/>
          <w:sz w:val="22"/>
          <w:szCs w:val="22"/>
        </w:rPr>
        <w:t>‘</w:t>
      </w:r>
      <w:r w:rsidRPr="007C44FF">
        <w:rPr>
          <w:rFonts w:ascii="Tahoma" w:hAnsi="Tahoma" w:cs="Tahoma"/>
          <w:sz w:val="22"/>
          <w:szCs w:val="22"/>
        </w:rPr>
        <w:t>‘τη μετρήσιμη δυνατότητα μιας ορισμένης αρνητικής επίπτωσης</w:t>
      </w:r>
      <w:r>
        <w:rPr>
          <w:rFonts w:ascii="Tahoma" w:hAnsi="Tahoma" w:cs="Tahoma"/>
          <w:sz w:val="22"/>
          <w:szCs w:val="22"/>
        </w:rPr>
        <w:t>’’</w:t>
      </w:r>
      <w:r w:rsidRPr="007C44FF">
        <w:rPr>
          <w:rStyle w:val="FootnoteReference"/>
          <w:rFonts w:ascii="Tahoma" w:hAnsi="Tahoma" w:cs="Tahoma"/>
          <w:sz w:val="22"/>
          <w:szCs w:val="22"/>
        </w:rPr>
        <w:footnoteReference w:id="187"/>
      </w:r>
      <w:r w:rsidRPr="007C44FF">
        <w:rPr>
          <w:rFonts w:ascii="Tahoma" w:hAnsi="Tahoma" w:cs="Tahoma"/>
          <w:sz w:val="22"/>
          <w:szCs w:val="22"/>
        </w:rPr>
        <w:t>, αλλά τη συμπύκνωση οντολογικών και κοινωνικών παραμέτρων</w:t>
      </w:r>
      <w:r w:rsidRPr="007C44FF">
        <w:rPr>
          <w:rStyle w:val="FootnoteReference"/>
          <w:rFonts w:ascii="Tahoma" w:hAnsi="Tahoma" w:cs="Tahoma"/>
          <w:sz w:val="22"/>
          <w:szCs w:val="22"/>
        </w:rPr>
        <w:footnoteReference w:id="188"/>
      </w:r>
      <w:r w:rsidRPr="007C44FF">
        <w:rPr>
          <w:rFonts w:ascii="Tahoma" w:hAnsi="Tahoma" w:cs="Tahoma"/>
          <w:sz w:val="22"/>
          <w:szCs w:val="22"/>
        </w:rPr>
        <w:t>. Αυτό έχει σαν αποτέλεσμα να μην αποτελεί αντικείμενο μόνο της επιστημονικής αλλά επιπρόσθετα και της κοινωνικής ορθολογικότητας. Και οι δύο ορθολογικότητες συμπλέκονται καθώς η επιστημονική εκτίμηση για τους κινδύνους εμπεριέχει αξιολογικές κρίσεις και επιλογές, ενώ η κοινωνική τους πρόσληψη εξαρτάται από την επιστημονική επιχειρηματολογία</w:t>
      </w:r>
      <w:r w:rsidRPr="007C44FF">
        <w:rPr>
          <w:rStyle w:val="FootnoteReference"/>
          <w:rFonts w:ascii="Tahoma" w:hAnsi="Tahoma" w:cs="Tahoma"/>
          <w:sz w:val="22"/>
          <w:szCs w:val="22"/>
        </w:rPr>
        <w:footnoteReference w:id="189"/>
      </w:r>
      <w:r w:rsidRPr="007C44FF">
        <w:rPr>
          <w:rFonts w:ascii="Tahoma" w:hAnsi="Tahoma" w:cs="Tahoma"/>
          <w:sz w:val="22"/>
          <w:szCs w:val="22"/>
        </w:rPr>
        <w:t xml:space="preserve">. Όπως τονίζει χαρακτηριστικά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sidRPr="007C44FF">
        <w:rPr>
          <w:rFonts w:ascii="Tahoma" w:hAnsi="Tahoma" w:cs="Tahoma"/>
          <w:sz w:val="22"/>
          <w:szCs w:val="22"/>
        </w:rPr>
        <w:t xml:space="preserve"> τίθενται κατά μέρος τόσο η </w:t>
      </w:r>
      <w:r>
        <w:rPr>
          <w:rFonts w:ascii="Tahoma" w:hAnsi="Tahoma" w:cs="Tahoma"/>
          <w:sz w:val="22"/>
          <w:szCs w:val="22"/>
        </w:rPr>
        <w:t>‘</w:t>
      </w:r>
      <w:r w:rsidRPr="007C44FF">
        <w:rPr>
          <w:rFonts w:ascii="Tahoma" w:hAnsi="Tahoma" w:cs="Tahoma"/>
          <w:sz w:val="22"/>
          <w:szCs w:val="22"/>
        </w:rPr>
        <w:t>‘δογματοποίηση της γνώσης των ειδικών</w:t>
      </w:r>
      <w:r>
        <w:rPr>
          <w:rFonts w:ascii="Tahoma" w:hAnsi="Tahoma" w:cs="Tahoma"/>
          <w:sz w:val="22"/>
          <w:szCs w:val="22"/>
        </w:rPr>
        <w:t>’</w:t>
      </w:r>
      <w:r w:rsidRPr="007C44FF">
        <w:rPr>
          <w:rFonts w:ascii="Tahoma" w:hAnsi="Tahoma" w:cs="Tahoma"/>
          <w:sz w:val="22"/>
          <w:szCs w:val="22"/>
        </w:rPr>
        <w:t xml:space="preserve">’, όσο και η </w:t>
      </w:r>
      <w:r>
        <w:rPr>
          <w:rFonts w:ascii="Tahoma" w:hAnsi="Tahoma" w:cs="Tahoma"/>
          <w:sz w:val="22"/>
          <w:szCs w:val="22"/>
        </w:rPr>
        <w:t>‘</w:t>
      </w:r>
      <w:r w:rsidRPr="007C44FF">
        <w:rPr>
          <w:rFonts w:ascii="Tahoma" w:hAnsi="Tahoma" w:cs="Tahoma"/>
          <w:sz w:val="22"/>
          <w:szCs w:val="22"/>
        </w:rPr>
        <w:t>‘δογματοποίηση της γνώσης των μη ειδικών</w:t>
      </w:r>
      <w:r>
        <w:rPr>
          <w:rFonts w:ascii="Tahoma" w:hAnsi="Tahoma" w:cs="Tahoma"/>
          <w:sz w:val="22"/>
          <w:szCs w:val="22"/>
        </w:rPr>
        <w:t>’’</w:t>
      </w:r>
      <w:r w:rsidRPr="007C44FF">
        <w:rPr>
          <w:rStyle w:val="FootnoteReference"/>
          <w:rFonts w:ascii="Tahoma" w:hAnsi="Tahoma" w:cs="Tahoma"/>
          <w:sz w:val="22"/>
          <w:szCs w:val="22"/>
        </w:rPr>
        <w:footnoteReference w:id="190"/>
      </w:r>
      <w:r w:rsidRPr="007C44FF">
        <w:rPr>
          <w:rFonts w:ascii="Tahoma" w:hAnsi="Tahoma" w:cs="Tahoma"/>
          <w:sz w:val="22"/>
          <w:szCs w:val="22"/>
        </w:rPr>
        <w:t>.  Η επιστήμη λοιπόν παύει να αποτελεί τη μοναδική πηγή νομιμοποίησης, αφού δεν έχει το μονοπώλιο της ορθολογικότητας</w:t>
      </w:r>
      <w:r w:rsidRPr="007C44FF">
        <w:rPr>
          <w:rStyle w:val="FootnoteReference"/>
          <w:rFonts w:ascii="Tahoma" w:hAnsi="Tahoma" w:cs="Tahoma"/>
          <w:sz w:val="22"/>
          <w:szCs w:val="22"/>
        </w:rPr>
        <w:footnoteReference w:id="191"/>
      </w:r>
      <w:r w:rsidRPr="007C44FF">
        <w:rPr>
          <w:rFonts w:ascii="Tahoma" w:hAnsi="Tahoma" w:cs="Tahoma"/>
          <w:sz w:val="22"/>
          <w:szCs w:val="22"/>
        </w:rPr>
        <w:t xml:space="preserve"> και ως εκ τούτου καθίσταται απλώς ένας νόμιμος χώρος δημόσιας συζήτησης και προβληματισμού και όχι αποκλειστικό μέσο προσδιορισμού των κινδύνων.</w:t>
      </w:r>
      <w:r w:rsidRPr="007C44FF">
        <w:rPr>
          <w:rStyle w:val="FootnoteReference"/>
          <w:rFonts w:ascii="Tahoma" w:hAnsi="Tahoma" w:cs="Tahoma"/>
          <w:sz w:val="22"/>
          <w:szCs w:val="22"/>
        </w:rPr>
        <w:footnoteReference w:id="192"/>
      </w:r>
      <w:r w:rsidRPr="007C44FF">
        <w:rPr>
          <w:rFonts w:ascii="Tahoma" w:hAnsi="Tahoma" w:cs="Tahoma"/>
          <w:sz w:val="22"/>
          <w:szCs w:val="22"/>
        </w:rPr>
        <w:t xml:space="preserve"> Παράλληλα, η τοπική λαϊκή γνώση διαδραματίζει σημαντικό ρόλο στον προσδιορισμό των κινδύνων, καθώς αρκετές φορές μπορεί να αξιολογεί την ύπαρξη κινδύνων καλύτερα από την επιστήμη, αποτελώντας αξιόπιστη πηγή πληροφόρησης. Ενδεικτική είναι η υπόθεση του πυρηνικού αντιδραστήρα στη περιοχή </w:t>
      </w:r>
      <w:r w:rsidRPr="007C44FF">
        <w:rPr>
          <w:rFonts w:ascii="Tahoma" w:hAnsi="Tahoma" w:cs="Tahoma"/>
          <w:sz w:val="22"/>
          <w:szCs w:val="22"/>
          <w:lang w:val="en-US"/>
        </w:rPr>
        <w:t>Sellafield</w:t>
      </w:r>
      <w:r w:rsidRPr="007C44FF">
        <w:rPr>
          <w:rFonts w:ascii="Tahoma" w:hAnsi="Tahoma" w:cs="Tahoma"/>
          <w:sz w:val="22"/>
          <w:szCs w:val="22"/>
        </w:rPr>
        <w:t xml:space="preserve"> της Αγγλίας. Οι κάτοικοι διαπίστωσαν εμπειρικά αύξηση των κρουσμάτων λευχαιμίας στους ανθρώπους που κατοικούσαν πλησίον του αντιδραστήρα. Οι ειδικοί που κλήθηκαν αρνήθηκαν την αξιοπιστία αυτών των ισχυρισμών. Οι κάτοικοι όμως επέμειναν και το θέμα δημοσιοποιήθηκε στα ΜΜΕ. Τότε αναγκάστηκε το Υπουργείο Υγείας να συστήσει μια άλλη επιτροπή ειδικών που εξέδωσε πόρισμα το οποίο δικαίωσε τους ισχυρισμούς των κατοίκων</w:t>
      </w:r>
      <w:r w:rsidRPr="007C44FF">
        <w:rPr>
          <w:rStyle w:val="FootnoteReference"/>
          <w:rFonts w:ascii="Tahoma" w:hAnsi="Tahoma" w:cs="Tahoma"/>
          <w:sz w:val="22"/>
          <w:szCs w:val="22"/>
        </w:rPr>
        <w:footnoteReference w:id="193"/>
      </w:r>
      <w:r w:rsidRPr="007C44FF">
        <w:rPr>
          <w:rFonts w:ascii="Tahoma" w:hAnsi="Tahoma" w:cs="Tahoma"/>
          <w:sz w:val="22"/>
          <w:szCs w:val="22"/>
        </w:rPr>
        <w:t>.</w:t>
      </w:r>
    </w:p>
    <w:p w:rsidR="009824D4" w:rsidRPr="00CD6F69"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Αν λάβουμε λοιπόν υπόψη μας ότι οι περιβαλλοντικοί κίνδυνοι διαπερνώνται από επιστημονική αβεβαιότητα και ενσωματώνουν κοινωνικές και ηθικές κρίσεις, τότε είναι αναγκαίο να υπάρχουν διαδικασίες  πλουραλιστικής διαβούλευσης, έτσι ώστε να </w:t>
      </w:r>
      <w:r w:rsidRPr="007C44FF">
        <w:rPr>
          <w:rFonts w:ascii="Tahoma" w:hAnsi="Tahoma" w:cs="Tahoma"/>
          <w:sz w:val="22"/>
          <w:szCs w:val="22"/>
        </w:rPr>
        <w:lastRenderedPageBreak/>
        <w:t>οδηγηθούμε σε κοινωνικά νομιμοποιημένες, και κατά συνέπεια, σε αποδεκτές αποφάσεις</w:t>
      </w:r>
      <w:r w:rsidRPr="007C44FF">
        <w:rPr>
          <w:rStyle w:val="FootnoteReference"/>
          <w:rFonts w:ascii="Tahoma" w:hAnsi="Tahoma" w:cs="Tahoma"/>
          <w:sz w:val="22"/>
          <w:szCs w:val="22"/>
        </w:rPr>
        <w:footnoteReference w:id="194"/>
      </w:r>
      <w:r w:rsidRPr="007C44FF">
        <w:rPr>
          <w:rFonts w:ascii="Tahoma" w:hAnsi="Tahoma" w:cs="Tahoma"/>
          <w:sz w:val="22"/>
          <w:szCs w:val="22"/>
        </w:rPr>
        <w:t xml:space="preserve">. Το βασικό ερώτημα όμως </w:t>
      </w:r>
      <w:r>
        <w:rPr>
          <w:rFonts w:ascii="Tahoma" w:hAnsi="Tahoma" w:cs="Tahoma"/>
          <w:sz w:val="22"/>
          <w:szCs w:val="22"/>
        </w:rPr>
        <w:t>που</w:t>
      </w:r>
      <w:r w:rsidRPr="007C44FF">
        <w:rPr>
          <w:rFonts w:ascii="Tahoma" w:hAnsi="Tahoma" w:cs="Tahoma"/>
          <w:sz w:val="22"/>
          <w:szCs w:val="22"/>
        </w:rPr>
        <w:t xml:space="preserve"> τίθεται είναι το εξής: ο διάλογος και η διαβούλευση θα γίνει μεταξύ των ειδικών, έστω και αν ένα τμήμα τους επιλέγεται από το κοινό ή μεταξύ του κοινού (απευθείας) και των ειδικών; Η απάντηση, όπως είναι φυσικό, εξαρτάται από την άποψη την οποία υιοθετεί κάποιος σχετικά με το status της επιστημονικής και της λαϊκής γνώσης και ειδικότερα από το βαθμό της αξιοπιστίας τους</w:t>
      </w:r>
      <w:r w:rsidRPr="007C44FF">
        <w:rPr>
          <w:rStyle w:val="FootnoteReference"/>
          <w:rFonts w:ascii="Tahoma" w:hAnsi="Tahoma" w:cs="Tahoma"/>
          <w:sz w:val="22"/>
          <w:szCs w:val="22"/>
        </w:rPr>
        <w:footnoteReference w:id="195"/>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2.2.2. Η επιστημονική και η τοπική-λαϊκή γνώση</w:t>
      </w:r>
    </w:p>
    <w:p w:rsidR="009824D4" w:rsidRPr="007C44FF" w:rsidRDefault="009824D4" w:rsidP="009824D4">
      <w:pPr>
        <w:numPr>
          <w:ilvl w:val="12"/>
          <w:numId w:val="0"/>
        </w:numPr>
        <w:spacing w:line="360" w:lineRule="auto"/>
        <w:jc w:val="both"/>
        <w:rPr>
          <w:rFonts w:ascii="Tahoma" w:hAnsi="Tahoma" w:cs="Tahoma"/>
          <w:b/>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 </w:t>
      </w:r>
      <w:r w:rsidRPr="007C44FF">
        <w:rPr>
          <w:rFonts w:ascii="Tahoma" w:hAnsi="Tahoma" w:cs="Tahoma"/>
          <w:sz w:val="22"/>
          <w:szCs w:val="22"/>
          <w:lang w:val="en-US"/>
        </w:rPr>
        <w:t>Ulrich</w:t>
      </w:r>
      <w:r w:rsidRPr="007C44FF">
        <w:rPr>
          <w:rFonts w:ascii="Tahoma" w:hAnsi="Tahoma" w:cs="Tahoma"/>
          <w:sz w:val="22"/>
          <w:szCs w:val="22"/>
        </w:rPr>
        <w:t xml:space="preserve"> </w:t>
      </w:r>
      <w:r w:rsidRPr="007C44FF">
        <w:rPr>
          <w:rFonts w:ascii="Tahoma" w:hAnsi="Tahoma" w:cs="Tahoma"/>
          <w:sz w:val="22"/>
          <w:szCs w:val="22"/>
          <w:lang w:val="en-US"/>
        </w:rPr>
        <w:t>Beck</w:t>
      </w:r>
      <w:r w:rsidRPr="007C44FF">
        <w:rPr>
          <w:rFonts w:ascii="Tahoma" w:hAnsi="Tahoma" w:cs="Tahoma"/>
          <w:sz w:val="22"/>
          <w:szCs w:val="22"/>
        </w:rPr>
        <w:t xml:space="preserve"> διατυπώνει την άποψη ότι εναπόκειται στην επιστημονική γνώση –κυρίως- να αξιολογήσει  τους περιβαλλοντικούς  κινδύνους</w:t>
      </w:r>
      <w:r w:rsidRPr="007C44FF">
        <w:rPr>
          <w:rStyle w:val="FootnoteReference"/>
          <w:rFonts w:ascii="Tahoma" w:hAnsi="Tahoma" w:cs="Tahoma"/>
          <w:sz w:val="22"/>
          <w:szCs w:val="22"/>
        </w:rPr>
        <w:footnoteReference w:id="196"/>
      </w:r>
      <w:r w:rsidRPr="007C44FF">
        <w:rPr>
          <w:rFonts w:ascii="Tahoma" w:hAnsi="Tahoma" w:cs="Tahoma"/>
          <w:sz w:val="22"/>
          <w:szCs w:val="22"/>
        </w:rPr>
        <w:t>. Επισημαίνει, ωστόσο, ότι δεν μπορεί η επιστήμη από μόνη της να προσδιορίσει ποιος κίνδυνος είναι αποδεκτός και ποιος όχι, διότι οι πολιτιστικές αξίες παίζουν σημαντικό στην αποδοχή ή μη αποδοχή των κινδύνων</w:t>
      </w:r>
      <w:r w:rsidRPr="007C44FF">
        <w:rPr>
          <w:rStyle w:val="FootnoteReference"/>
          <w:rFonts w:ascii="Tahoma" w:hAnsi="Tahoma" w:cs="Tahoma"/>
          <w:sz w:val="22"/>
          <w:szCs w:val="22"/>
        </w:rPr>
        <w:footnoteReference w:id="197"/>
      </w:r>
      <w:r w:rsidRPr="007C44FF">
        <w:rPr>
          <w:rFonts w:ascii="Tahoma" w:hAnsi="Tahoma" w:cs="Tahoma"/>
          <w:sz w:val="22"/>
          <w:szCs w:val="22"/>
        </w:rPr>
        <w:t>. Επομένως, η παραπάνω άποψη οδηγεί στη σκέψη ότι τα φυσικά χαρακτηριστικά των κινδύνων είναι υπόθεση της επιστημονικής ορθολογικότητας, ενώ τα κοινωνικά χαρακτηριστικά είναι υπόθεση της κοινωνικής ορθολογικότητας. Με άλλες λέξεις, οδηγεί στην ενίσχυση περισσότερο παρά στην απίσχνανση της κυρίαρχης άποψης για τον υποχρεωτικό διαχωρισμό της ανάλυσης του κινδύνου στα στάδια της επιστημονικής αξιολόγησης και της διαχείρισης του κινδύνου</w:t>
      </w:r>
      <w:r w:rsidRPr="007C44FF">
        <w:rPr>
          <w:rStyle w:val="FootnoteReference"/>
          <w:rFonts w:ascii="Tahoma" w:hAnsi="Tahoma" w:cs="Tahoma"/>
          <w:sz w:val="22"/>
          <w:szCs w:val="22"/>
        </w:rPr>
        <w:footnoteReference w:id="198"/>
      </w:r>
      <w:r w:rsidRPr="007C44FF">
        <w:rPr>
          <w:rFonts w:ascii="Tahoma" w:hAnsi="Tahoma" w:cs="Tahoma"/>
          <w:sz w:val="22"/>
          <w:szCs w:val="22"/>
        </w:rPr>
        <w:t xml:space="preserve">. Κατά συνέπεια, ο αναγκαίος διάλογος για τον </w:t>
      </w:r>
      <w:r>
        <w:rPr>
          <w:rFonts w:ascii="Tahoma" w:hAnsi="Tahoma" w:cs="Tahoma"/>
          <w:sz w:val="22"/>
          <w:szCs w:val="22"/>
        </w:rPr>
        <w:t>‘</w:t>
      </w:r>
      <w:r w:rsidRPr="007C44FF">
        <w:rPr>
          <w:rFonts w:ascii="Tahoma" w:hAnsi="Tahoma" w:cs="Tahoma"/>
          <w:sz w:val="22"/>
          <w:szCs w:val="22"/>
        </w:rPr>
        <w:t>‘επιστημονικό’</w:t>
      </w:r>
      <w:r>
        <w:rPr>
          <w:rFonts w:ascii="Tahoma" w:hAnsi="Tahoma" w:cs="Tahoma"/>
          <w:sz w:val="22"/>
          <w:szCs w:val="22"/>
        </w:rPr>
        <w:t>’</w:t>
      </w:r>
      <w:r w:rsidRPr="007C44FF">
        <w:rPr>
          <w:rFonts w:ascii="Tahoma" w:hAnsi="Tahoma" w:cs="Tahoma"/>
          <w:sz w:val="22"/>
          <w:szCs w:val="22"/>
        </w:rPr>
        <w:t xml:space="preserve"> προσδιορισμό των κινδύνων φαίνεται να περιλαμβάνει μόνο τους ειδικούς, για να ακολουθήσει στη συνέχεια ο διάλογος για την αποδοχή ή μη των κινδύνων μεταξύ του κοινού και των ειδικών</w:t>
      </w:r>
      <w:r w:rsidRPr="007C44FF">
        <w:rPr>
          <w:rStyle w:val="FootnoteReference"/>
          <w:rFonts w:ascii="Tahoma" w:hAnsi="Tahoma" w:cs="Tahoma"/>
          <w:sz w:val="22"/>
          <w:szCs w:val="22"/>
        </w:rPr>
        <w:footnoteReference w:id="199"/>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Μια διαφορετική προσέγγιση επιχειρείται από το ρεύμα της  κοινωνιολογίας της επιστημονικής γνώσης. Το ερώτημα το οποίο τίθεται, σύμφωνα με την εν λόγω θεωρία, είναι το εξής: μπορεί η λαϊκή γνώση να διαμορφώσει την επιστημονική γνώση και, κατά συνέπεια, να προσφέρει τις βάσεις για εναλλακτικές μορφές γνώσης; Η θετικιστική άποψη, η οποία επικρατεί ως ένα μεγάλο βαθμό, δίνει αρνητική απάντηση. Ωστόσο, σύμφωνα με την παραπάνω θεωρία, πρέπει να εξεταστεί αν μπορεί να δοθεί καταφατική απάντηση</w:t>
      </w:r>
      <w:r w:rsidRPr="007C44FF">
        <w:rPr>
          <w:rStyle w:val="FootnoteReference"/>
          <w:rFonts w:ascii="Tahoma" w:hAnsi="Tahoma" w:cs="Tahoma"/>
          <w:sz w:val="22"/>
          <w:szCs w:val="22"/>
        </w:rPr>
        <w:footnoteReference w:id="200"/>
      </w:r>
      <w:r w:rsidRPr="007C44FF">
        <w:rPr>
          <w:rFonts w:ascii="Tahoma" w:hAnsi="Tahoma" w:cs="Tahoma"/>
          <w:sz w:val="22"/>
          <w:szCs w:val="22"/>
        </w:rPr>
        <w:t xml:space="preserve"> και αν, περαιτέρω, ο προσδιορισμός του κινδύνου τόσο για τα φυσικά όσο και για τα κοινωνικά και πολιτιστικά χαρακτηριστικά θα προκύψει από την ανοιχτή και πλουραλιστική διαβούλευση μεταξύ του κοινού και των ειδικών</w:t>
      </w:r>
      <w:r w:rsidRPr="007C44FF">
        <w:rPr>
          <w:rStyle w:val="FootnoteReference"/>
          <w:rFonts w:ascii="Tahoma" w:hAnsi="Tahoma" w:cs="Tahoma"/>
          <w:sz w:val="22"/>
          <w:szCs w:val="22"/>
        </w:rPr>
        <w:footnoteReference w:id="201"/>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 δημόσιος λόγος για τους κινδύνους -υπογραμμίζει η εν λόγω θεωρία- είναι ο εκφερόμενος επίσημος θεσμοποιημένος επιστημονικός λόγος (ερευνητικά εργαστήρια, επιστημονικά συνέδρια, ειδικά επιστημονικά περιοδικά κλπ), ο οποίος θεωρεί ότι οι πολίτες δεν είναι σε θέση να αντιμετωπίσουν τα ζητήματα επιστημονικής αβεβαιότητας και πρέπει να περιορίζονται στο να εκφράζουν απλώς πώς προσλαμβάνουν τους κινδύνους</w:t>
      </w:r>
      <w:r w:rsidRPr="007C44FF">
        <w:rPr>
          <w:rStyle w:val="FootnoteReference"/>
          <w:rFonts w:ascii="Tahoma" w:hAnsi="Tahoma" w:cs="Tahoma"/>
          <w:sz w:val="22"/>
          <w:szCs w:val="22"/>
        </w:rPr>
        <w:footnoteReference w:id="202"/>
      </w:r>
      <w:r w:rsidRPr="007C44FF">
        <w:rPr>
          <w:rFonts w:ascii="Tahoma" w:hAnsi="Tahoma" w:cs="Tahoma"/>
          <w:sz w:val="22"/>
          <w:szCs w:val="22"/>
        </w:rPr>
        <w:t>. Ως εξήγηση αναφέρεται το γεγονός ότι το κοινό επιζητεί επίμονα τη βεβαιότητα και το μηδενικό κίνδυνο, πράγμα που βρίσκεται εκτός του πεδίου της επιστημονικής γνώσης. Επομένως, η δυσπιστία του κοινού έναντι της επιστήμης έχει να κάνει με την παραπάνω παρανόηση</w:t>
      </w:r>
      <w:r w:rsidRPr="007C44FF">
        <w:rPr>
          <w:rStyle w:val="FootnoteReference"/>
          <w:rFonts w:ascii="Tahoma" w:hAnsi="Tahoma" w:cs="Tahoma"/>
          <w:sz w:val="22"/>
          <w:szCs w:val="22"/>
        </w:rPr>
        <w:footnoteReference w:id="203"/>
      </w:r>
      <w:r w:rsidRPr="007C44FF">
        <w:rPr>
          <w:rFonts w:ascii="Tahoma" w:hAnsi="Tahoma" w:cs="Tahoma"/>
          <w:sz w:val="22"/>
          <w:szCs w:val="22"/>
        </w:rPr>
        <w:t>. Ωστόσο, η αβεβαιότητα στην οποία αναφέρεται η θεσμοποιημένη επιστήμη, είναι διαφορετική από την έννοια που δίνουν στην αβεβαιότητα οι πολίτες. Συγκεκριμένα, η έννοια της αβεβαιότητας στους πολίτες έχει τον χαρακτήρα της άγνοιας, δηλαδή των μη γνωστών αβεβαιοτήτων. Αντίθετα, στους επιστήμονες, έχει την έννοια των γνωστών αβεβαιοτήτων, καθόσον οι Εκτιμήσεις Κινδύνου και οι ΜΠΕ αναφέρονται μόνο στις γνωστές επιπτώσεις, με γνωστές πιθανότητες</w:t>
      </w:r>
      <w:r w:rsidRPr="007C44FF">
        <w:rPr>
          <w:rStyle w:val="FootnoteReference"/>
          <w:rFonts w:ascii="Tahoma" w:hAnsi="Tahoma" w:cs="Tahoma"/>
          <w:sz w:val="22"/>
          <w:szCs w:val="22"/>
        </w:rPr>
        <w:footnoteReference w:id="204"/>
      </w:r>
      <w:r w:rsidRPr="007C44FF">
        <w:rPr>
          <w:rFonts w:ascii="Tahoma" w:hAnsi="Tahoma" w:cs="Tahoma"/>
          <w:sz w:val="22"/>
          <w:szCs w:val="22"/>
        </w:rPr>
        <w:t xml:space="preserve">. Κατά συνέπεια η δυσπιστία του </w:t>
      </w:r>
      <w:r w:rsidRPr="007C44FF">
        <w:rPr>
          <w:rFonts w:ascii="Tahoma" w:hAnsi="Tahoma" w:cs="Tahoma"/>
          <w:sz w:val="22"/>
          <w:szCs w:val="22"/>
        </w:rPr>
        <w:lastRenderedPageBreak/>
        <w:t>κοινού έναντι των επιστημόνων</w:t>
      </w:r>
      <w:r w:rsidRPr="007C44FF">
        <w:rPr>
          <w:rStyle w:val="FootnoteReference"/>
          <w:rFonts w:ascii="Tahoma" w:hAnsi="Tahoma" w:cs="Tahoma"/>
          <w:sz w:val="22"/>
          <w:szCs w:val="22"/>
        </w:rPr>
        <w:footnoteReference w:id="205"/>
      </w:r>
      <w:r w:rsidRPr="007C44FF">
        <w:rPr>
          <w:rFonts w:ascii="Tahoma" w:hAnsi="Tahoma" w:cs="Tahoma"/>
          <w:sz w:val="22"/>
          <w:szCs w:val="22"/>
        </w:rPr>
        <w:t>, δεν είναι αποτέλεσμα παρανόησης της επιστήμης αλλά μια έλλογη αντίδραση απέναντι στην άρνηση των τελευταίων να αποδεχθούν την άγνοια, δηλαδή τα όρια της επιστήμης αναφορικά με τη δυνατότητα πρόγνωσης και ελέγχου</w:t>
      </w:r>
      <w:r w:rsidRPr="007C44FF">
        <w:rPr>
          <w:rStyle w:val="FootnoteReference"/>
          <w:rFonts w:ascii="Tahoma" w:hAnsi="Tahoma" w:cs="Tahoma"/>
          <w:sz w:val="22"/>
          <w:szCs w:val="22"/>
        </w:rPr>
        <w:footnoteReference w:id="206"/>
      </w:r>
      <w:r w:rsidRPr="007C44FF">
        <w:rPr>
          <w:rFonts w:ascii="Tahoma" w:hAnsi="Tahoma" w:cs="Tahoma"/>
          <w:sz w:val="22"/>
          <w:szCs w:val="22"/>
        </w:rPr>
        <w:t>. Περαιτέρω, η ύπαρξη των ως άνω ορίων λειτουργεί έτσι, ώστε οι μεν ειδικοί να ενσωματώνουν στις Εκτιμήσεις Κινδύνου ή στις ΜΠΕ κοινωνικές και αξιακές παραδοχές</w:t>
      </w:r>
      <w:r w:rsidRPr="007C44FF">
        <w:rPr>
          <w:rStyle w:val="FootnoteReference"/>
          <w:rFonts w:ascii="Tahoma" w:hAnsi="Tahoma" w:cs="Tahoma"/>
          <w:sz w:val="22"/>
          <w:szCs w:val="22"/>
        </w:rPr>
        <w:footnoteReference w:id="207"/>
      </w:r>
      <w:r w:rsidRPr="007C44FF">
        <w:rPr>
          <w:rFonts w:ascii="Tahoma" w:hAnsi="Tahoma" w:cs="Tahoma"/>
          <w:sz w:val="22"/>
          <w:szCs w:val="22"/>
        </w:rPr>
        <w:t xml:space="preserve">, οι οποίες μάλιστα παίρνουν τη μορφή της αντικειμενικής γνώσης, το δε κοινό να έχει νόμιμους λόγους να συζητεί για αυτές τις παραδοχές </w:t>
      </w:r>
      <w:r w:rsidRPr="007C44FF">
        <w:rPr>
          <w:rStyle w:val="FootnoteReference"/>
          <w:rFonts w:ascii="Tahoma" w:hAnsi="Tahoma" w:cs="Tahoma"/>
          <w:sz w:val="22"/>
          <w:szCs w:val="22"/>
        </w:rPr>
        <w:footnoteReference w:id="208"/>
      </w:r>
      <w:r w:rsidRPr="007C44FF">
        <w:rPr>
          <w:rFonts w:ascii="Tahoma" w:hAnsi="Tahoma" w:cs="Tahoma"/>
          <w:sz w:val="22"/>
          <w:szCs w:val="22"/>
        </w:rPr>
        <w:t xml:space="preserve">  ή και να τις αμφισβητεί</w:t>
      </w:r>
      <w:r w:rsidRPr="007C44FF">
        <w:rPr>
          <w:rStyle w:val="FootnoteReference"/>
          <w:rFonts w:ascii="Tahoma" w:hAnsi="Tahoma" w:cs="Tahoma"/>
          <w:sz w:val="22"/>
          <w:szCs w:val="22"/>
        </w:rPr>
        <w:footnoteReference w:id="209"/>
      </w:r>
      <w:r w:rsidRPr="007C44FF">
        <w:rPr>
          <w:rFonts w:ascii="Tahoma" w:hAnsi="Tahoma" w:cs="Tahoma"/>
          <w:sz w:val="22"/>
          <w:szCs w:val="22"/>
        </w:rPr>
        <w:t>. Επί πλέον, το κοινό, επειδή έχει σε σχέση με τους ειδικούς, μια ευρύτερη αντίληψη για τους κινδύνους</w:t>
      </w:r>
      <w:r w:rsidRPr="007C44FF">
        <w:rPr>
          <w:rStyle w:val="FootnoteReference"/>
          <w:rFonts w:ascii="Tahoma" w:hAnsi="Tahoma" w:cs="Tahoma"/>
          <w:sz w:val="22"/>
          <w:szCs w:val="22"/>
        </w:rPr>
        <w:footnoteReference w:id="210"/>
      </w:r>
      <w:r w:rsidRPr="007C44FF">
        <w:rPr>
          <w:rFonts w:ascii="Tahoma" w:hAnsi="Tahoma" w:cs="Tahoma"/>
          <w:sz w:val="22"/>
          <w:szCs w:val="22"/>
        </w:rPr>
        <w:t>, αυτό έχει σαν αποτέλεσμα η λογική των πιθανοτήτων, ως βάση αξιολόγησής τους, πρακτικά να αποκλείεται</w:t>
      </w:r>
      <w:r w:rsidRPr="007C44FF">
        <w:rPr>
          <w:rStyle w:val="FootnoteReference"/>
          <w:rFonts w:ascii="Tahoma" w:hAnsi="Tahoma" w:cs="Tahoma"/>
          <w:sz w:val="22"/>
          <w:szCs w:val="22"/>
        </w:rPr>
        <w:footnoteReference w:id="211"/>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Κατά συνέπεια, νομιμοποιείται το κοινό να αναδεικνύει ή να δίνει έμφαση στα ποιοτικά χαρακτηριστικά των κινδύνων</w:t>
      </w:r>
      <w:r>
        <w:rPr>
          <w:rFonts w:ascii="Tahoma" w:hAnsi="Tahoma" w:cs="Tahoma"/>
          <w:sz w:val="22"/>
          <w:szCs w:val="22"/>
        </w:rPr>
        <w:t>, τα οποία μάλιστα μπορεί να οδηγήσουν στην ανάπτυξη νέων τύπων κανονιστικών ρυθμίσεων</w:t>
      </w:r>
      <w:r>
        <w:rPr>
          <w:rStyle w:val="FootnoteReference"/>
          <w:rFonts w:ascii="Tahoma" w:hAnsi="Tahoma" w:cs="Tahoma"/>
          <w:sz w:val="22"/>
          <w:szCs w:val="22"/>
        </w:rPr>
        <w:footnoteReference w:id="212"/>
      </w:r>
      <w:r w:rsidRPr="007C44FF">
        <w:rPr>
          <w:rFonts w:ascii="Tahoma" w:hAnsi="Tahoma" w:cs="Tahoma"/>
          <w:sz w:val="22"/>
          <w:szCs w:val="22"/>
        </w:rPr>
        <w:t>. Αυτό βέβαια δεν υποδηλώνει μια αντιεπιστημονική και αντιτεχνολογική στάση, ούτε –πολύ περισσότερο- μια υφέρπουσα ανωτερότητα του λαϊκού λόγου σε σχέση με τον επιστημονικό λόγο. Υποδηλώνει όμως την ανάγκη, στις περιπτώσεις –κυρίως- επιστημονικής αβεβαιότητας σχετικά με το εύρος και τις πιθανότητες ενός περιβαλλοντικού κινδύνου, να καλυφθεί αυτό το κενό από την κοινωνική και πρακτική εμπειρία των ανθρώπων</w:t>
      </w:r>
      <w:r w:rsidRPr="007C44FF">
        <w:rPr>
          <w:rStyle w:val="FootnoteReference"/>
          <w:rFonts w:ascii="Tahoma" w:hAnsi="Tahoma" w:cs="Tahoma"/>
          <w:sz w:val="22"/>
          <w:szCs w:val="22"/>
        </w:rPr>
        <w:footnoteReference w:id="213"/>
      </w:r>
      <w:r w:rsidRPr="007C44FF">
        <w:rPr>
          <w:rFonts w:ascii="Tahoma" w:hAnsi="Tahoma" w:cs="Tahoma"/>
          <w:sz w:val="22"/>
          <w:szCs w:val="22"/>
        </w:rPr>
        <w:t xml:space="preserve">. Οι τελευταίοι, αν και δεν έχουν την απαιτούμενη πληροφόρηση για </w:t>
      </w:r>
      <w:r w:rsidRPr="007C44FF">
        <w:rPr>
          <w:rFonts w:ascii="Tahoma" w:hAnsi="Tahoma" w:cs="Tahoma"/>
          <w:sz w:val="22"/>
          <w:szCs w:val="22"/>
        </w:rPr>
        <w:lastRenderedPageBreak/>
        <w:t>αυστηρή αξιολόγηση, μπορούν ωστόσο να οδηγηθούν σε συμπεράσματα με βάση τη καθημερινή τους γνώση</w:t>
      </w:r>
      <w:r w:rsidRPr="007C44FF">
        <w:rPr>
          <w:rStyle w:val="FootnoteReference"/>
          <w:rFonts w:ascii="Tahoma" w:hAnsi="Tahoma" w:cs="Tahoma"/>
          <w:sz w:val="22"/>
          <w:szCs w:val="22"/>
        </w:rPr>
        <w:footnoteReference w:id="214"/>
      </w:r>
      <w:r w:rsidRPr="007C44FF">
        <w:rPr>
          <w:rFonts w:ascii="Tahoma" w:hAnsi="Tahoma" w:cs="Tahoma"/>
          <w:sz w:val="22"/>
          <w:szCs w:val="22"/>
        </w:rPr>
        <w:t>. Μιλώντας με επιστημολογικούς όρους, η καθημερινή γνώση δεν ανήκει βεβαίως στην τυπική επιστημονική λογική, αλλά είναι έκφραση του  άτυπου πρακτικού λόγου. Ως τέτοιος νοείται η πρακτική λογική με βάση την οποία οι άνθρωποι παίρνουν αποφάσεις για ζητήματα της καθημερινής τους ζωής, χωρίς να έχουν πλήρη ή σαφή γνώση των δεδομένων. Στηρίζονται στην προηγούμενη εμπειρία και στις πολιτιστικές, ηθικές, αισθητικές και κοινωνικές αξίες τις οποίες έχουν εσωτερικεύσει</w:t>
      </w:r>
      <w:r w:rsidRPr="007C44FF">
        <w:rPr>
          <w:rStyle w:val="FootnoteReference"/>
          <w:rFonts w:ascii="Tahoma" w:hAnsi="Tahoma" w:cs="Tahoma"/>
          <w:sz w:val="22"/>
          <w:szCs w:val="22"/>
        </w:rPr>
        <w:footnoteReference w:id="215"/>
      </w:r>
      <w:r w:rsidRPr="007C44FF">
        <w:rPr>
          <w:rFonts w:ascii="Tahoma" w:hAnsi="Tahoma" w:cs="Tahoma"/>
          <w:sz w:val="22"/>
          <w:szCs w:val="22"/>
        </w:rPr>
        <w:t>. Αυτό λοιπόν σημαίνει ότι είναι σε θέση να συμβάλουν στη βελτίωση της άσκησης της περιβαλλοντικής πολιτικής</w:t>
      </w:r>
      <w:r w:rsidRPr="007C44FF">
        <w:rPr>
          <w:rStyle w:val="FootnoteReference"/>
          <w:rFonts w:ascii="Tahoma" w:hAnsi="Tahoma" w:cs="Tahoma"/>
          <w:sz w:val="22"/>
          <w:szCs w:val="22"/>
        </w:rPr>
        <w:footnoteReference w:id="216"/>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Με βάση τα παραπάνω, το αίτημα γι’ αυτού του είδους την εμπλοκή του κοινού εκφράζει το δικαίωμα για διαφορετικούς –και εναλλακτικούς- τύπους γνώσης</w:t>
      </w:r>
      <w:r w:rsidRPr="007C44FF">
        <w:rPr>
          <w:rStyle w:val="FootnoteReference"/>
          <w:rFonts w:ascii="Tahoma" w:hAnsi="Tahoma" w:cs="Tahoma"/>
          <w:sz w:val="22"/>
          <w:szCs w:val="22"/>
        </w:rPr>
        <w:footnoteReference w:id="217"/>
      </w:r>
      <w:r w:rsidRPr="007C44FF">
        <w:rPr>
          <w:rFonts w:ascii="Tahoma" w:hAnsi="Tahoma" w:cs="Tahoma"/>
          <w:sz w:val="22"/>
          <w:szCs w:val="22"/>
        </w:rPr>
        <w:t xml:space="preserve">, οι οποίοι αφενός μεν συμβάλλουν στην ενίσχυση του προσανατολισμού της επιστήμης και της τεχνολογίας προς νέες μεθόδους, αφετέρου δε καθιστούν δυνατό τον προσανατολισμό τους </w:t>
      </w:r>
      <w:r>
        <w:rPr>
          <w:rFonts w:ascii="Tahoma" w:hAnsi="Tahoma" w:cs="Tahoma"/>
          <w:sz w:val="22"/>
          <w:szCs w:val="22"/>
        </w:rPr>
        <w:t>προς περισσότερη προστασία. Μ</w:t>
      </w:r>
      <w:r w:rsidRPr="007C44FF">
        <w:rPr>
          <w:rFonts w:ascii="Tahoma" w:hAnsi="Tahoma" w:cs="Tahoma"/>
          <w:sz w:val="22"/>
          <w:szCs w:val="22"/>
        </w:rPr>
        <w:t>ε τον τρόπο αυτό επιτυγχάνεται</w:t>
      </w:r>
      <w:r>
        <w:rPr>
          <w:rFonts w:ascii="Tahoma" w:hAnsi="Tahoma" w:cs="Tahoma"/>
          <w:sz w:val="22"/>
          <w:szCs w:val="22"/>
        </w:rPr>
        <w:t xml:space="preserve"> επί πλέον και</w:t>
      </w:r>
      <w:r w:rsidRPr="007C44FF">
        <w:rPr>
          <w:rFonts w:ascii="Tahoma" w:hAnsi="Tahoma" w:cs="Tahoma"/>
          <w:sz w:val="22"/>
          <w:szCs w:val="22"/>
        </w:rPr>
        <w:t xml:space="preserve"> η κοινωνική τους νομιμοποίηση</w:t>
      </w:r>
      <w:r w:rsidRPr="007C44FF">
        <w:rPr>
          <w:rStyle w:val="FootnoteReference"/>
          <w:rFonts w:ascii="Tahoma" w:hAnsi="Tahoma" w:cs="Tahoma"/>
          <w:sz w:val="22"/>
          <w:szCs w:val="22"/>
        </w:rPr>
        <w:footnoteReference w:id="218"/>
      </w:r>
      <w:r w:rsidRPr="007C44FF">
        <w:rPr>
          <w:rFonts w:ascii="Tahoma" w:hAnsi="Tahoma" w:cs="Tahoma"/>
          <w:sz w:val="22"/>
          <w:szCs w:val="22"/>
        </w:rPr>
        <w:t>. Έχει υποστηριχθεί μάλιστα η άποψη ότι το παραπάνω δικαίωμα θα μπορούσε να ενταχθεί στα πολιτικά, κοινωνικά και πολιτικά δικαιώματα, τα οποία αναγνωρίζονται ήδη από την έννομη τάξη, συμβάλλοντας έτσι στην ουσιαστική ενδυνάμωσή τους</w:t>
      </w:r>
      <w:r w:rsidRPr="007C44FF">
        <w:rPr>
          <w:rStyle w:val="FootnoteReference"/>
          <w:rFonts w:ascii="Tahoma" w:hAnsi="Tahoma" w:cs="Tahoma"/>
          <w:sz w:val="22"/>
          <w:szCs w:val="22"/>
        </w:rPr>
        <w:footnoteReference w:id="219"/>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w:t>
      </w:r>
      <w:r>
        <w:rPr>
          <w:rFonts w:ascii="Tahoma" w:hAnsi="Tahoma" w:cs="Tahoma"/>
          <w:sz w:val="22"/>
          <w:szCs w:val="22"/>
        </w:rPr>
        <w:t>Σύμφωνα με</w:t>
      </w:r>
      <w:r w:rsidRPr="007C44FF">
        <w:rPr>
          <w:rFonts w:ascii="Tahoma" w:hAnsi="Tahoma" w:cs="Tahoma"/>
          <w:sz w:val="22"/>
          <w:szCs w:val="22"/>
        </w:rPr>
        <w:t xml:space="preserve"> τις παραπάνω σκέψεις, το επιχείρημα ότι υπάρχουν αντικειμενικά όρια μεταξύ της γνώσης των ειδικών και της γνώσης των απλών ανθρώπων, δεν είναι πλέον βάσιμο</w:t>
      </w:r>
      <w:r w:rsidRPr="007C44FF">
        <w:rPr>
          <w:rStyle w:val="FootnoteReference"/>
          <w:rFonts w:ascii="Tahoma" w:hAnsi="Tahoma" w:cs="Tahoma"/>
          <w:sz w:val="22"/>
          <w:szCs w:val="22"/>
        </w:rPr>
        <w:footnoteReference w:id="220"/>
      </w:r>
      <w:r w:rsidRPr="007C44FF">
        <w:rPr>
          <w:rFonts w:ascii="Tahoma" w:hAnsi="Tahoma" w:cs="Tahoma"/>
          <w:sz w:val="22"/>
          <w:szCs w:val="22"/>
        </w:rPr>
        <w:t>. Αντίθετα, παρά τις σημαντικές διαφορές τους, η υπέρβαση των ορίων συμβάλλει ώστε, ο κάθε συγκεκριμένος κίνδυνος, ως υβρίδιο συνιστάμενο από φυσικά κοινωνικά και πολιτιστικά χαρακτηριστικά, να αποτελέσει αντικείμενο πλουραλιστικής αξιολόγησης</w:t>
      </w:r>
      <w:r w:rsidRPr="007C44FF">
        <w:rPr>
          <w:rStyle w:val="FootnoteReference"/>
          <w:rFonts w:ascii="Tahoma" w:hAnsi="Tahoma" w:cs="Tahoma"/>
          <w:sz w:val="22"/>
          <w:szCs w:val="22"/>
        </w:rPr>
        <w:footnoteReference w:id="221"/>
      </w:r>
      <w:r w:rsidRPr="007C44FF">
        <w:rPr>
          <w:rFonts w:ascii="Tahoma" w:hAnsi="Tahoma" w:cs="Tahoma"/>
          <w:sz w:val="22"/>
          <w:szCs w:val="22"/>
        </w:rPr>
        <w:t xml:space="preserve">. Έτσι, η αξιακά φορτισμένη επιστημονική γνώση και η </w:t>
      </w:r>
      <w:r>
        <w:rPr>
          <w:rFonts w:ascii="Tahoma" w:hAnsi="Tahoma" w:cs="Tahoma"/>
          <w:sz w:val="22"/>
          <w:szCs w:val="22"/>
        </w:rPr>
        <w:t>–</w:t>
      </w:r>
      <w:r w:rsidRPr="007C44FF">
        <w:rPr>
          <w:rFonts w:ascii="Tahoma" w:hAnsi="Tahoma" w:cs="Tahoma"/>
          <w:sz w:val="22"/>
          <w:szCs w:val="22"/>
        </w:rPr>
        <w:t>ομοίως</w:t>
      </w:r>
      <w:r>
        <w:rPr>
          <w:rFonts w:ascii="Tahoma" w:hAnsi="Tahoma" w:cs="Tahoma"/>
          <w:sz w:val="22"/>
          <w:szCs w:val="22"/>
        </w:rPr>
        <w:t>-</w:t>
      </w:r>
      <w:r w:rsidRPr="007C44FF">
        <w:rPr>
          <w:rFonts w:ascii="Tahoma" w:hAnsi="Tahoma" w:cs="Tahoma"/>
          <w:sz w:val="22"/>
          <w:szCs w:val="22"/>
        </w:rPr>
        <w:t xml:space="preserve"> αξιακά φορτισμένη λαϊκή γνώση, διασταυρώνονται με αποτέλεσμα η σύνθεση των απόψεων να αποτελέσει τη νέα γνώση πάνω στην οποία θα στηριχθεί η θεσμική και συλλογική δράση για την αντιμετώπιση των περιβαλλοντικών κινδύνων</w:t>
      </w:r>
      <w:r w:rsidRPr="007C44FF">
        <w:rPr>
          <w:rStyle w:val="FootnoteReference"/>
          <w:rFonts w:ascii="Tahoma" w:hAnsi="Tahoma" w:cs="Tahoma"/>
          <w:sz w:val="22"/>
          <w:szCs w:val="22"/>
        </w:rPr>
        <w:footnoteReference w:id="222"/>
      </w:r>
      <w:r w:rsidRPr="007C44FF">
        <w:rPr>
          <w:rFonts w:ascii="Tahoma" w:hAnsi="Tahoma" w:cs="Tahoma"/>
          <w:sz w:val="22"/>
          <w:szCs w:val="22"/>
        </w:rPr>
        <w:t>.  Όπως τονίζει</w:t>
      </w:r>
      <w:r>
        <w:rPr>
          <w:rFonts w:ascii="Tahoma" w:hAnsi="Tahoma" w:cs="Tahoma"/>
          <w:sz w:val="22"/>
          <w:szCs w:val="22"/>
        </w:rPr>
        <w:t xml:space="preserve"> η Kristin Shrader-Frechette, ‘‘</w:t>
      </w:r>
      <w:r w:rsidRPr="007C44FF">
        <w:rPr>
          <w:rFonts w:ascii="Tahoma" w:hAnsi="Tahoma" w:cs="Tahoma"/>
          <w:sz w:val="22"/>
          <w:szCs w:val="22"/>
        </w:rPr>
        <w:t xml:space="preserve"> […</w:t>
      </w:r>
      <w:r>
        <w:rPr>
          <w:rFonts w:ascii="Tahoma" w:hAnsi="Tahoma" w:cs="Tahoma"/>
          <w:sz w:val="22"/>
          <w:szCs w:val="22"/>
        </w:rPr>
        <w:t>……..</w:t>
      </w:r>
      <w:r w:rsidRPr="007C44FF">
        <w:rPr>
          <w:rFonts w:ascii="Tahoma" w:hAnsi="Tahoma" w:cs="Tahoma"/>
          <w:sz w:val="22"/>
          <w:szCs w:val="22"/>
        </w:rPr>
        <w:t>] είναι λάθος να λέμε ότι οι αξιολογήσεις του κινδύνου μπορούν να είναι τελείως απαλλαγμένες από πολιτιστικές, κοινωνικές ή ηθικές αξίες, όπως διατείνονται αρκετοί αφελείς θετικιστές. Ομοίως, είναι λάθος να πιστεύουμε, όπως το κάνουν αρκετοί σχετικιστές, ότι μπορεί να δικαιολογηθεί οποιαδήποτε αξιολόγηση. Αυτό σημαίνει ότι, μερικές αξιολογήσεις του κινδύνου είναι πιο εμπεριστατωμένες ή περισσότερο αντικειμενικές σε σχέση με άλλες, αν και καμία δεν είναι πλήρως απαλλαγμένη από τις ως άνω αξίες</w:t>
      </w:r>
      <w:r w:rsidRPr="007C44FF">
        <w:rPr>
          <w:rStyle w:val="FootnoteReference"/>
          <w:rFonts w:ascii="Tahoma" w:hAnsi="Tahoma" w:cs="Tahoma"/>
          <w:sz w:val="22"/>
          <w:szCs w:val="22"/>
        </w:rPr>
        <w:footnoteReference w:id="223"/>
      </w:r>
      <w:r>
        <w:rPr>
          <w:rFonts w:ascii="Tahoma" w:hAnsi="Tahoma" w:cs="Tahoma"/>
          <w:sz w:val="22"/>
          <w:szCs w:val="22"/>
        </w:rPr>
        <w:t>.’’</w:t>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αναγκαιότητα ύπαρξης ενός ανοιχτού διαλόγου και μιας ουσιαστικής διαβούλευσης, μεταξύ του κοινού και των ειδικών, σχετικά με τον προσδιορισμό των σύγχρονων περιβαλλοντικών και τεχνολογικών κινδύνων, άρχισε να βρίσκει έκφραση, τα τελευταία χρόνια, υπό διάφορες μορφές, όπως με τη δημιουργία κοινών και παράλληλων ομάδων, οι οποίες αξιολογούν τον κίνδυνο. Αντιπροσωπευτικό παράδειγμα αποτελούν  οι λεγόμενες ‘διασκέψεις των πολιτών’ ή ‘διασκέψεις για </w:t>
      </w:r>
      <w:r w:rsidRPr="007C44FF">
        <w:rPr>
          <w:rFonts w:ascii="Tahoma" w:hAnsi="Tahoma" w:cs="Tahoma"/>
          <w:sz w:val="22"/>
          <w:szCs w:val="22"/>
          <w:lang w:val="en-US"/>
        </w:rPr>
        <w:t>consensus</w:t>
      </w:r>
      <w:r w:rsidRPr="007C44FF">
        <w:rPr>
          <w:rFonts w:ascii="Tahoma" w:hAnsi="Tahoma" w:cs="Tahoma"/>
          <w:sz w:val="22"/>
          <w:szCs w:val="22"/>
        </w:rPr>
        <w:t>’ για ζητήματα που σχετίζονται με τους ΓΤΟ ή με τη νανοτεχνολογία (Δανία, Γαλλία, Μ. Βρετανία, Καναδάς, Ινδία κλπ.</w:t>
      </w:r>
      <w:r w:rsidRPr="007C44FF">
        <w:rPr>
          <w:rStyle w:val="FootnoteReference"/>
          <w:rFonts w:ascii="Tahoma" w:hAnsi="Tahoma" w:cs="Tahoma"/>
          <w:sz w:val="22"/>
          <w:szCs w:val="22"/>
        </w:rPr>
        <w:footnoteReference w:id="224"/>
      </w:r>
      <w:r w:rsidRPr="007C44FF">
        <w:rPr>
          <w:rFonts w:ascii="Tahoma" w:hAnsi="Tahoma" w:cs="Tahoma"/>
          <w:sz w:val="22"/>
          <w:szCs w:val="22"/>
        </w:rPr>
        <w:t xml:space="preserve">). Ομοίως, κάτι αντίστοιχο συμβαίνει μέσω του διαδικτύου με τη δημιουργία ειδικών ιστοσελίδων, πρακτική η οποία ακολουθείται από την ΕΕ και άλλους διεθνείς ή περιφερειακούς οργανισμούς </w:t>
      </w:r>
      <w:r w:rsidRPr="007C44FF">
        <w:rPr>
          <w:rFonts w:ascii="Tahoma" w:hAnsi="Tahoma" w:cs="Tahoma"/>
          <w:sz w:val="22"/>
          <w:szCs w:val="22"/>
        </w:rPr>
        <w:lastRenderedPageBreak/>
        <w:t xml:space="preserve">(WHO, FAO, UNEP κλπ). Η διαβούλευση σ’ αυτό το πρώιμο στάδιο της διαδικασίας λήψης απόφασης είναι ένα σημαντικό μέσο για να κατανοηθεί η πολυπλοκότητα των περιβαλλοντικών </w:t>
      </w:r>
      <w:r>
        <w:rPr>
          <w:rFonts w:ascii="Tahoma" w:hAnsi="Tahoma" w:cs="Tahoma"/>
          <w:sz w:val="22"/>
          <w:szCs w:val="22"/>
        </w:rPr>
        <w:t>κινδύνων και να αξιολογηθούν πληρέστερα οι επιπτώσεις τους</w:t>
      </w:r>
      <w:r w:rsidRPr="007C44FF">
        <w:rPr>
          <w:rFonts w:ascii="Tahoma" w:hAnsi="Tahoma" w:cs="Tahoma"/>
          <w:sz w:val="22"/>
          <w:szCs w:val="22"/>
        </w:rPr>
        <w:t>, διότι τα εμπλεκόμενα μέρη δεν συμμετέχουν ως εκπρόσωποι συμφερόντων αλλά ως εκφραστές διαφορετικών ορθολογικοτήτων</w:t>
      </w:r>
      <w:r w:rsidRPr="007C44FF">
        <w:rPr>
          <w:rStyle w:val="FootnoteReference"/>
          <w:rFonts w:ascii="Tahoma" w:hAnsi="Tahoma" w:cs="Tahoma"/>
          <w:sz w:val="22"/>
          <w:szCs w:val="22"/>
        </w:rPr>
        <w:footnoteReference w:id="225"/>
      </w:r>
      <w:r w:rsidRPr="007C44FF">
        <w:rPr>
          <w:rFonts w:ascii="Tahoma" w:hAnsi="Tahoma" w:cs="Tahoma"/>
          <w:sz w:val="22"/>
          <w:szCs w:val="22"/>
        </w:rPr>
        <w:t xml:space="preserve">. </w:t>
      </w:r>
      <w:r>
        <w:rPr>
          <w:rFonts w:ascii="Tahoma" w:hAnsi="Tahoma" w:cs="Tahoma"/>
          <w:sz w:val="22"/>
          <w:szCs w:val="22"/>
        </w:rPr>
        <w:t>Ο</w:t>
      </w:r>
      <w:r w:rsidRPr="007C44FF">
        <w:rPr>
          <w:rFonts w:ascii="Tahoma" w:hAnsi="Tahoma" w:cs="Tahoma"/>
          <w:sz w:val="22"/>
          <w:szCs w:val="22"/>
        </w:rPr>
        <w:t>ι παραπάνω</w:t>
      </w:r>
      <w:r>
        <w:rPr>
          <w:rFonts w:ascii="Tahoma" w:hAnsi="Tahoma" w:cs="Tahoma"/>
          <w:sz w:val="22"/>
          <w:szCs w:val="22"/>
        </w:rPr>
        <w:t xml:space="preserve"> όμως</w:t>
      </w:r>
      <w:r w:rsidRPr="007C44FF">
        <w:rPr>
          <w:rFonts w:ascii="Tahoma" w:hAnsi="Tahoma" w:cs="Tahoma"/>
          <w:sz w:val="22"/>
          <w:szCs w:val="22"/>
        </w:rPr>
        <w:t xml:space="preserve"> περιπτώσεις έχουν άτυπο χαρακτήρα, καθώς δεν ρυθμίζονται από αναγκαστικούς κανόνες</w:t>
      </w:r>
      <w:r w:rsidRPr="007C44FF">
        <w:rPr>
          <w:rStyle w:val="FootnoteReference"/>
          <w:rFonts w:ascii="Tahoma" w:hAnsi="Tahoma" w:cs="Tahoma"/>
          <w:sz w:val="22"/>
          <w:szCs w:val="22"/>
        </w:rPr>
        <w:footnoteReference w:id="226"/>
      </w:r>
      <w:r w:rsidRPr="007C44FF">
        <w:rPr>
          <w:rFonts w:ascii="Tahoma" w:hAnsi="Tahoma" w:cs="Tahoma"/>
          <w:sz w:val="22"/>
          <w:szCs w:val="22"/>
        </w:rPr>
        <w:t>. Ωστόσο, η επιστημονική γνώση, στην οποία αναφερθήκαμε, διαδραματίζει σημαντικό ρόλο στον προσδιορισμό του κινδύνου</w:t>
      </w:r>
      <w:r>
        <w:rPr>
          <w:rFonts w:ascii="Tahoma" w:hAnsi="Tahoma" w:cs="Tahoma"/>
          <w:sz w:val="22"/>
          <w:szCs w:val="22"/>
        </w:rPr>
        <w:t xml:space="preserve"> και κατ’ επέκταση στη διαμόρφωση της απόφασης που θα ληφθεί</w:t>
      </w:r>
      <w:r>
        <w:rPr>
          <w:rStyle w:val="FootnoteReference"/>
          <w:rFonts w:ascii="Tahoma" w:hAnsi="Tahoma" w:cs="Tahoma"/>
          <w:sz w:val="22"/>
          <w:szCs w:val="22"/>
        </w:rPr>
        <w:footnoteReference w:id="227"/>
      </w:r>
      <w:r w:rsidRPr="007C44FF">
        <w:rPr>
          <w:rFonts w:ascii="Tahoma" w:hAnsi="Tahoma" w:cs="Tahoma"/>
          <w:sz w:val="22"/>
          <w:szCs w:val="22"/>
        </w:rPr>
        <w:t xml:space="preserve">.  Πρόκειται όμως για ένα ειδικότερο τύπο γνώσης, την </w:t>
      </w:r>
      <w:r>
        <w:rPr>
          <w:rFonts w:ascii="Tahoma" w:hAnsi="Tahoma" w:cs="Tahoma"/>
          <w:sz w:val="22"/>
          <w:szCs w:val="22"/>
        </w:rPr>
        <w:t>‘</w:t>
      </w:r>
      <w:r w:rsidRPr="007C44FF">
        <w:rPr>
          <w:rFonts w:ascii="Tahoma" w:hAnsi="Tahoma" w:cs="Tahoma"/>
          <w:sz w:val="22"/>
          <w:szCs w:val="22"/>
        </w:rPr>
        <w:t>‘κανονιστική</w:t>
      </w:r>
      <w:r>
        <w:rPr>
          <w:rFonts w:ascii="Tahoma" w:hAnsi="Tahoma" w:cs="Tahoma"/>
          <w:sz w:val="22"/>
          <w:szCs w:val="22"/>
        </w:rPr>
        <w:t>’</w:t>
      </w:r>
      <w:r w:rsidRPr="007C44FF">
        <w:rPr>
          <w:rFonts w:ascii="Tahoma" w:hAnsi="Tahoma" w:cs="Tahoma"/>
          <w:sz w:val="22"/>
          <w:szCs w:val="22"/>
        </w:rPr>
        <w:t>’ επιστήμη στα χαρακτηριστικά της οποίας αναφερόμαστε στη συνέχεια.</w:t>
      </w:r>
    </w:p>
    <w:p w:rsidR="009824D4" w:rsidRPr="009824D4" w:rsidRDefault="009824D4" w:rsidP="009824D4">
      <w:pPr>
        <w:numPr>
          <w:ilvl w:val="12"/>
          <w:numId w:val="0"/>
        </w:numPr>
        <w:spacing w:line="360" w:lineRule="auto"/>
        <w:jc w:val="both"/>
        <w:rPr>
          <w:rFonts w:ascii="Tahoma" w:hAnsi="Tahoma" w:cs="Tahoma"/>
          <w:sz w:val="22"/>
          <w:szCs w:val="22"/>
        </w:rPr>
      </w:pPr>
    </w:p>
    <w:p w:rsidR="009824D4" w:rsidRPr="00644F35" w:rsidRDefault="009824D4" w:rsidP="009824D4">
      <w:pPr>
        <w:numPr>
          <w:ilvl w:val="12"/>
          <w:numId w:val="0"/>
        </w:numPr>
        <w:spacing w:line="360" w:lineRule="auto"/>
        <w:jc w:val="both"/>
        <w:rPr>
          <w:rFonts w:ascii="Tahoma" w:hAnsi="Tahoma" w:cs="Tahoma"/>
          <w:b/>
        </w:rPr>
      </w:pPr>
      <w:r w:rsidRPr="00644F35">
        <w:rPr>
          <w:rFonts w:ascii="Tahoma" w:hAnsi="Tahoma" w:cs="Tahoma"/>
          <w:b/>
        </w:rPr>
        <w:t>2.3. Η κανονιστική επιστήμη</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 xml:space="preserve">2.3.1. </w:t>
      </w:r>
      <w:r>
        <w:rPr>
          <w:rFonts w:ascii="Tahoma" w:hAnsi="Tahoma" w:cs="Tahoma"/>
          <w:b/>
          <w:sz w:val="22"/>
          <w:szCs w:val="22"/>
        </w:rPr>
        <w:t>Γενικές</w:t>
      </w:r>
      <w:r w:rsidRPr="007C44FF">
        <w:rPr>
          <w:rFonts w:ascii="Tahoma" w:hAnsi="Tahoma" w:cs="Tahoma"/>
          <w:b/>
          <w:sz w:val="22"/>
          <w:szCs w:val="22"/>
        </w:rPr>
        <w:t xml:space="preserve"> παρατηρήσεις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Οι επιστήμες διακρίνονται </w:t>
      </w:r>
      <w:r>
        <w:rPr>
          <w:rFonts w:ascii="Tahoma" w:hAnsi="Tahoma" w:cs="Tahoma"/>
          <w:sz w:val="22"/>
          <w:szCs w:val="22"/>
        </w:rPr>
        <w:t>μεταξύ τους</w:t>
      </w:r>
      <w:r w:rsidRPr="007C44FF">
        <w:rPr>
          <w:rFonts w:ascii="Tahoma" w:hAnsi="Tahoma" w:cs="Tahoma"/>
          <w:sz w:val="22"/>
          <w:szCs w:val="22"/>
        </w:rPr>
        <w:t xml:space="preserve"> με διάφορους τρόπους. Μία από τις σημαντικότερες διακρίσεις, αποδεκτή προ πολλού, είναι εκείνη μεταξύ της βασικής και της εφαρμοσμένης επιστήμης. Η παραπάνω διάκριση στηρίζεται στο ότι η βασική και η εφαρμοσμένη επιστήμη έχουν διαφορετικούς σκοπούς και διαφορετικές μεθοδολογίες</w:t>
      </w:r>
      <w:r w:rsidRPr="007C44FF">
        <w:rPr>
          <w:rStyle w:val="FootnoteReference"/>
          <w:rFonts w:ascii="Tahoma" w:hAnsi="Tahoma" w:cs="Tahoma"/>
          <w:sz w:val="22"/>
          <w:szCs w:val="22"/>
        </w:rPr>
        <w:footnoteReference w:id="228"/>
      </w:r>
      <w:r w:rsidRPr="007C44FF">
        <w:rPr>
          <w:rFonts w:ascii="Tahoma" w:hAnsi="Tahoma" w:cs="Tahoma"/>
          <w:sz w:val="22"/>
          <w:szCs w:val="22"/>
        </w:rPr>
        <w:t xml:space="preserve">. Η πρώτη, στην οποία περιλαμβάνονται οι λεγόμενες </w:t>
      </w:r>
      <w:r>
        <w:rPr>
          <w:rFonts w:ascii="Tahoma" w:hAnsi="Tahoma" w:cs="Tahoma"/>
          <w:sz w:val="22"/>
          <w:szCs w:val="22"/>
        </w:rPr>
        <w:t>‘</w:t>
      </w:r>
      <w:r w:rsidRPr="007C44FF">
        <w:rPr>
          <w:rFonts w:ascii="Tahoma" w:hAnsi="Tahoma" w:cs="Tahoma"/>
          <w:sz w:val="22"/>
          <w:szCs w:val="22"/>
        </w:rPr>
        <w:t>‘σκληρές</w:t>
      </w:r>
      <w:r>
        <w:rPr>
          <w:rFonts w:ascii="Tahoma" w:hAnsi="Tahoma" w:cs="Tahoma"/>
          <w:sz w:val="22"/>
          <w:szCs w:val="22"/>
        </w:rPr>
        <w:t>’</w:t>
      </w:r>
      <w:r w:rsidRPr="007C44FF">
        <w:rPr>
          <w:rFonts w:ascii="Tahoma" w:hAnsi="Tahoma" w:cs="Tahoma"/>
          <w:sz w:val="22"/>
          <w:szCs w:val="22"/>
        </w:rPr>
        <w:t xml:space="preserve">’ επιστήμες, όπως η φυσική και η χημεία, ασχολείται κυρίως με το πείραμα και τον έλεγχο των θεωρητικών υποθέσεων, κινητήρια δε δύναμή της είναι η περιέργεια του ερευνητή. Η δεύτερη, στην οποία περιλαμβάνονται η επιστήμη των οικοσυστημάτων και η βιοτεχνολογία, ασχολείται κυρίως με την εφαρμογή της ήδη αποκτηθείσας γνώσης και έχει σαν σκοπό να επιλύσει τα προβλήματα που αντιμετωπίζουν οι κοινωνίες. Κινητήρια δύναμή της είναι το πρόγραμμα, το οποίο χρηματοδοτείται είτε από δημόσιες αρχές είτε –το συνηθέστερο- από ιδιώτες. Ενώ η βασική επιστήμη παρέχει τα θεμέλια για την εφαρμοσμένη επιστήμη, η τελευταία δεν αποτελεί ένα </w:t>
      </w:r>
      <w:r w:rsidRPr="007C44FF">
        <w:rPr>
          <w:rFonts w:ascii="Tahoma" w:hAnsi="Tahoma" w:cs="Tahoma"/>
          <w:sz w:val="22"/>
          <w:szCs w:val="22"/>
        </w:rPr>
        <w:lastRenderedPageBreak/>
        <w:t>έγκυρο υποκατάστατο</w:t>
      </w:r>
      <w:r w:rsidRPr="007C44FF">
        <w:rPr>
          <w:rStyle w:val="FootnoteReference"/>
          <w:rFonts w:ascii="Tahoma" w:hAnsi="Tahoma" w:cs="Tahoma"/>
          <w:sz w:val="22"/>
          <w:szCs w:val="22"/>
        </w:rPr>
        <w:footnoteReference w:id="229"/>
      </w:r>
      <w:r w:rsidRPr="007C44FF">
        <w:rPr>
          <w:rFonts w:ascii="Tahoma" w:hAnsi="Tahoma" w:cs="Tahoma"/>
          <w:sz w:val="22"/>
          <w:szCs w:val="22"/>
        </w:rPr>
        <w:t>. Αυτό οφείλεται στο γεγονός ότι η εφαρμοσμένη επιστήμη, όπως π.χ. η βιολογία της άγριας ζωής, συχνά περιορίζεται σε μελέτες παρατήρησης, καθώς σπάνια επιχειρεί ελεγχόμενα πε</w:t>
      </w:r>
      <w:r>
        <w:rPr>
          <w:rFonts w:ascii="Tahoma" w:hAnsi="Tahoma" w:cs="Tahoma"/>
          <w:sz w:val="22"/>
          <w:szCs w:val="22"/>
        </w:rPr>
        <w:t>ι</w:t>
      </w:r>
      <w:r w:rsidRPr="007C44FF">
        <w:rPr>
          <w:rFonts w:ascii="Tahoma" w:hAnsi="Tahoma" w:cs="Tahoma"/>
          <w:sz w:val="22"/>
          <w:szCs w:val="22"/>
        </w:rPr>
        <w:t>ράματα πεδίου. Αυτό έχει σαν αποτέλεσμα, οι μελέτες παρατήρησης να μην έχουν τον ίδιο βαθμό αξιοπιστίας με τα πειράματα του εργαστηρίου</w:t>
      </w:r>
      <w:r w:rsidRPr="007C44FF">
        <w:rPr>
          <w:rStyle w:val="FootnoteReference"/>
          <w:rFonts w:ascii="Tahoma" w:hAnsi="Tahoma" w:cs="Tahoma"/>
          <w:sz w:val="22"/>
          <w:szCs w:val="22"/>
        </w:rPr>
        <w:footnoteReference w:id="230"/>
      </w:r>
      <w:r w:rsidRPr="007C44FF">
        <w:rPr>
          <w:rFonts w:ascii="Tahoma" w:hAnsi="Tahoma" w:cs="Tahoma"/>
          <w:sz w:val="22"/>
          <w:szCs w:val="22"/>
        </w:rPr>
        <w:t>. Για να αντισταθμίσει αυτό το μειονέκτημα και να μετρήσει την αξιοπιστία της παρατήρησης στηρίζεται σε στατιστικούς ελέγχους ή σε μοντέλα προσομοιώσεων των φυσικών συστημάτων</w:t>
      </w:r>
      <w:r w:rsidRPr="007C44FF">
        <w:rPr>
          <w:rStyle w:val="FootnoteReference"/>
          <w:rFonts w:ascii="Tahoma" w:hAnsi="Tahoma" w:cs="Tahoma"/>
          <w:sz w:val="22"/>
          <w:szCs w:val="22"/>
        </w:rPr>
        <w:footnoteReference w:id="231"/>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Ένας ιδιαίτερος τύπος εφαρμοσμένης επιστήμης είναι η λεγόμενη </w:t>
      </w:r>
      <w:r>
        <w:rPr>
          <w:rFonts w:ascii="Tahoma" w:hAnsi="Tahoma" w:cs="Tahoma"/>
          <w:sz w:val="22"/>
          <w:szCs w:val="22"/>
        </w:rPr>
        <w:t>‘</w:t>
      </w:r>
      <w:r w:rsidRPr="007C44FF">
        <w:rPr>
          <w:rFonts w:ascii="Tahoma" w:hAnsi="Tahoma" w:cs="Tahoma"/>
          <w:sz w:val="22"/>
          <w:szCs w:val="22"/>
        </w:rPr>
        <w:t>‘κανονιστική’</w:t>
      </w:r>
      <w:r>
        <w:rPr>
          <w:rFonts w:ascii="Tahoma" w:hAnsi="Tahoma" w:cs="Tahoma"/>
          <w:sz w:val="22"/>
          <w:szCs w:val="22"/>
        </w:rPr>
        <w:t>’</w:t>
      </w:r>
      <w:r w:rsidRPr="007C44FF">
        <w:rPr>
          <w:rFonts w:ascii="Tahoma" w:hAnsi="Tahoma" w:cs="Tahoma"/>
          <w:sz w:val="22"/>
          <w:szCs w:val="22"/>
        </w:rPr>
        <w:t xml:space="preserve"> επιστήμη</w:t>
      </w:r>
      <w:r w:rsidRPr="007C44FF">
        <w:rPr>
          <w:rStyle w:val="FootnoteReference"/>
          <w:rFonts w:ascii="Tahoma" w:hAnsi="Tahoma" w:cs="Tahoma"/>
          <w:sz w:val="22"/>
          <w:szCs w:val="22"/>
        </w:rPr>
        <w:footnoteReference w:id="232"/>
      </w:r>
      <w:r w:rsidRPr="007C44FF">
        <w:rPr>
          <w:rFonts w:ascii="Tahoma" w:hAnsi="Tahoma" w:cs="Tahoma"/>
          <w:sz w:val="22"/>
          <w:szCs w:val="22"/>
        </w:rPr>
        <w:t>, η οποία προσφέρει επιστημονικές απαντήσεις στα ζητήματα που τίθενται κατά την κανονιστική δράση, ιδίως σ’ ό,τι αφορά στο περιβάλλον και στη δημόσια υγεία</w:t>
      </w:r>
      <w:r>
        <w:rPr>
          <w:rStyle w:val="FootnoteReference"/>
          <w:rFonts w:ascii="Tahoma" w:hAnsi="Tahoma" w:cs="Tahoma"/>
          <w:sz w:val="22"/>
          <w:szCs w:val="22"/>
        </w:rPr>
        <w:footnoteReference w:id="233"/>
      </w:r>
      <w:r w:rsidRPr="007C44FF">
        <w:rPr>
          <w:rFonts w:ascii="Tahoma" w:hAnsi="Tahoma" w:cs="Tahoma"/>
          <w:sz w:val="22"/>
          <w:szCs w:val="22"/>
        </w:rPr>
        <w:t>. Στο συγκεκριμένο τομέα επιστημονικής δραστηριότητας τα ζητήματα τίθενται από τον τυπικό ή τον κανονιστικό νομοθέτη, ο οποίος απαιτεί από την επιστημονική κοινότητα (επιτροπές ειδικών, πραγματογνώμονες, αξιολογητές κινδύνων κλπ) να του παράσχει απαντήσεις</w:t>
      </w:r>
      <w:r w:rsidRPr="007C44FF">
        <w:rPr>
          <w:rStyle w:val="FootnoteReference"/>
          <w:rFonts w:ascii="Tahoma" w:hAnsi="Tahoma" w:cs="Tahoma"/>
          <w:sz w:val="22"/>
          <w:szCs w:val="22"/>
        </w:rPr>
        <w:footnoteReference w:id="234"/>
      </w:r>
      <w:r w:rsidRPr="007C44FF">
        <w:rPr>
          <w:rFonts w:ascii="Tahoma" w:hAnsi="Tahoma" w:cs="Tahoma"/>
          <w:sz w:val="22"/>
          <w:szCs w:val="22"/>
        </w:rPr>
        <w:t>. Η τελευταία αναγκάζεται να προσαρμόσει τις διαδικασίες της και τα πρωτόκολλα σχετικά με τα συμπεράσματα και την απόδειξη, ώστε να ανταποκριθεί στις υποχρεώσεις της</w:t>
      </w:r>
      <w:r w:rsidRPr="007C44FF">
        <w:rPr>
          <w:rStyle w:val="FootnoteReference"/>
          <w:rFonts w:ascii="Tahoma" w:hAnsi="Tahoma" w:cs="Tahoma"/>
          <w:sz w:val="22"/>
          <w:szCs w:val="22"/>
        </w:rPr>
        <w:footnoteReference w:id="235"/>
      </w:r>
      <w:r w:rsidRPr="007C44FF">
        <w:rPr>
          <w:rFonts w:ascii="Tahoma" w:hAnsi="Tahoma" w:cs="Tahoma"/>
          <w:sz w:val="22"/>
          <w:szCs w:val="22"/>
        </w:rPr>
        <w:t xml:space="preserve">. Όπως τονίζει ο Alvin Weinberg, </w:t>
      </w:r>
      <w:r>
        <w:rPr>
          <w:rFonts w:ascii="Tahoma" w:hAnsi="Tahoma" w:cs="Tahoma"/>
          <w:sz w:val="22"/>
          <w:szCs w:val="22"/>
        </w:rPr>
        <w:t>‘</w:t>
      </w:r>
      <w:r w:rsidRPr="007C44FF">
        <w:rPr>
          <w:rFonts w:ascii="Tahoma" w:hAnsi="Tahoma" w:cs="Tahoma"/>
          <w:sz w:val="22"/>
          <w:szCs w:val="22"/>
        </w:rPr>
        <w:t>‘στην κανονιστική επιστήμη οι κανόνες απόδειξης είναι λιγότερο απαιτητικοί σε σχέση με την κανονική επιστήμη</w:t>
      </w:r>
      <w:r w:rsidRPr="007C44FF">
        <w:rPr>
          <w:rStyle w:val="FootnoteReference"/>
          <w:rFonts w:ascii="Tahoma" w:hAnsi="Tahoma" w:cs="Tahoma"/>
          <w:sz w:val="22"/>
          <w:szCs w:val="22"/>
        </w:rPr>
        <w:footnoteReference w:id="236"/>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Επί πλέον, η κανονιστική επιστήμη βρίσκεται υπό χρονική πίεση να παραδώσει τα αποτελέσματά της όσο το δυνατόν γρηγορότερα, ενώ αντίθετα η βασική έρευνα δεν επείγεται να συναγάγει συμπεράσματα. Αυτό οφείλεται στο ότι, στο πλαίσιο της κανονιστικής δράσης, η απόφαση για συνέχιση της έρευνας σημαίνει απόφαση για μη ανάληψη κανονιστικών πρωτοβουλιών</w:t>
      </w:r>
      <w:r w:rsidRPr="007C44FF">
        <w:rPr>
          <w:rStyle w:val="FootnoteReference"/>
          <w:rFonts w:ascii="Tahoma" w:hAnsi="Tahoma" w:cs="Tahoma"/>
          <w:sz w:val="22"/>
          <w:szCs w:val="22"/>
        </w:rPr>
        <w:footnoteReference w:id="237"/>
      </w:r>
      <w:r w:rsidRPr="007C44FF">
        <w:rPr>
          <w:rFonts w:ascii="Tahoma" w:hAnsi="Tahoma" w:cs="Tahoma"/>
          <w:sz w:val="22"/>
          <w:szCs w:val="22"/>
        </w:rPr>
        <w:t>. Έτσι, η παραπάνω χρονική πίεση οδηγεί στο να μην παράγεται αξιόπιστη και επαρκής επιστημονική γνώση σχετικά με τους –</w:t>
      </w:r>
      <w:r w:rsidRPr="007C44FF">
        <w:rPr>
          <w:rFonts w:ascii="Tahoma" w:hAnsi="Tahoma" w:cs="Tahoma"/>
          <w:sz w:val="22"/>
          <w:szCs w:val="22"/>
        </w:rPr>
        <w:lastRenderedPageBreak/>
        <w:t>υπό ρύθμιση- κινδύνους για το περιβάλλον και τη δημόσια υγεία</w:t>
      </w:r>
      <w:r w:rsidRPr="007C44FF">
        <w:rPr>
          <w:rStyle w:val="FootnoteReference"/>
          <w:rFonts w:ascii="Tahoma" w:hAnsi="Tahoma" w:cs="Tahoma"/>
          <w:sz w:val="22"/>
          <w:szCs w:val="22"/>
        </w:rPr>
        <w:footnoteReference w:id="238"/>
      </w:r>
      <w:r w:rsidRPr="007C44FF">
        <w:rPr>
          <w:rFonts w:ascii="Tahoma" w:hAnsi="Tahoma" w:cs="Tahoma"/>
          <w:sz w:val="22"/>
          <w:szCs w:val="22"/>
        </w:rPr>
        <w:t>. Μια άλλη διαφορά μεταξύ των δύο τομέων της επιστημονικής δραστηριότητας έγκειται στο ότι, η βασική επιστημονική έρευνα κινείται εντός των ορίων των επιστημονικών παραδειγμάτων, ενώ η κανονιστική επιστήμη κινείται στο περιθώριο της επιστημονικής γνώσης, όπου είναι δύσκολο να διαχωρίσεις την επιστήμη από την πολιτική</w:t>
      </w:r>
      <w:r w:rsidRPr="007C44FF">
        <w:rPr>
          <w:rStyle w:val="FootnoteReference"/>
          <w:rFonts w:ascii="Tahoma" w:hAnsi="Tahoma" w:cs="Tahoma"/>
          <w:sz w:val="22"/>
          <w:szCs w:val="22"/>
        </w:rPr>
        <w:footnoteReference w:id="239"/>
      </w:r>
      <w:r w:rsidRPr="007C44FF">
        <w:rPr>
          <w:rFonts w:ascii="Tahoma" w:hAnsi="Tahoma" w:cs="Tahoma"/>
          <w:sz w:val="22"/>
          <w:szCs w:val="22"/>
        </w:rPr>
        <w:t xml:space="preserve">. Ας </w:t>
      </w:r>
      <w:r>
        <w:rPr>
          <w:rFonts w:ascii="Tahoma" w:hAnsi="Tahoma" w:cs="Tahoma"/>
          <w:sz w:val="22"/>
          <w:szCs w:val="22"/>
        </w:rPr>
        <w:t>εξετάσουμε</w:t>
      </w:r>
      <w:r w:rsidRPr="007C44FF">
        <w:rPr>
          <w:rFonts w:ascii="Tahoma" w:hAnsi="Tahoma" w:cs="Tahoma"/>
          <w:sz w:val="22"/>
          <w:szCs w:val="22"/>
        </w:rPr>
        <w:t>, π.χ., ένα συγκεκριμένο ζήτημα της κανονιστικής διαδικασίας: την παρουσία ρυπογόνων ουσιών στο πόσιμο νερό. Η αρμόδια αρχή, το πρώτο ερώτημα που θέτει είναι ποιο επίπεδο κινδύνου της δημόσιας υγείας είναι αποδεκτό, π.χ., μια ελάχιστη ή μικρή πιθανότητα πρόκλησης καρκίνου (μερικές φορές το ερώτημα τίθεται με ποσοτικούς όρους, όπως ένας καρκίνος στο ένα εκατομμύριο εκτεθειμένων στον κίνδυνο ανθρώπων.) Αυτό όμως το ερώτημα δεν ανήκει στην επιστήμη, διότι ο καθορισμός του επιπέδου προστασίας δεν είναι επιστημονικό αλλά πολιτικό ζήτημα</w:t>
      </w:r>
      <w:r w:rsidRPr="007C44FF">
        <w:rPr>
          <w:rStyle w:val="FootnoteReference"/>
          <w:rFonts w:ascii="Tahoma" w:hAnsi="Tahoma" w:cs="Tahoma"/>
          <w:sz w:val="22"/>
          <w:szCs w:val="22"/>
        </w:rPr>
        <w:footnoteReference w:id="240"/>
      </w:r>
      <w:r w:rsidRPr="007C44FF">
        <w:rPr>
          <w:rFonts w:ascii="Tahoma" w:hAnsi="Tahoma" w:cs="Tahoma"/>
          <w:sz w:val="22"/>
          <w:szCs w:val="22"/>
        </w:rPr>
        <w:t>. Επομένως, η θέσπιση ορίων είναι προϊόν πολιτικής βούλησης, επενδυμένης με επιστημονική γνώση έτσι, ώστε οι πολιτικές επιλογές να προβάλλονται ως επιστημονικά τεκμηριωμένες προτάσεις και να αποφεύγονται πολιτικές ή κοινωνικές αντιδράσεις και νομικές αμφισβητήσεις</w:t>
      </w:r>
      <w:r w:rsidRPr="007C44FF">
        <w:rPr>
          <w:rStyle w:val="FootnoteReference"/>
          <w:rFonts w:ascii="Tahoma" w:hAnsi="Tahoma" w:cs="Tahoma"/>
          <w:sz w:val="22"/>
          <w:szCs w:val="22"/>
        </w:rPr>
        <w:footnoteReference w:id="241"/>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κανονιστική επιστημονική γνώση είναι βασική παράμετρος των ρυθμίσεων σχετικά με τους κινδύνους για το περιβάλλον, τη δημόσια υγεία και την ασφάλεια των καταναλωτών</w:t>
      </w:r>
      <w:r w:rsidRPr="007C44FF">
        <w:rPr>
          <w:rStyle w:val="FootnoteReference"/>
          <w:rFonts w:ascii="Tahoma" w:hAnsi="Tahoma" w:cs="Tahoma"/>
          <w:sz w:val="22"/>
          <w:szCs w:val="22"/>
        </w:rPr>
        <w:footnoteReference w:id="242"/>
      </w:r>
      <w:r w:rsidRPr="007C44FF">
        <w:rPr>
          <w:rFonts w:ascii="Tahoma" w:hAnsi="Tahoma" w:cs="Tahoma"/>
          <w:sz w:val="22"/>
          <w:szCs w:val="22"/>
        </w:rPr>
        <w:t>. Σύμφωνα δε με την κοινοτική νομολογία θεσπίζεται υποχρέωση των αρμόδιων αρχών να συμβουλεύονται τις επιστημονικές επιτροπές</w:t>
      </w:r>
      <w:r w:rsidRPr="007C44FF">
        <w:rPr>
          <w:rStyle w:val="FootnoteReference"/>
          <w:rFonts w:ascii="Tahoma" w:hAnsi="Tahoma" w:cs="Tahoma"/>
          <w:sz w:val="22"/>
          <w:szCs w:val="22"/>
        </w:rPr>
        <w:footnoteReference w:id="243"/>
      </w:r>
      <w:r w:rsidRPr="007C44FF">
        <w:rPr>
          <w:rFonts w:ascii="Tahoma" w:hAnsi="Tahoma" w:cs="Tahoma"/>
          <w:sz w:val="22"/>
          <w:szCs w:val="22"/>
        </w:rPr>
        <w:t>, τα δε λαμβανόμενα μέτρα πρέπει να στηρίζονται στην επιστημονική γνώση, τηρούμενης της αρχής της αναλογικότητας</w:t>
      </w:r>
      <w:r w:rsidRPr="007C44FF">
        <w:rPr>
          <w:rStyle w:val="FootnoteReference"/>
          <w:rFonts w:ascii="Tahoma" w:hAnsi="Tahoma" w:cs="Tahoma"/>
          <w:sz w:val="22"/>
          <w:szCs w:val="22"/>
        </w:rPr>
        <w:footnoteReference w:id="244"/>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2.3.2. Οι αρχές της εμπειρογνωμοσύνης, της διαφάνειας και της ανεξαρτησίας</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Επειδή η κανονιστική επιστήμη </w:t>
      </w:r>
      <w:r>
        <w:rPr>
          <w:rFonts w:ascii="Tahoma" w:hAnsi="Tahoma" w:cs="Tahoma"/>
          <w:sz w:val="22"/>
          <w:szCs w:val="22"/>
        </w:rPr>
        <w:t>έχει τα παραπάνω χαρακτηριστικά</w:t>
      </w:r>
      <w:r w:rsidRPr="007C44FF">
        <w:rPr>
          <w:rFonts w:ascii="Tahoma" w:hAnsi="Tahoma" w:cs="Tahoma"/>
          <w:sz w:val="22"/>
          <w:szCs w:val="22"/>
        </w:rPr>
        <w:t xml:space="preserve"> τα οποία την διαφοροποιούν από την κανονική επιστήμη, το κοινοτικό δίκαιο απαιτεί να στηρίζεται στις αρχές της εμπειρογνωμοσύνης, της διαφάνειας και της ανεξαρτησίας</w:t>
      </w:r>
      <w:r w:rsidRPr="007C44FF">
        <w:rPr>
          <w:rStyle w:val="FootnoteReference"/>
          <w:rFonts w:ascii="Tahoma" w:hAnsi="Tahoma" w:cs="Tahoma"/>
          <w:sz w:val="22"/>
          <w:szCs w:val="22"/>
        </w:rPr>
        <w:footnoteReference w:id="245"/>
      </w:r>
      <w:r w:rsidRPr="007C44FF">
        <w:rPr>
          <w:rFonts w:ascii="Tahoma" w:hAnsi="Tahoma" w:cs="Tahoma"/>
          <w:sz w:val="22"/>
          <w:szCs w:val="22"/>
        </w:rPr>
        <w:t xml:space="preserve">. Καμία όμως από τις παραπάνω αρχές δεν μπορεί να εφαρμοστεί απόλυτα στο συγκεκριμένο επιστημονικό πεδίο. </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Ειδικότερα, η εμπειρογνωμοσύνη νοούμενη ως η ποιότητα της επιστημονικής γνώσης και κυρίως η δυνατότητα ασφαλούς πρόβλεψης, χαρακτηρίζεται από γνωστικούς περιορισμούς και έλλειψη αντικειμενικότητας, κυρίως στα πολύπλοκα και αβέβαια προβλήματα και από τη συνακόλουθη ύπαρξη ορίων</w:t>
      </w:r>
      <w:r w:rsidRPr="007C44FF">
        <w:rPr>
          <w:rStyle w:val="FootnoteReference"/>
          <w:rFonts w:ascii="Tahoma" w:hAnsi="Tahoma" w:cs="Tahoma"/>
          <w:sz w:val="22"/>
          <w:szCs w:val="22"/>
        </w:rPr>
        <w:footnoteReference w:id="246"/>
      </w:r>
      <w:r w:rsidRPr="007C44FF">
        <w:rPr>
          <w:rFonts w:ascii="Tahoma" w:hAnsi="Tahoma" w:cs="Tahoma"/>
          <w:sz w:val="22"/>
          <w:szCs w:val="22"/>
        </w:rPr>
        <w:t>. Ακόμη</w:t>
      </w:r>
      <w:r>
        <w:rPr>
          <w:rFonts w:ascii="Tahoma" w:hAnsi="Tahoma" w:cs="Tahoma"/>
          <w:sz w:val="22"/>
          <w:szCs w:val="22"/>
        </w:rPr>
        <w:t xml:space="preserve"> όμως</w:t>
      </w:r>
      <w:r w:rsidRPr="007C44FF">
        <w:rPr>
          <w:rFonts w:ascii="Tahoma" w:hAnsi="Tahoma" w:cs="Tahoma"/>
          <w:sz w:val="22"/>
          <w:szCs w:val="22"/>
        </w:rPr>
        <w:t xml:space="preserve">  και αυτή η περιορισμένη γνώση της επιστήμης σχετικά με τους κινδύνους για την υγεία και το περιβάλλον, είναι ελάχιστα διαθέσιμη στις αρμόδιες ρυθμιστικ</w:t>
      </w:r>
      <w:r>
        <w:rPr>
          <w:rFonts w:ascii="Tahoma" w:hAnsi="Tahoma" w:cs="Tahoma"/>
          <w:sz w:val="22"/>
          <w:szCs w:val="22"/>
        </w:rPr>
        <w:t>ές αρχές, πράγμα που δείχνει τη</w:t>
      </w:r>
      <w:r w:rsidRPr="007C44FF">
        <w:rPr>
          <w:rFonts w:ascii="Tahoma" w:hAnsi="Tahoma" w:cs="Tahoma"/>
          <w:sz w:val="22"/>
          <w:szCs w:val="22"/>
        </w:rPr>
        <w:t xml:space="preserve"> μειωμένη εμβέλεια της εμπειρογνωμοσύνης στο κανονιστικό πεδίο</w:t>
      </w:r>
      <w:r w:rsidRPr="007C44FF">
        <w:rPr>
          <w:rStyle w:val="FootnoteReference"/>
          <w:rFonts w:ascii="Tahoma" w:hAnsi="Tahoma" w:cs="Tahoma"/>
          <w:sz w:val="22"/>
          <w:szCs w:val="22"/>
        </w:rPr>
        <w:footnoteReference w:id="247"/>
      </w:r>
      <w:r w:rsidRPr="007C44FF">
        <w:rPr>
          <w:rFonts w:ascii="Tahoma" w:hAnsi="Tahoma" w:cs="Tahoma"/>
          <w:sz w:val="22"/>
          <w:szCs w:val="22"/>
        </w:rPr>
        <w:t xml:space="preserve">. Από την άλλη πλευρά, η χρηματοδοτούμενη από τον ιδιωτικό τομέα έρευνα προσανατολίζεται κυρίως προς την ενίσχυση της ανταγωνιστικότητας και της αποτελεσματικότητας των προϊόντων τα οποία πρόκειται να διατεθούν στην αγορά, παρά προς την εξέταση των πιθανών αρνητικών επιπτώσεων. </w:t>
      </w:r>
      <w:r>
        <w:rPr>
          <w:rFonts w:ascii="Tahoma" w:hAnsi="Tahoma" w:cs="Tahoma"/>
          <w:sz w:val="22"/>
          <w:szCs w:val="22"/>
        </w:rPr>
        <w:t>Αυτό συμβαίνει διότι το</w:t>
      </w:r>
      <w:r w:rsidRPr="007C44FF">
        <w:rPr>
          <w:rFonts w:ascii="Tahoma" w:hAnsi="Tahoma" w:cs="Tahoma"/>
          <w:sz w:val="22"/>
          <w:szCs w:val="22"/>
        </w:rPr>
        <w:t xml:space="preserve"> αντίθετο θα οδηγούσε σε αυστηρότερες ρυθμίσεις και θα καθιστούσε δυσκολότερη τη διάθεση στην αγορά των προϊόντων</w:t>
      </w:r>
      <w:r w:rsidRPr="007C44FF">
        <w:rPr>
          <w:rStyle w:val="FootnoteReference"/>
          <w:rFonts w:ascii="Tahoma" w:hAnsi="Tahoma" w:cs="Tahoma"/>
          <w:sz w:val="22"/>
          <w:szCs w:val="22"/>
        </w:rPr>
        <w:footnoteReference w:id="248"/>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Ωστόσο η εμπειρογνωμοσύνη, παρά τις περιορισμένες δυνατότητές της, διαδραματίζει σημαντικό ρόλο στη λήψη των αποφάσεων και για το λόγο αυτό υπόκειται σε δικαστικό έλεγχο. Στην υπόθεση Hauptzolla</w:t>
      </w:r>
      <w:r>
        <w:rPr>
          <w:rFonts w:ascii="Tahoma" w:hAnsi="Tahoma" w:cs="Tahoma"/>
          <w:sz w:val="22"/>
          <w:szCs w:val="22"/>
          <w:lang w:val="en-US"/>
        </w:rPr>
        <w:t>m</w:t>
      </w:r>
      <w:r>
        <w:rPr>
          <w:rFonts w:ascii="Tahoma" w:hAnsi="Tahoma" w:cs="Tahoma"/>
          <w:sz w:val="22"/>
          <w:szCs w:val="22"/>
        </w:rPr>
        <w:t>t</w:t>
      </w:r>
      <w:r>
        <w:rPr>
          <w:rStyle w:val="FootnoteReference"/>
          <w:rFonts w:ascii="Tahoma" w:hAnsi="Tahoma" w:cs="Tahoma"/>
          <w:sz w:val="22"/>
          <w:szCs w:val="22"/>
        </w:rPr>
        <w:footnoteReference w:id="249"/>
      </w:r>
      <w:r>
        <w:rPr>
          <w:rFonts w:ascii="Tahoma" w:hAnsi="Tahoma" w:cs="Tahoma"/>
          <w:sz w:val="22"/>
          <w:szCs w:val="22"/>
        </w:rPr>
        <w:t xml:space="preserve"> το ΔΕΚ έκρινε ότι μια ομάδα ειδικών δεν μπορεί να εκτελέσει το καθήκον της ορθά παρά μόνο εάν συντίθεται από πρόσωπα που κατέχουν την αναγκαία τεχνική γνώση σε </w:t>
      </w:r>
      <w:r>
        <w:rPr>
          <w:rFonts w:ascii="Tahoma" w:hAnsi="Tahoma" w:cs="Tahoma"/>
          <w:sz w:val="22"/>
          <w:szCs w:val="22"/>
        </w:rPr>
        <w:lastRenderedPageBreak/>
        <w:t>επιστημονικούς τομείς οι οποίοι σχετίζονται με την υπόθεση ή εάν συμβουλεύονται πρόσωπα τα οποία κατέχουν την απαιτούμενη γνώση</w:t>
      </w:r>
      <w:r>
        <w:rPr>
          <w:rStyle w:val="FootnoteReference"/>
          <w:rFonts w:ascii="Tahoma" w:hAnsi="Tahoma" w:cs="Tahoma"/>
          <w:sz w:val="22"/>
          <w:szCs w:val="22"/>
        </w:rPr>
        <w:footnoteReference w:id="250"/>
      </w:r>
      <w:r>
        <w:rPr>
          <w:rFonts w:ascii="Tahoma" w:hAnsi="Tahoma" w:cs="Tahoma"/>
          <w:sz w:val="22"/>
          <w:szCs w:val="22"/>
        </w:rPr>
        <w:t>. Το δικαστήριο προσδιόρισε ότι οι σχετιζόμενοι με τη συγκεκριμένη υπόθεση επιστημονικοί τομείς είναι η χημεία, η βιολογία και η γεωγραφία. Συμπέρανε δε ότι ούτε οι συναντήσεις της Επιτροπής με τους ειδικούς ούτε η προφορική διαδικασία ενώπιον του δικαστηρίου έδειξαν ότι τα μέλη της ομάδας των ειδικών κατείχαν την αναγκαία γνώση στους παραπάνω τομείς ή ότι συμβουλεύτηκαν πρόσωπα που κατείχαν αυτή τη γνώση. Συνεπώς, κατά το δικαστήριο, ‘‘η Επιτροπή παραβίασε την υποχρέωσή της να εξετάσει προσεκτικά και αμερόληπτα όλες τις όψεις του ζητήματος</w:t>
      </w:r>
      <w:r w:rsidRPr="00F32164">
        <w:rPr>
          <w:rFonts w:ascii="Tahoma" w:hAnsi="Tahoma" w:cs="Tahoma"/>
          <w:sz w:val="22"/>
          <w:szCs w:val="22"/>
        </w:rPr>
        <w:t>’’</w:t>
      </w:r>
      <w:r>
        <w:rPr>
          <w:rStyle w:val="FootnoteReference"/>
          <w:rFonts w:ascii="Tahoma" w:hAnsi="Tahoma" w:cs="Tahoma"/>
          <w:sz w:val="22"/>
          <w:szCs w:val="22"/>
        </w:rPr>
        <w:footnoteReference w:id="251"/>
      </w:r>
      <w:r>
        <w:rPr>
          <w:rFonts w:ascii="Tahoma" w:hAnsi="Tahoma" w:cs="Tahoma"/>
          <w:sz w:val="22"/>
          <w:szCs w:val="22"/>
        </w:rPr>
        <w:t>.</w:t>
      </w:r>
      <w:r w:rsidRPr="007C44FF">
        <w:rPr>
          <w:rFonts w:ascii="Tahoma" w:hAnsi="Tahoma" w:cs="Tahoma"/>
          <w:sz w:val="22"/>
          <w:szCs w:val="22"/>
        </w:rPr>
        <w:t xml:space="preserve"> </w:t>
      </w:r>
      <w:r>
        <w:rPr>
          <w:rFonts w:ascii="Tahoma" w:hAnsi="Tahoma" w:cs="Tahoma"/>
          <w:sz w:val="22"/>
          <w:szCs w:val="22"/>
        </w:rPr>
        <w:t>Αυτό που προκύπτει λοιπόν από την απόφαση του δικαστηρίου είναι ότι στις αρμόδιες αρχές</w:t>
      </w:r>
      <w:r w:rsidRPr="00601CD7">
        <w:rPr>
          <w:rFonts w:ascii="Tahoma" w:hAnsi="Tahoma" w:cs="Tahoma"/>
          <w:sz w:val="22"/>
          <w:szCs w:val="22"/>
        </w:rPr>
        <w:t xml:space="preserve"> </w:t>
      </w:r>
      <w:r>
        <w:rPr>
          <w:rFonts w:ascii="Tahoma" w:hAnsi="Tahoma" w:cs="Tahoma"/>
          <w:sz w:val="22"/>
          <w:szCs w:val="22"/>
        </w:rPr>
        <w:t>ανήκει το βάρος να δείξουν ότι έστρεψαν την προσοχή τους προς όλους τους απαραίτητους επιστημονικούς τομείς και ότι εξασφάλισαν την επιλογή των αρμόδιων ειδικών</w:t>
      </w:r>
      <w:r>
        <w:rPr>
          <w:rStyle w:val="FootnoteReference"/>
          <w:rFonts w:ascii="Tahoma" w:hAnsi="Tahoma" w:cs="Tahoma"/>
          <w:sz w:val="22"/>
          <w:szCs w:val="22"/>
        </w:rPr>
        <w:footnoteReference w:id="252"/>
      </w:r>
      <w:r>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Σε</w:t>
      </w:r>
      <w:r w:rsidRPr="007C44FF">
        <w:rPr>
          <w:rFonts w:ascii="Tahoma" w:hAnsi="Tahoma" w:cs="Tahoma"/>
          <w:sz w:val="22"/>
          <w:szCs w:val="22"/>
        </w:rPr>
        <w:t xml:space="preserve"> ό,τι αφορά στη διαφάνεια, αυτή δεν αφορά μόνο στη διαδικασία μέσω της οποίας οδηγείται η κανονιστική επιστήμη σε πορίσματα. Αφορά, κυρίως, στην ανάδειξη των ρόλων της επιστημονικής γνώσης και των αξιών, οι οποίες συνυπάρχουν σε μια κανονιστική απόφαση, κάτι όμως που είναι δύσκολο να αποτιμηθεί</w:t>
      </w:r>
      <w:r w:rsidRPr="007C44FF">
        <w:rPr>
          <w:rStyle w:val="FootnoteReference"/>
          <w:rFonts w:ascii="Tahoma" w:hAnsi="Tahoma" w:cs="Tahoma"/>
          <w:sz w:val="22"/>
          <w:szCs w:val="22"/>
        </w:rPr>
        <w:footnoteReference w:id="253"/>
      </w:r>
      <w:r w:rsidRPr="007C44FF">
        <w:rPr>
          <w:rFonts w:ascii="Tahoma" w:hAnsi="Tahoma" w:cs="Tahoma"/>
          <w:sz w:val="22"/>
          <w:szCs w:val="22"/>
        </w:rPr>
        <w:t>. Το διοικητικό σύστημα -στο οποίο περιλαμβάνεται και ο δικαστικός έλεγχος- απαιτεί να αιτιολογούνται οι αποφάσεις, να αναφέρονται οι προτάσεις ή γνώμες και, επί πλέον, να διατίθενται στο κοινό.</w:t>
      </w:r>
      <w:r w:rsidRPr="007C44FF">
        <w:rPr>
          <w:rStyle w:val="FootnoteReference"/>
          <w:rFonts w:ascii="Tahoma" w:hAnsi="Tahoma" w:cs="Tahoma"/>
          <w:sz w:val="22"/>
          <w:szCs w:val="22"/>
        </w:rPr>
        <w:footnoteReference w:id="254"/>
      </w:r>
      <w:r w:rsidRPr="007C44FF">
        <w:rPr>
          <w:rFonts w:ascii="Tahoma" w:hAnsi="Tahoma" w:cs="Tahoma"/>
          <w:sz w:val="22"/>
          <w:szCs w:val="22"/>
        </w:rPr>
        <w:t xml:space="preserve"> Από  τη στιγμή που υφίσταται διαπλοκή της κανονιστικής επιστήμης με την πολιτική -κατά τη διαδικασία λήψης απόφασης- η οποία καθιστά δύσκολη τη διάκριση μεταξύ τους, </w:t>
      </w:r>
      <w:r>
        <w:rPr>
          <w:rFonts w:ascii="Tahoma" w:hAnsi="Tahoma" w:cs="Tahoma"/>
          <w:sz w:val="22"/>
          <w:szCs w:val="22"/>
        </w:rPr>
        <w:t>έπεται</w:t>
      </w:r>
      <w:r w:rsidRPr="007C44FF">
        <w:rPr>
          <w:rFonts w:ascii="Tahoma" w:hAnsi="Tahoma" w:cs="Tahoma"/>
          <w:sz w:val="22"/>
          <w:szCs w:val="22"/>
        </w:rPr>
        <w:t xml:space="preserve"> ότι ο έλεγχος της απόφασης παρουσιάζει σημαντικές ή ανυπέρβλητες αδυναμίες. </w:t>
      </w:r>
      <w:r>
        <w:rPr>
          <w:rFonts w:ascii="Tahoma" w:hAnsi="Tahoma" w:cs="Tahoma"/>
          <w:sz w:val="22"/>
          <w:szCs w:val="22"/>
        </w:rPr>
        <w:t>Αυτό συμβαίνει</w:t>
      </w:r>
      <w:r w:rsidRPr="007C44FF">
        <w:rPr>
          <w:rFonts w:ascii="Tahoma" w:hAnsi="Tahoma" w:cs="Tahoma"/>
          <w:sz w:val="22"/>
          <w:szCs w:val="22"/>
        </w:rPr>
        <w:t xml:space="preserve"> διότι δεν μπορούμε να προσδιορίσουμε ποια στοιχεία της απόφασης στηρίζονται σε επιστημονικά δεδομένα και ποια σε πολιτικές αξιολογήσεις και συνεπώς δεν είναι </w:t>
      </w:r>
      <w:r w:rsidRPr="007C44FF">
        <w:rPr>
          <w:rFonts w:ascii="Tahoma" w:hAnsi="Tahoma" w:cs="Tahoma"/>
          <w:sz w:val="22"/>
          <w:szCs w:val="22"/>
        </w:rPr>
        <w:lastRenderedPageBreak/>
        <w:t>δυνατόν να εκτιμηθεί η διακριτική ευχέρεια ή η κατάχρηση εξουσίας της διοίκησης</w:t>
      </w:r>
      <w:r w:rsidRPr="007C44FF">
        <w:rPr>
          <w:rStyle w:val="FootnoteReference"/>
          <w:rFonts w:ascii="Tahoma" w:hAnsi="Tahoma" w:cs="Tahoma"/>
          <w:sz w:val="22"/>
          <w:szCs w:val="22"/>
        </w:rPr>
        <w:footnoteReference w:id="255"/>
      </w:r>
      <w:r w:rsidRPr="007C44FF">
        <w:rPr>
          <w:rFonts w:ascii="Tahoma" w:hAnsi="Tahoma" w:cs="Tahoma"/>
          <w:sz w:val="22"/>
          <w:szCs w:val="22"/>
        </w:rPr>
        <w:t xml:space="preserve">. Αυτό επιτείνεται ακόμη περισσότερο στις περιπτώσεις επιστημονικής αβεβαιότητας και αδυναμίας της επιστήμης να προσδιορίσει αξιόπιστα τους κινδύνους. Π.χ., τα θεσπιζόμενα </w:t>
      </w:r>
      <w:r>
        <w:rPr>
          <w:rFonts w:ascii="Tahoma" w:hAnsi="Tahoma" w:cs="Tahoma"/>
          <w:sz w:val="22"/>
          <w:szCs w:val="22"/>
        </w:rPr>
        <w:t>‘</w:t>
      </w:r>
      <w:r w:rsidRPr="007C44FF">
        <w:rPr>
          <w:rFonts w:ascii="Tahoma" w:hAnsi="Tahoma" w:cs="Tahoma"/>
          <w:sz w:val="22"/>
          <w:szCs w:val="22"/>
        </w:rPr>
        <w:t>‘ασφαλή</w:t>
      </w:r>
      <w:r>
        <w:rPr>
          <w:rFonts w:ascii="Tahoma" w:hAnsi="Tahoma" w:cs="Tahoma"/>
          <w:sz w:val="22"/>
          <w:szCs w:val="22"/>
        </w:rPr>
        <w:t>’</w:t>
      </w:r>
      <w:r w:rsidRPr="007C44FF">
        <w:rPr>
          <w:rFonts w:ascii="Tahoma" w:hAnsi="Tahoma" w:cs="Tahoma"/>
          <w:sz w:val="22"/>
          <w:szCs w:val="22"/>
        </w:rPr>
        <w:t xml:space="preserve">’ όρια του χαμηλού όζοντος στην ατμόσφαιρα καλύπτονται με τον μανδύα της επιστήμης, ενώ αυτή αδυνατεί να τα προσδιορίσει, η δε υποκρυπτόμενη πολιτική απόφαση του προσδιορισμού τους εκφραζόμενη ως </w:t>
      </w:r>
      <w:r>
        <w:rPr>
          <w:rFonts w:ascii="Tahoma" w:hAnsi="Tahoma" w:cs="Tahoma"/>
          <w:sz w:val="22"/>
          <w:szCs w:val="22"/>
        </w:rPr>
        <w:t>‘</w:t>
      </w:r>
      <w:r w:rsidRPr="007C44FF">
        <w:rPr>
          <w:rFonts w:ascii="Tahoma" w:hAnsi="Tahoma" w:cs="Tahoma"/>
          <w:sz w:val="22"/>
          <w:szCs w:val="22"/>
        </w:rPr>
        <w:t>‘εκτίμηση’</w:t>
      </w:r>
      <w:r>
        <w:rPr>
          <w:rFonts w:ascii="Tahoma" w:hAnsi="Tahoma" w:cs="Tahoma"/>
          <w:sz w:val="22"/>
          <w:szCs w:val="22"/>
        </w:rPr>
        <w:t>’</w:t>
      </w:r>
      <w:r w:rsidRPr="007C44FF">
        <w:rPr>
          <w:rFonts w:ascii="Tahoma" w:hAnsi="Tahoma" w:cs="Tahoma"/>
          <w:sz w:val="22"/>
          <w:szCs w:val="22"/>
        </w:rPr>
        <w:t>, δίνει την εντύπωση ότι στηρίζεται στην επιστήμη</w:t>
      </w:r>
      <w:r w:rsidRPr="007C44FF">
        <w:rPr>
          <w:rStyle w:val="FootnoteReference"/>
          <w:rFonts w:ascii="Tahoma" w:hAnsi="Tahoma" w:cs="Tahoma"/>
          <w:sz w:val="22"/>
          <w:szCs w:val="22"/>
        </w:rPr>
        <w:footnoteReference w:id="256"/>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Ακόμη δε σημαντικότερο, αρκετές φορές η διοίκηση διαστρέφει δολίως τα επιστημονικά δεδομένα για πολιτικούς σκοπούς, όπως συνέβη πρόσφατα με τη διοίκηση Bush σχετικά με τις επιστημονικές εκτιμήσεις για το φαινόμενο του θερμοκηπίου, καθώς τις αλλοίωσε για να δικαιολογήσει τη μη λήψη μέτρων</w:t>
      </w:r>
      <w:r w:rsidRPr="007C44FF">
        <w:rPr>
          <w:rStyle w:val="FootnoteReference"/>
          <w:rFonts w:ascii="Tahoma" w:hAnsi="Tahoma" w:cs="Tahoma"/>
          <w:sz w:val="22"/>
          <w:szCs w:val="22"/>
        </w:rPr>
        <w:footnoteReference w:id="257"/>
      </w:r>
      <w:r w:rsidRPr="007C44FF">
        <w:rPr>
          <w:rFonts w:ascii="Tahoma" w:hAnsi="Tahoma" w:cs="Tahoma"/>
          <w:sz w:val="22"/>
          <w:szCs w:val="22"/>
        </w:rPr>
        <w:t>. Το ίδιο συμβαίνει, αρκετές φορές, με τις ιδιωτικές εταιρίες οι οποίες άλλοτε διαστρέφουν και άλλοτε αποκρύπτουν τις επιστημονικές έρευνες για να επιτύχουν είτε την έγκριση εκτέλεσης ενός έργου ή μιας δραστηριότητας, είτε  τη διάθεση στην αγορά των προϊόντων τους</w:t>
      </w:r>
      <w:r w:rsidRPr="007C44FF">
        <w:rPr>
          <w:rStyle w:val="FootnoteReference"/>
          <w:rFonts w:ascii="Tahoma" w:hAnsi="Tahoma" w:cs="Tahoma"/>
          <w:sz w:val="22"/>
          <w:szCs w:val="22"/>
        </w:rPr>
        <w:footnoteReference w:id="258"/>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ανεξαρτησία της κανονιστικής επιστήμης είναι ο τρίτος προσδιοριστικός παράγοντας της ορθής διοικητικής δράσης στον τομέα του περιβάλλοντος και της </w:t>
      </w:r>
      <w:r w:rsidRPr="007C44FF">
        <w:rPr>
          <w:rFonts w:ascii="Tahoma" w:hAnsi="Tahoma" w:cs="Tahoma"/>
          <w:sz w:val="22"/>
          <w:szCs w:val="22"/>
        </w:rPr>
        <w:lastRenderedPageBreak/>
        <w:t>υγείας του ανθρώπου. Ωστόσο, είναι γενικά αποδεκτό ότι η ανεξαρτησία της κανονιστικής επιστήμης, ακόμη και όταν χρηματοδοτείται από το δημόσιο, είναι μερική διότι αρκετοί ειδικοί υψηλής επιστημονικής κατάρτισης, οι οποίοι επιλέγονται για να αξιολογήσουν τους κινδύνους, διατηρούν στενούς δεσμούς με συναδέλφους τους –στις επιχειρήσεις, στα ιδρύματα έρευνας κλπ- στους οποίους οφείλουν, πολλές φορές, την επιστημονική τους οντότητα</w:t>
      </w:r>
      <w:r w:rsidRPr="007C44FF">
        <w:rPr>
          <w:rStyle w:val="FootnoteReference"/>
          <w:rFonts w:ascii="Tahoma" w:hAnsi="Tahoma" w:cs="Tahoma"/>
          <w:sz w:val="22"/>
          <w:szCs w:val="22"/>
        </w:rPr>
        <w:footnoteReference w:id="259"/>
      </w:r>
      <w:r w:rsidRPr="007C44FF">
        <w:rPr>
          <w:rFonts w:ascii="Tahoma" w:hAnsi="Tahoma" w:cs="Tahoma"/>
          <w:sz w:val="22"/>
          <w:szCs w:val="22"/>
        </w:rPr>
        <w:t>. Αυτοί οι δεσμοί λειτουργούν με τρόπο ώστε τα πορίσματα των ειδικών να βρίσκονται σε συμφωνία με τις κυρίαρχες απόψεις των επιστημονικών δικτύων, πλήττοντας έτσι την ανεξαρτησία τους</w:t>
      </w:r>
      <w:r w:rsidRPr="007C44FF">
        <w:rPr>
          <w:rStyle w:val="FootnoteReference"/>
          <w:rFonts w:ascii="Tahoma" w:hAnsi="Tahoma" w:cs="Tahoma"/>
          <w:sz w:val="22"/>
          <w:szCs w:val="22"/>
        </w:rPr>
        <w:footnoteReference w:id="260"/>
      </w:r>
      <w:r w:rsidRPr="007C44FF">
        <w:rPr>
          <w:rFonts w:ascii="Tahoma" w:hAnsi="Tahoma" w:cs="Tahoma"/>
          <w:sz w:val="22"/>
          <w:szCs w:val="22"/>
        </w:rPr>
        <w:t>. Επί πλέον, είναι καθιερωμένη πρακτική, οι επιχειρήσεις των οποίων οι δραστηριότητες ή τα προϊόντα είναι ή πρόκειται να τεθούν υπό ρύθμιση, να ασκούν πιέσεις ή επιρροές, ώ</w:t>
      </w:r>
      <w:r>
        <w:rPr>
          <w:rFonts w:ascii="Tahoma" w:hAnsi="Tahoma" w:cs="Tahoma"/>
          <w:sz w:val="22"/>
          <w:szCs w:val="22"/>
        </w:rPr>
        <w:t>στε να επιτύχουν ένα ευμενές γι’</w:t>
      </w:r>
      <w:r w:rsidRPr="007C44FF">
        <w:rPr>
          <w:rFonts w:ascii="Tahoma" w:hAnsi="Tahoma" w:cs="Tahoma"/>
          <w:sz w:val="22"/>
          <w:szCs w:val="22"/>
        </w:rPr>
        <w:t xml:space="preserve"> αυτές επιστημονικό πόρισμα</w:t>
      </w:r>
      <w:r w:rsidRPr="007C44FF">
        <w:rPr>
          <w:rStyle w:val="FootnoteReference"/>
          <w:rFonts w:ascii="Tahoma" w:hAnsi="Tahoma" w:cs="Tahoma"/>
          <w:sz w:val="22"/>
          <w:szCs w:val="22"/>
        </w:rPr>
        <w:footnoteReference w:id="261"/>
      </w:r>
      <w:r w:rsidRPr="007C44FF">
        <w:rPr>
          <w:rFonts w:ascii="Tahoma" w:hAnsi="Tahoma" w:cs="Tahoma"/>
          <w:sz w:val="22"/>
          <w:szCs w:val="22"/>
        </w:rPr>
        <w:t>. Είναι, π.χ., συχνό το φαινόμενο, επιστημονικά περιοδικά να ζητούν –ή πιέζονται να το κάνουν- από επιστημονικούς συμβούλους εταιριών να αξιολογήσουν επιστημονικά τα υποβαλλόμενα προς δημοσίευση άρθρα</w:t>
      </w:r>
      <w:r w:rsidRPr="007C44FF">
        <w:rPr>
          <w:rStyle w:val="FootnoteReference"/>
          <w:rFonts w:ascii="Tahoma" w:hAnsi="Tahoma" w:cs="Tahoma"/>
          <w:sz w:val="22"/>
          <w:szCs w:val="22"/>
        </w:rPr>
        <w:footnoteReference w:id="262"/>
      </w:r>
      <w:r w:rsidRPr="007C44FF">
        <w:rPr>
          <w:rFonts w:ascii="Tahoma" w:hAnsi="Tahoma" w:cs="Tahoma"/>
          <w:sz w:val="22"/>
          <w:szCs w:val="22"/>
        </w:rPr>
        <w:t>. Αυτό δίνει τη δυνατότητα στις εταιρίες να απαξιώσουν, στα μάτια του κοινού, τα άρθρα ασκώντας αρνητική κριτική ή ωθώντας το περιοδικό να μην τα δημοσιεύσει, όταν δεν μπορούν να το απαξιώσουν</w:t>
      </w:r>
      <w:r w:rsidRPr="007C44FF">
        <w:rPr>
          <w:rStyle w:val="FootnoteReference"/>
          <w:rFonts w:ascii="Tahoma" w:hAnsi="Tahoma" w:cs="Tahoma"/>
          <w:sz w:val="22"/>
          <w:szCs w:val="22"/>
        </w:rPr>
        <w:footnoteReference w:id="263"/>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Ομοίως, όταν δημοσιεύεται μια μελέτη η οποία υποβλήθηκε στη διαδικασία </w:t>
      </w:r>
      <w:r w:rsidRPr="007C44FF">
        <w:rPr>
          <w:rFonts w:ascii="Tahoma" w:hAnsi="Tahoma" w:cs="Tahoma"/>
          <w:i/>
          <w:sz w:val="22"/>
          <w:szCs w:val="22"/>
          <w:lang w:val="en-US"/>
        </w:rPr>
        <w:t>peer</w:t>
      </w:r>
      <w:r w:rsidRPr="007C44FF">
        <w:rPr>
          <w:rFonts w:ascii="Tahoma" w:hAnsi="Tahoma" w:cs="Tahoma"/>
          <w:i/>
          <w:sz w:val="22"/>
          <w:szCs w:val="22"/>
        </w:rPr>
        <w:t xml:space="preserve"> </w:t>
      </w:r>
      <w:r w:rsidRPr="007C44FF">
        <w:rPr>
          <w:rFonts w:ascii="Tahoma" w:hAnsi="Tahoma" w:cs="Tahoma"/>
          <w:i/>
          <w:sz w:val="22"/>
          <w:szCs w:val="22"/>
          <w:lang w:val="en-US"/>
        </w:rPr>
        <w:t>review</w:t>
      </w:r>
      <w:r w:rsidRPr="007C44FF">
        <w:rPr>
          <w:rFonts w:ascii="Tahoma" w:hAnsi="Tahoma" w:cs="Tahoma"/>
          <w:sz w:val="22"/>
          <w:szCs w:val="22"/>
        </w:rPr>
        <w:t xml:space="preserve"> και δείχνει ότι υφίστανται αρνητικές επιπτώσεις στο περιβάλλον η/και στην υγεία του ανθρώπου από μια δραστηριότητα ή προϊόν, είναι καθιερωμένη πρακτική</w:t>
      </w:r>
      <w:r>
        <w:rPr>
          <w:rFonts w:ascii="Tahoma" w:hAnsi="Tahoma" w:cs="Tahoma"/>
          <w:sz w:val="22"/>
          <w:szCs w:val="22"/>
        </w:rPr>
        <w:t>,</w:t>
      </w:r>
      <w:r w:rsidRPr="007C44FF">
        <w:rPr>
          <w:rFonts w:ascii="Tahoma" w:hAnsi="Tahoma" w:cs="Tahoma"/>
          <w:sz w:val="22"/>
          <w:szCs w:val="22"/>
        </w:rPr>
        <w:t xml:space="preserve">  η ενδιαφερόμενη εταιρία να χρηματοδοτεί ερευνητές για να επαναξιολογήσουν τη μελέτη. Σκοπός της επαναξιολόγησης είναι να </w:t>
      </w:r>
      <w:r>
        <w:rPr>
          <w:rFonts w:ascii="Tahoma" w:hAnsi="Tahoma" w:cs="Tahoma"/>
          <w:sz w:val="22"/>
          <w:szCs w:val="22"/>
        </w:rPr>
        <w:t>‘</w:t>
      </w:r>
      <w:r w:rsidRPr="007C44FF">
        <w:rPr>
          <w:rFonts w:ascii="Tahoma" w:hAnsi="Tahoma" w:cs="Tahoma"/>
          <w:sz w:val="22"/>
          <w:szCs w:val="22"/>
        </w:rPr>
        <w:t>‘κατασκευάσει αβεβαιότητα’</w:t>
      </w:r>
      <w:r>
        <w:rPr>
          <w:rFonts w:ascii="Tahoma" w:hAnsi="Tahoma" w:cs="Tahoma"/>
          <w:sz w:val="22"/>
          <w:szCs w:val="22"/>
        </w:rPr>
        <w:t>’</w:t>
      </w:r>
      <w:r w:rsidRPr="007C44FF">
        <w:rPr>
          <w:rFonts w:ascii="Tahoma" w:hAnsi="Tahoma" w:cs="Tahoma"/>
          <w:sz w:val="22"/>
          <w:szCs w:val="22"/>
        </w:rPr>
        <w:t xml:space="preserve"> σχετικά με την αξιοπιστία των πορισμάτων</w:t>
      </w:r>
      <w:r w:rsidRPr="007C44FF">
        <w:rPr>
          <w:rStyle w:val="FootnoteReference"/>
          <w:rFonts w:ascii="Tahoma" w:hAnsi="Tahoma" w:cs="Tahoma"/>
          <w:sz w:val="22"/>
          <w:szCs w:val="22"/>
        </w:rPr>
        <w:footnoteReference w:id="264"/>
      </w:r>
      <w:r w:rsidRPr="007C44FF">
        <w:rPr>
          <w:rFonts w:ascii="Tahoma" w:hAnsi="Tahoma" w:cs="Tahoma"/>
          <w:sz w:val="22"/>
          <w:szCs w:val="22"/>
        </w:rPr>
        <w:t xml:space="preserve">. Σε μερικές περιπτώσεις, </w:t>
      </w:r>
      <w:r w:rsidRPr="007C44FF">
        <w:rPr>
          <w:rFonts w:ascii="Tahoma" w:hAnsi="Tahoma" w:cs="Tahoma"/>
          <w:sz w:val="22"/>
          <w:szCs w:val="22"/>
        </w:rPr>
        <w:lastRenderedPageBreak/>
        <w:t xml:space="preserve">επειδή το  θέμα της μελέτης είναι πολύπλοκο, προσφέρεται η ευκαιρία στους επαναξιολογητές να επιστρατεύσουν αβάσιμα επιχειρήματα σχετικά με τις χρησιμοποιούμενες μεθόδους, την αξιοπιστία των συλλεγέντων δεδομένων και την επιστημονική κατάρτιση του μελετητή, για να </w:t>
      </w:r>
      <w:r>
        <w:rPr>
          <w:rFonts w:ascii="Tahoma" w:hAnsi="Tahoma" w:cs="Tahoma"/>
          <w:sz w:val="22"/>
          <w:szCs w:val="22"/>
        </w:rPr>
        <w:t>‘</w:t>
      </w:r>
      <w:r w:rsidRPr="007C44FF">
        <w:rPr>
          <w:rFonts w:ascii="Tahoma" w:hAnsi="Tahoma" w:cs="Tahoma"/>
          <w:sz w:val="22"/>
          <w:szCs w:val="22"/>
        </w:rPr>
        <w:t>‘καταδείξουν’</w:t>
      </w:r>
      <w:r>
        <w:rPr>
          <w:rFonts w:ascii="Tahoma" w:hAnsi="Tahoma" w:cs="Tahoma"/>
          <w:sz w:val="22"/>
          <w:szCs w:val="22"/>
        </w:rPr>
        <w:t>’</w:t>
      </w:r>
      <w:r w:rsidRPr="007C44FF">
        <w:rPr>
          <w:rFonts w:ascii="Tahoma" w:hAnsi="Tahoma" w:cs="Tahoma"/>
          <w:sz w:val="22"/>
          <w:szCs w:val="22"/>
        </w:rPr>
        <w:t xml:space="preserve"> έτσι ότι η διαδικασία </w:t>
      </w:r>
      <w:r w:rsidRPr="007C44FF">
        <w:rPr>
          <w:rFonts w:ascii="Tahoma" w:hAnsi="Tahoma" w:cs="Tahoma"/>
          <w:i/>
          <w:sz w:val="22"/>
          <w:szCs w:val="22"/>
          <w:lang w:val="en-US"/>
        </w:rPr>
        <w:t>peer</w:t>
      </w:r>
      <w:r w:rsidRPr="007C44FF">
        <w:rPr>
          <w:rFonts w:ascii="Tahoma" w:hAnsi="Tahoma" w:cs="Tahoma"/>
          <w:i/>
          <w:sz w:val="22"/>
          <w:szCs w:val="22"/>
        </w:rPr>
        <w:t xml:space="preserve"> </w:t>
      </w:r>
      <w:r w:rsidRPr="007C44FF">
        <w:rPr>
          <w:rFonts w:ascii="Tahoma" w:hAnsi="Tahoma" w:cs="Tahoma"/>
          <w:i/>
          <w:sz w:val="22"/>
          <w:szCs w:val="22"/>
          <w:lang w:val="en-US"/>
        </w:rPr>
        <w:t>review</w:t>
      </w:r>
      <w:r w:rsidRPr="007C44FF">
        <w:rPr>
          <w:rFonts w:ascii="Tahoma" w:hAnsi="Tahoma" w:cs="Tahoma"/>
          <w:sz w:val="22"/>
          <w:szCs w:val="22"/>
        </w:rPr>
        <w:t xml:space="preserve"> δεν ήταν ορθή</w:t>
      </w:r>
      <w:r w:rsidRPr="007C44FF">
        <w:rPr>
          <w:rStyle w:val="FootnoteReference"/>
          <w:rFonts w:ascii="Tahoma" w:hAnsi="Tahoma" w:cs="Tahoma"/>
          <w:sz w:val="22"/>
          <w:szCs w:val="22"/>
        </w:rPr>
        <w:footnoteReference w:id="265"/>
      </w:r>
      <w:r w:rsidRPr="007C44FF">
        <w:rPr>
          <w:rFonts w:ascii="Tahoma" w:hAnsi="Tahoma" w:cs="Tahoma"/>
          <w:sz w:val="22"/>
          <w:szCs w:val="22"/>
        </w:rPr>
        <w:t>. Ο απώτερος στόχος είναι να δοθεί η δυνατότητα στην ενδιαφερόμενη χρηματοδότρια εταιρία, να επικαλεστεί τις παραπάνω επαναξιολογήσεις και να απαξιώσει τα συμπεράσματα της μελέτης</w:t>
      </w:r>
      <w:r w:rsidRPr="007C44FF">
        <w:rPr>
          <w:rStyle w:val="FootnoteReference"/>
          <w:rFonts w:ascii="Tahoma" w:hAnsi="Tahoma" w:cs="Tahoma"/>
          <w:sz w:val="22"/>
          <w:szCs w:val="22"/>
        </w:rPr>
        <w:footnoteReference w:id="266"/>
      </w:r>
      <w:r w:rsidRPr="007C44FF">
        <w:rPr>
          <w:rFonts w:ascii="Tahoma" w:hAnsi="Tahoma" w:cs="Tahoma"/>
          <w:sz w:val="22"/>
          <w:szCs w:val="22"/>
        </w:rPr>
        <w:t>. Αρκετές φορές ακολουθείται η ίδια πρακτική, όταν υιοθετούνται κανονιστικές ρυθμίσεις, οι οποίες επιφέρουν μεγάλες οικονομικές επιπτώσεις στις εταιρίες, των οποίων οι δραστηριότητες σχετίζονται άμεσα με τις παραπάνω ρυθμίσεις</w:t>
      </w:r>
      <w:r w:rsidRPr="007C44FF">
        <w:rPr>
          <w:rStyle w:val="FootnoteReference"/>
          <w:rFonts w:ascii="Tahoma" w:hAnsi="Tahoma" w:cs="Tahoma"/>
          <w:sz w:val="22"/>
          <w:szCs w:val="22"/>
        </w:rPr>
        <w:footnoteReference w:id="267"/>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Τα προβλήματα της κανονιστικής επιστήμης στα οποία αναφερθήκαμε δείχνουν ότι το ρυθμιστικό περιβάλλον (η νομοθεσία, οι κανονιστικές διατάξεις και ο δικαστικός έλεγχος) πάσχει από έλλειψη οριστικής επιστημονικής γνώσης, από την απόκρυψή της ή από τη διαστροφή της, άλλοτε σωρευτικά και άλλοτε διαζευκτικά</w:t>
      </w:r>
      <w:r w:rsidRPr="007C44FF">
        <w:rPr>
          <w:rStyle w:val="FootnoteReference"/>
          <w:rFonts w:ascii="Tahoma" w:hAnsi="Tahoma" w:cs="Tahoma"/>
          <w:sz w:val="22"/>
          <w:szCs w:val="22"/>
        </w:rPr>
        <w:footnoteReference w:id="268"/>
      </w:r>
      <w:r w:rsidRPr="007C44FF">
        <w:rPr>
          <w:rFonts w:ascii="Tahoma" w:hAnsi="Tahoma" w:cs="Tahoma"/>
          <w:sz w:val="22"/>
          <w:szCs w:val="22"/>
        </w:rPr>
        <w:t>. Η αναγνώριση αυτής της πραγματικότητας οδήγησε στην ανάγκη να απομειωθεί ο ρόλος της επιστήμης ως του κατεξοχήν προσδιοριστικού παράγοντα στη διαδικασία λήψης απόφασης σχετικά με την αντιμετώπιση των περιβαλλοντικών κινδύνων</w:t>
      </w:r>
      <w:r w:rsidRPr="007C44FF">
        <w:rPr>
          <w:rStyle w:val="FootnoteReference"/>
          <w:rFonts w:ascii="Tahoma" w:hAnsi="Tahoma" w:cs="Tahoma"/>
          <w:sz w:val="22"/>
          <w:szCs w:val="22"/>
        </w:rPr>
        <w:footnoteReference w:id="269"/>
      </w:r>
      <w:r w:rsidRPr="007C44FF">
        <w:rPr>
          <w:rFonts w:ascii="Tahoma" w:hAnsi="Tahoma" w:cs="Tahoma"/>
          <w:sz w:val="22"/>
          <w:szCs w:val="22"/>
        </w:rPr>
        <w:t xml:space="preserve">. </w:t>
      </w:r>
      <w:r w:rsidRPr="007C44FF">
        <w:rPr>
          <w:rFonts w:ascii="Tahoma" w:hAnsi="Tahoma" w:cs="Tahoma"/>
          <w:sz w:val="22"/>
          <w:szCs w:val="22"/>
        </w:rPr>
        <w:lastRenderedPageBreak/>
        <w:t>Περάσαμε έτσι, από το μοντέλο του κυρίαρχου ρόλου της κανονιστικής επιστήμης, η οποία νομιμοποιούσε αφεαυτής τις πολιτικές αποφάσεις της διοίκησης</w:t>
      </w:r>
      <w:r w:rsidRPr="007C44FF">
        <w:rPr>
          <w:rStyle w:val="FootnoteReference"/>
          <w:rFonts w:ascii="Tahoma" w:hAnsi="Tahoma" w:cs="Tahoma"/>
          <w:sz w:val="22"/>
          <w:szCs w:val="22"/>
        </w:rPr>
        <w:footnoteReference w:id="270"/>
      </w:r>
      <w:r w:rsidRPr="007C44FF">
        <w:rPr>
          <w:rFonts w:ascii="Tahoma" w:hAnsi="Tahoma" w:cs="Tahoma"/>
          <w:sz w:val="22"/>
          <w:szCs w:val="22"/>
        </w:rPr>
        <w:t>, στο μοντέλο του περιορισμένου ρόλου της στην κανονιστική διαδικασία</w:t>
      </w:r>
      <w:r w:rsidRPr="007C44FF">
        <w:rPr>
          <w:rStyle w:val="FootnoteReference"/>
          <w:rFonts w:ascii="Tahoma" w:hAnsi="Tahoma" w:cs="Tahoma"/>
          <w:sz w:val="22"/>
          <w:szCs w:val="22"/>
        </w:rPr>
        <w:footnoteReference w:id="271"/>
      </w:r>
      <w:r w:rsidRPr="007C44FF">
        <w:rPr>
          <w:rFonts w:ascii="Tahoma" w:hAnsi="Tahoma" w:cs="Tahoma"/>
          <w:sz w:val="22"/>
          <w:szCs w:val="22"/>
        </w:rPr>
        <w:t>. Με άλλες λέξεις, η κανονιστική επιστήμη είναι αναγκαία αλλά δεν είναι αρκετή για την αξιολόγηση και τη διαχείριση των περιβαλλοντικών κινδύνων</w:t>
      </w:r>
      <w:r w:rsidRPr="007C44FF">
        <w:rPr>
          <w:rStyle w:val="FootnoteReference"/>
          <w:rFonts w:ascii="Tahoma" w:hAnsi="Tahoma" w:cs="Tahoma"/>
          <w:sz w:val="22"/>
          <w:szCs w:val="22"/>
        </w:rPr>
        <w:footnoteReference w:id="272"/>
      </w:r>
      <w:r w:rsidRPr="007C44FF">
        <w:rPr>
          <w:rFonts w:ascii="Tahoma" w:hAnsi="Tahoma" w:cs="Tahoma"/>
          <w:sz w:val="22"/>
          <w:szCs w:val="22"/>
        </w:rPr>
        <w:t xml:space="preserve"> και για το λόγο αυτό τα πορίσματά της δεν είναι δεσμευτικά για τα αρμόδια όργανα</w:t>
      </w:r>
      <w:r w:rsidRPr="007C44FF">
        <w:rPr>
          <w:rStyle w:val="FootnoteReference"/>
          <w:rFonts w:ascii="Tahoma" w:hAnsi="Tahoma" w:cs="Tahoma"/>
          <w:sz w:val="22"/>
          <w:szCs w:val="22"/>
        </w:rPr>
        <w:footnoteReference w:id="273"/>
      </w:r>
      <w:r w:rsidRPr="007C44FF">
        <w:rPr>
          <w:rFonts w:ascii="Tahoma" w:hAnsi="Tahoma" w:cs="Tahoma"/>
          <w:sz w:val="22"/>
          <w:szCs w:val="22"/>
        </w:rPr>
        <w:t>. Στο βαθμό λοιπόν που η κανονιστική επιστήμη είναι αναγκαία, το θετό δίκαιο περιλαμβάνει προβλέψεις για την ανεξαρτησία της</w:t>
      </w:r>
      <w:r w:rsidRPr="007C44FF">
        <w:rPr>
          <w:rStyle w:val="FootnoteReference"/>
          <w:rFonts w:ascii="Tahoma" w:hAnsi="Tahoma" w:cs="Tahoma"/>
          <w:sz w:val="22"/>
          <w:szCs w:val="22"/>
        </w:rPr>
        <w:footnoteReference w:id="274"/>
      </w:r>
      <w:r w:rsidRPr="007C44FF">
        <w:rPr>
          <w:rFonts w:ascii="Tahoma" w:hAnsi="Tahoma" w:cs="Tahoma"/>
          <w:sz w:val="22"/>
          <w:szCs w:val="22"/>
        </w:rPr>
        <w:t xml:space="preserve">, ένας δε τρόπος σχετικής περιφρούρησής της είναι η υποχρέωση υποβολής </w:t>
      </w:r>
      <w:r>
        <w:rPr>
          <w:rFonts w:ascii="Tahoma" w:hAnsi="Tahoma" w:cs="Tahoma"/>
          <w:sz w:val="22"/>
          <w:szCs w:val="22"/>
        </w:rPr>
        <w:t>‘</w:t>
      </w:r>
      <w:r w:rsidRPr="007C44FF">
        <w:rPr>
          <w:rFonts w:ascii="Tahoma" w:hAnsi="Tahoma" w:cs="Tahoma"/>
          <w:sz w:val="22"/>
          <w:szCs w:val="22"/>
        </w:rPr>
        <w:t>‘δήλωσης σύγκρουσης συμφερόντων</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275"/>
      </w:r>
      <w:r w:rsidRPr="007C44FF">
        <w:rPr>
          <w:rFonts w:ascii="Tahoma" w:hAnsi="Tahoma" w:cs="Tahoma"/>
          <w:sz w:val="22"/>
          <w:szCs w:val="22"/>
        </w:rPr>
        <w:t>. Η τελευταία, εξαναγκάζοντας τους ειδικούς να δηλώσουν τα συμφέροντα που τους συνδέουν με μια επιχείρηση ή με ένα σύλλογο προστασίας του περιβάλλοντος ή της υγείας,  χωρίς</w:t>
      </w:r>
      <w:r>
        <w:rPr>
          <w:rFonts w:ascii="Tahoma" w:hAnsi="Tahoma" w:cs="Tahoma"/>
          <w:sz w:val="22"/>
          <w:szCs w:val="22"/>
        </w:rPr>
        <w:t xml:space="preserve"> βεβαίως</w:t>
      </w:r>
      <w:r w:rsidRPr="007C44FF">
        <w:rPr>
          <w:rFonts w:ascii="Tahoma" w:hAnsi="Tahoma" w:cs="Tahoma"/>
          <w:sz w:val="22"/>
          <w:szCs w:val="22"/>
        </w:rPr>
        <w:t xml:space="preserve"> να αποτρέπει πλήρως την επιρροή των συμφερόντων</w:t>
      </w:r>
      <w:r>
        <w:rPr>
          <w:rFonts w:ascii="Tahoma" w:hAnsi="Tahoma" w:cs="Tahoma"/>
          <w:sz w:val="22"/>
          <w:szCs w:val="22"/>
        </w:rPr>
        <w:t>,</w:t>
      </w:r>
      <w:r w:rsidRPr="007C44FF">
        <w:rPr>
          <w:rFonts w:ascii="Tahoma" w:hAnsi="Tahoma" w:cs="Tahoma"/>
          <w:sz w:val="22"/>
          <w:szCs w:val="22"/>
        </w:rPr>
        <w:t xml:space="preserve"> ενισχύει</w:t>
      </w:r>
      <w:r>
        <w:rPr>
          <w:rFonts w:ascii="Tahoma" w:hAnsi="Tahoma" w:cs="Tahoma"/>
          <w:sz w:val="22"/>
          <w:szCs w:val="22"/>
        </w:rPr>
        <w:t xml:space="preserve"> ωστόσο</w:t>
      </w:r>
      <w:r w:rsidRPr="007C44FF">
        <w:rPr>
          <w:rFonts w:ascii="Tahoma" w:hAnsi="Tahoma" w:cs="Tahoma"/>
          <w:sz w:val="22"/>
          <w:szCs w:val="22"/>
        </w:rPr>
        <w:t xml:space="preserve"> την ανεξαρτησία των ειδικών. Τους οδηγεί σε μια εγκράτεια και ωθεί, παράλληλα, την αρμόδια για τη λήψη απόφασης διοικητική αρχή να αντιμετωπίζει με κάποια επιφύλαξη τις υποβαλλόμενες σ’ αυτή επιστημονικές γνώμες</w:t>
      </w:r>
      <w:r w:rsidRPr="007C44FF">
        <w:rPr>
          <w:rStyle w:val="FootnoteReference"/>
          <w:rFonts w:ascii="Tahoma" w:hAnsi="Tahoma" w:cs="Tahoma"/>
          <w:sz w:val="22"/>
          <w:szCs w:val="22"/>
        </w:rPr>
        <w:footnoteReference w:id="276"/>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Επί πλέον, στο βαθμό που γίνεται αποδεκτή η άποψη ότι η επιστημονική γνώση είναι </w:t>
      </w:r>
      <w:r>
        <w:rPr>
          <w:rFonts w:ascii="Tahoma" w:hAnsi="Tahoma" w:cs="Tahoma"/>
          <w:sz w:val="22"/>
          <w:szCs w:val="22"/>
        </w:rPr>
        <w:t>‘</w:t>
      </w:r>
      <w:r w:rsidRPr="007C44FF">
        <w:rPr>
          <w:rFonts w:ascii="Tahoma" w:hAnsi="Tahoma" w:cs="Tahoma"/>
          <w:sz w:val="22"/>
          <w:szCs w:val="22"/>
        </w:rPr>
        <w:t>‘κοινωνικά κατασκευασμένη</w:t>
      </w:r>
      <w:r>
        <w:rPr>
          <w:rFonts w:ascii="Tahoma" w:hAnsi="Tahoma" w:cs="Tahoma"/>
          <w:sz w:val="22"/>
          <w:szCs w:val="22"/>
        </w:rPr>
        <w:t>’’</w:t>
      </w:r>
      <w:r w:rsidRPr="007C44FF">
        <w:rPr>
          <w:rStyle w:val="FootnoteReference"/>
          <w:rFonts w:ascii="Tahoma" w:hAnsi="Tahoma" w:cs="Tahoma"/>
          <w:sz w:val="22"/>
          <w:szCs w:val="22"/>
        </w:rPr>
        <w:footnoteReference w:id="277"/>
      </w:r>
      <w:r w:rsidRPr="007C44FF">
        <w:rPr>
          <w:rFonts w:ascii="Tahoma" w:hAnsi="Tahoma" w:cs="Tahoma"/>
          <w:sz w:val="22"/>
          <w:szCs w:val="22"/>
        </w:rPr>
        <w:t xml:space="preserve"> και ότι οι επιστημονικές επιτροπές που συστήνονται στα πλαίσια της κανονιστικής διαδικασίας, αποτελούν ένα κατάλληλο forum για να συζητηθούν αυτές οι </w:t>
      </w:r>
      <w:r>
        <w:rPr>
          <w:rFonts w:ascii="Tahoma" w:hAnsi="Tahoma" w:cs="Tahoma"/>
          <w:sz w:val="22"/>
          <w:szCs w:val="22"/>
        </w:rPr>
        <w:t>‘‘</w:t>
      </w:r>
      <w:r w:rsidRPr="007C44FF">
        <w:rPr>
          <w:rFonts w:ascii="Tahoma" w:hAnsi="Tahoma" w:cs="Tahoma"/>
          <w:sz w:val="22"/>
          <w:szCs w:val="22"/>
        </w:rPr>
        <w:t>κατασκευές</w:t>
      </w:r>
      <w:r>
        <w:rPr>
          <w:rFonts w:ascii="Tahoma" w:hAnsi="Tahoma" w:cs="Tahoma"/>
          <w:sz w:val="22"/>
          <w:szCs w:val="22"/>
        </w:rPr>
        <w:t>’’</w:t>
      </w:r>
      <w:r w:rsidRPr="007C44FF">
        <w:rPr>
          <w:rFonts w:ascii="Tahoma" w:hAnsi="Tahoma" w:cs="Tahoma"/>
          <w:sz w:val="22"/>
          <w:szCs w:val="22"/>
        </w:rPr>
        <w:t>, τότε η σύνθεση των ως άνω επιτροπών πρέπει να είναι πλουραλιστική και διευρυμένη. Αυτό σημαίνει ότι, αφενός μεν πρέπει να απαρτίζεται από επιστήμονες οι οποίοι εκφράζουν όλες τις επιστημονικές απόψεις είτε πλειοψηφικές είτε μειοψηφικές, αφετέρου δε να περιλαμβάνει εκπροσώπους του ενδιαφερόμενου κοινού</w:t>
      </w:r>
      <w:r w:rsidRPr="007C44FF">
        <w:rPr>
          <w:rStyle w:val="FootnoteReference"/>
          <w:rFonts w:ascii="Tahoma" w:hAnsi="Tahoma" w:cs="Tahoma"/>
          <w:sz w:val="22"/>
          <w:szCs w:val="22"/>
        </w:rPr>
        <w:footnoteReference w:id="278"/>
      </w:r>
      <w:r w:rsidRPr="007C44FF">
        <w:rPr>
          <w:rFonts w:ascii="Tahoma" w:hAnsi="Tahoma" w:cs="Tahoma"/>
          <w:sz w:val="22"/>
          <w:szCs w:val="22"/>
        </w:rPr>
        <w:t>. Αυτό είναι απαραίτητο διότι, παρά τις περί του αντιθέτου παραδοχές του τεχνοκρατικού μοντέλου, η διαβούλευση αποκλειστικά μεταξύ των επιστημόνων δεν είναι αρκετή για να εξασφαλίσει την αποδοχή των αποφάσεων των αρμόδιων διοικητικών αρχών</w:t>
      </w:r>
      <w:r w:rsidRPr="007C44FF">
        <w:rPr>
          <w:rStyle w:val="FootnoteReference"/>
          <w:rFonts w:ascii="Tahoma" w:hAnsi="Tahoma" w:cs="Tahoma"/>
          <w:sz w:val="22"/>
          <w:szCs w:val="22"/>
        </w:rPr>
        <w:footnoteReference w:id="279"/>
      </w:r>
      <w:r w:rsidRPr="007C44FF">
        <w:rPr>
          <w:rFonts w:ascii="Tahoma" w:hAnsi="Tahoma" w:cs="Tahoma"/>
          <w:sz w:val="22"/>
          <w:szCs w:val="22"/>
        </w:rPr>
        <w:t>. Η περίπτωση των ΓΤΟ και της βιοτεχνολογίας γενικότερα επιβεβαιώνει την παραπάνω εκτίμηση</w:t>
      </w:r>
      <w:r w:rsidRPr="007C44FF">
        <w:rPr>
          <w:rStyle w:val="FootnoteReference"/>
          <w:rFonts w:ascii="Tahoma" w:hAnsi="Tahoma" w:cs="Tahoma"/>
          <w:sz w:val="22"/>
          <w:szCs w:val="22"/>
        </w:rPr>
        <w:footnoteReference w:id="280"/>
      </w:r>
      <w:r w:rsidRPr="007C44FF">
        <w:rPr>
          <w:rFonts w:ascii="Tahoma" w:hAnsi="Tahoma" w:cs="Tahoma"/>
          <w:sz w:val="22"/>
          <w:szCs w:val="22"/>
        </w:rPr>
        <w:t>.</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Τέλος, επειδή οι ασκούμενες -στην κανονιστική επιστήμη- οικονομικές και πολιτικές πιέσεις εντείνονται, καθώς ολοένα και πιο συχνά, είτε νέες δραστηριότητες εγκαθίστανται είτε νέα προϊόντα ή ουσίες διατίθενται στην αγορά, προβάλλει επιτακτικά η ανάγκη για δημόσια στήριξη της βασικής επιστημονικής έρευνας. Η τελευταία μπορεί να παράσχει σημαντική πληροφόρηση για τα επιστημονικά ζητήματα που άπτονται της προστασίας του περιβάλλοντος και της υγείας του ανθρώπου, διότι δεν συνδέεται με συγκεκριμένα προϊόντα ή διαδικασίες και με τον τρόπο αυτό μπορεί να αποτελέσει μία σχετικά ασφαλή βάση για την κανονιστική επιστήμη</w:t>
      </w:r>
      <w:r w:rsidRPr="007C44FF">
        <w:rPr>
          <w:rStyle w:val="FootnoteReference"/>
          <w:rFonts w:ascii="Tahoma" w:hAnsi="Tahoma" w:cs="Tahoma"/>
          <w:sz w:val="22"/>
          <w:szCs w:val="22"/>
        </w:rPr>
        <w:footnoteReference w:id="281"/>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ανάλυση που προηγήθηκε έδειξε ότι η κανονιστική επιστήμη χαρακτηρίζεται από τρεις βασικούς περιορισμούς: στη γνώση, στην ανεξαρτησία και στη διαφάνεια. Παράλληλα, η κανονιστική επιστήμη, έχοντας σαν αφετηρία το αίτημα των αρμόδιων αρχών να προσδιορίσουν τους κινδύνους για το περιβάλλον και την υγεία του ανθρώπου, εμπλέκεται αξεδιάλυτα με τους σκοπούμενους -από αυτές- πολιτικούς στόχους, όπως οι τελευταίοι ορίζονται </w:t>
      </w:r>
      <w:r>
        <w:rPr>
          <w:rFonts w:ascii="Tahoma" w:hAnsi="Tahoma" w:cs="Tahoma"/>
          <w:sz w:val="22"/>
          <w:szCs w:val="22"/>
        </w:rPr>
        <w:t>στις κάθε φορά</w:t>
      </w:r>
      <w:r w:rsidRPr="007C44FF">
        <w:rPr>
          <w:rFonts w:ascii="Tahoma" w:hAnsi="Tahoma" w:cs="Tahoma"/>
          <w:sz w:val="22"/>
          <w:szCs w:val="22"/>
        </w:rPr>
        <w:t xml:space="preserve"> ισχύουσες ρυθμίσεις. Σ’ αυτό το πλαίσιο, το δίκαιο, οριοθετώντας τη σχέση του με την κανονιστική επιστήμη, διαδραματίζει σημαντικό ρόλο στον προσδιορισμό του κινδύνου.</w:t>
      </w:r>
    </w:p>
    <w:p w:rsidR="009824D4" w:rsidRDefault="009824D4" w:rsidP="009824D4">
      <w:pPr>
        <w:numPr>
          <w:ilvl w:val="12"/>
          <w:numId w:val="0"/>
        </w:numPr>
        <w:spacing w:line="360" w:lineRule="auto"/>
        <w:jc w:val="both"/>
        <w:rPr>
          <w:rFonts w:ascii="Tahoma" w:hAnsi="Tahoma" w:cs="Tahoma"/>
          <w:b/>
        </w:rPr>
      </w:pPr>
    </w:p>
    <w:p w:rsidR="009824D4" w:rsidRPr="00975048" w:rsidRDefault="009824D4" w:rsidP="009824D4">
      <w:pPr>
        <w:numPr>
          <w:ilvl w:val="12"/>
          <w:numId w:val="0"/>
        </w:numPr>
        <w:spacing w:line="360" w:lineRule="auto"/>
        <w:jc w:val="both"/>
        <w:rPr>
          <w:rFonts w:ascii="Tahoma" w:hAnsi="Tahoma" w:cs="Tahoma"/>
          <w:b/>
        </w:rPr>
      </w:pPr>
      <w:r w:rsidRPr="00975048">
        <w:rPr>
          <w:rFonts w:ascii="Tahoma" w:hAnsi="Tahoma" w:cs="Tahoma"/>
          <w:b/>
        </w:rPr>
        <w:t>2.4. Ο κίνδυνος και το δίκαιο</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2.4.1. Κριτήρια  για τη διαμόρφωση του κανονιστικού χαρακτήρα του κινδύνου</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Όπως ήδη παρατηρήσαμε, οι κλάδοι της ψυχολογίας, της κοινωνιολογίας και ειδικότερα της κοινωνιολογίας της επιστημονικής γνώσης, ασχολούνται  συστηματικά με τους κινδύνους και ειδικότερα με τους περιβαλλοντικούς και τεχνολογικούς κινδύνους. Έτσι, εμπλούτισαν το περιεχόμενό του και συνέβαλαν σημαντικά στην ανάδειξή του ως πολυδιάστατου και υβριδικού φαινομένου</w:t>
      </w:r>
      <w:r w:rsidRPr="007C44FF">
        <w:rPr>
          <w:rStyle w:val="FootnoteReference"/>
          <w:rFonts w:ascii="Tahoma" w:hAnsi="Tahoma" w:cs="Tahoma"/>
          <w:sz w:val="22"/>
          <w:szCs w:val="22"/>
        </w:rPr>
        <w:footnoteReference w:id="282"/>
      </w:r>
      <w:r w:rsidRPr="007C44FF">
        <w:rPr>
          <w:rFonts w:ascii="Tahoma" w:hAnsi="Tahoma" w:cs="Tahoma"/>
          <w:sz w:val="22"/>
          <w:szCs w:val="22"/>
        </w:rPr>
        <w:t>. Στη νομική θεωρία, ο κίνδυνος υπό αυτή την έννοια, δηλαδή ως συμπύκνωση επιστημονικής και κοινωνικο-πολιτισμικής ορθολογικότητας, δεν είχε σημαίνουσα θέση μέχρι πρόσφατα</w:t>
      </w:r>
      <w:r w:rsidRPr="007C44FF">
        <w:rPr>
          <w:rStyle w:val="FootnoteReference"/>
          <w:rFonts w:ascii="Tahoma" w:hAnsi="Tahoma" w:cs="Tahoma"/>
          <w:sz w:val="22"/>
          <w:szCs w:val="22"/>
        </w:rPr>
        <w:footnoteReference w:id="283"/>
      </w:r>
      <w:r w:rsidRPr="007C44FF">
        <w:rPr>
          <w:rFonts w:ascii="Tahoma" w:hAnsi="Tahoma" w:cs="Tahoma"/>
          <w:sz w:val="22"/>
          <w:szCs w:val="22"/>
        </w:rPr>
        <w:t>. Το δίκαιο, για πολλές δεκαετίες παρέμεινε εγκλωβισμένο στην αντίθεση μεταξύ δύο απόψεων. Από τη μια πλευρά, στην άποψη ότι εάν υπάρξει εισαγωγή στο δίκαιο, εξωνομικών εννοιών τότε θα πληγεί η αυτονομία του και θα υπάρξει ο κίνδυνος απίσχνανσης ή και απώλειας των κανονιστικών του δυνατοτήτων. Από την άλλη πλευρά, στην άποψη ότι το δίκαιο πρέπει να είναι πλήρως ανοικτό στην εξωνομική γνώση, διότι αυτό θα το καταστήσει πιο αντικειμενικό και θα ανταποκριθεί πληρέστερα στις κοινωνικές ανάγκες.</w:t>
      </w:r>
      <w:r w:rsidRPr="007C44FF">
        <w:rPr>
          <w:rStyle w:val="FootnoteReference"/>
          <w:rFonts w:ascii="Tahoma" w:hAnsi="Tahoma" w:cs="Tahoma"/>
          <w:sz w:val="22"/>
          <w:szCs w:val="22"/>
        </w:rPr>
        <w:footnoteReference w:id="284"/>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εμφάνιση όμως των νέων περιβαλλοντικών κινδύνων, με τα ιδιαίτερα χαρακτηριστικά τους (επιστημονική αβεβαιότητα ή άγνοια), τις πιθανές βαρείες ή μη αναστρέψιμες συνέπειες, και την αυξανόμενη ανησυχία των ανθρώπων, δημιούργησε ένα νέο τοπίο για το δίκαιο. Ήταν πλέον αναγκασμένο να εσωτερικεύσει ό,τι συνιστά τον περιβαλλοντικό κίνδυνο: τη φυσική του διάσταση (επιστήμη) και την κοινωνικοπολιτική του διάσταση (το αξιακό του φορτίο). Η ανάδειξη του δικαίου ως κανονιστικά κλειστού και γνωσιολογικά ανοιχτού συστήματος συνέβαλε αποφασιστικά σε αυτό</w:t>
      </w:r>
      <w:r w:rsidRPr="007C44FF">
        <w:rPr>
          <w:rStyle w:val="FootnoteReference"/>
          <w:rFonts w:ascii="Tahoma" w:hAnsi="Tahoma" w:cs="Tahoma"/>
          <w:sz w:val="22"/>
          <w:szCs w:val="22"/>
        </w:rPr>
        <w:footnoteReference w:id="285"/>
      </w:r>
      <w:r w:rsidRPr="007C44FF">
        <w:rPr>
          <w:rFonts w:ascii="Tahoma" w:hAnsi="Tahoma" w:cs="Tahoma"/>
          <w:sz w:val="22"/>
          <w:szCs w:val="22"/>
        </w:rPr>
        <w:t xml:space="preserve">. Τούτο σημαίνει ότι το δίκαιο αφενός μεν αξιολογεί ποια στοιχεία αποτελούν μέρος του, αφετέρου δε τροφοδοτείται με έννοιες και εν γένει υλικό από άλλα συστήματα όπως η ηθική, η οικονομία ή η επιστήμη. Ωστόσο δεν είναι απόλυτη </w:t>
      </w:r>
      <w:r w:rsidRPr="007C44FF">
        <w:rPr>
          <w:rFonts w:ascii="Tahoma" w:hAnsi="Tahoma" w:cs="Tahoma"/>
          <w:sz w:val="22"/>
          <w:szCs w:val="22"/>
        </w:rPr>
        <w:lastRenderedPageBreak/>
        <w:t>αυτή η διάκριση, καθώς τα εξωτερικά στοιχεία δεν μπορεί παρά να επηρεάζουν την ερμηνεία των δικαιϊκών κανόνων</w:t>
      </w:r>
      <w:r w:rsidRPr="007C44FF">
        <w:rPr>
          <w:rStyle w:val="FootnoteReference"/>
          <w:rFonts w:ascii="Tahoma" w:hAnsi="Tahoma" w:cs="Tahoma"/>
          <w:sz w:val="22"/>
          <w:szCs w:val="22"/>
        </w:rPr>
        <w:footnoteReference w:id="286"/>
      </w:r>
      <w:r w:rsidRPr="007C44FF">
        <w:rPr>
          <w:rFonts w:ascii="Tahoma" w:hAnsi="Tahoma" w:cs="Tahoma"/>
          <w:sz w:val="22"/>
          <w:szCs w:val="22"/>
        </w:rPr>
        <w:t>. Έτσι εγκαθίσταται μια διαλεκτική σχέση του δικαιϊκού με τα άλλα συστήματα, μέσα από την οποία αναδεικνύεται η σχετική αυτονομία του</w:t>
      </w:r>
      <w:r w:rsidRPr="007C44FF">
        <w:rPr>
          <w:rStyle w:val="FootnoteReference"/>
          <w:rFonts w:ascii="Tahoma" w:hAnsi="Tahoma" w:cs="Tahoma"/>
          <w:sz w:val="22"/>
          <w:szCs w:val="22"/>
        </w:rPr>
        <w:footnoteReference w:id="287"/>
      </w:r>
      <w:r w:rsidRPr="007C44FF">
        <w:rPr>
          <w:rFonts w:ascii="Tahoma" w:hAnsi="Tahoma" w:cs="Tahoma"/>
          <w:sz w:val="22"/>
          <w:szCs w:val="22"/>
        </w:rPr>
        <w:t>. Με άλλες λέξεις, στο βαθμό που αποσκοπούμε στη διαμόρφωση κοινών νοημάτων, τα οποία αποτελούν την προϋπόθεση για τη κοινά αποδεκτή κατανόηση του κοινωνικού κόσμου, δεν μπορούμε παρά να λαμβάνουμε υπόψη μας την αλληλεπίδραση του δικαίου με το κοινωνικό, πολιτικό ή πολιτιστικό περιβάλλον.</w:t>
      </w:r>
      <w:r w:rsidRPr="007C44FF">
        <w:rPr>
          <w:rStyle w:val="FootnoteReference"/>
          <w:rFonts w:ascii="Tahoma" w:hAnsi="Tahoma" w:cs="Tahoma"/>
          <w:sz w:val="22"/>
          <w:szCs w:val="22"/>
        </w:rPr>
        <w:footnoteReference w:id="288"/>
      </w:r>
      <w:r w:rsidRPr="007C44FF">
        <w:rPr>
          <w:rFonts w:ascii="Tahoma" w:hAnsi="Tahoma" w:cs="Tahoma"/>
          <w:sz w:val="22"/>
          <w:szCs w:val="22"/>
        </w:rPr>
        <w:t xml:space="preserve"> Μέσω αυτής λοιπόν της αλληλόδρασης οι ανωτέρω έννοιες μετασχηματίζονται και από εξωτερικοί παράγοντες καθίστανται εσωτερικά στοιχεία του δικαίου, με αποτέλεσμα να συναρθρώνεται το τελευταίο σε ένα όλον</w:t>
      </w:r>
      <w:r w:rsidRPr="007C44FF">
        <w:rPr>
          <w:rStyle w:val="FootnoteReference"/>
          <w:rFonts w:ascii="Tahoma" w:hAnsi="Tahoma" w:cs="Tahoma"/>
          <w:sz w:val="22"/>
          <w:szCs w:val="22"/>
        </w:rPr>
        <w:footnoteReference w:id="289"/>
      </w:r>
      <w:r w:rsidRPr="007C44FF">
        <w:rPr>
          <w:rFonts w:ascii="Tahoma" w:hAnsi="Tahoma" w:cs="Tahoma"/>
          <w:sz w:val="22"/>
          <w:szCs w:val="22"/>
        </w:rPr>
        <w:t>, αποτελώντας αυτό που ονομάζουμε δίκαιο ανοιχτού πλαισίου</w:t>
      </w:r>
      <w:r w:rsidRPr="007C44FF">
        <w:rPr>
          <w:rStyle w:val="FootnoteReference"/>
          <w:rFonts w:ascii="Tahoma" w:hAnsi="Tahoma" w:cs="Tahoma"/>
          <w:sz w:val="22"/>
          <w:szCs w:val="22"/>
        </w:rPr>
        <w:footnoteReference w:id="290"/>
      </w:r>
      <w:r w:rsidRPr="007C44FF">
        <w:rPr>
          <w:rFonts w:ascii="Tahoma" w:hAnsi="Tahoma" w:cs="Tahoma"/>
          <w:sz w:val="22"/>
          <w:szCs w:val="22"/>
        </w:rPr>
        <w:t xml:space="preserve">, όπου η </w:t>
      </w:r>
      <w:r>
        <w:rPr>
          <w:rFonts w:ascii="Tahoma" w:hAnsi="Tahoma" w:cs="Tahoma"/>
          <w:sz w:val="22"/>
          <w:szCs w:val="22"/>
        </w:rPr>
        <w:t>‘</w:t>
      </w:r>
      <w:r w:rsidRPr="007C44FF">
        <w:rPr>
          <w:rFonts w:ascii="Tahoma" w:hAnsi="Tahoma" w:cs="Tahoma"/>
          <w:sz w:val="22"/>
          <w:szCs w:val="22"/>
        </w:rPr>
        <w:t>‘κανονιστική νομιμότητα</w:t>
      </w:r>
      <w:r>
        <w:rPr>
          <w:rFonts w:ascii="Tahoma" w:hAnsi="Tahoma" w:cs="Tahoma"/>
          <w:sz w:val="22"/>
          <w:szCs w:val="22"/>
        </w:rPr>
        <w:t>’</w:t>
      </w:r>
      <w:r w:rsidRPr="007C44FF">
        <w:rPr>
          <w:rFonts w:ascii="Tahoma" w:hAnsi="Tahoma" w:cs="Tahoma"/>
          <w:sz w:val="22"/>
          <w:szCs w:val="22"/>
        </w:rPr>
        <w:t>’ σχετίζεται άμεσα με το κοινωνικό και πολιτικό περιβάλλον αλλά και με την εκάστοτε κατάσταση των επιστημονικών γνώσεων</w:t>
      </w:r>
      <w:r w:rsidRPr="007C44FF">
        <w:rPr>
          <w:rStyle w:val="FootnoteReference"/>
          <w:rFonts w:ascii="Tahoma" w:hAnsi="Tahoma" w:cs="Tahoma"/>
          <w:sz w:val="22"/>
          <w:szCs w:val="22"/>
        </w:rPr>
        <w:footnoteReference w:id="291"/>
      </w:r>
      <w:r w:rsidRPr="007C44FF">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Το δίκαιο της προστασίας του περιβάλλοντος και της υγείας του ανθρώπου, λειτουργώντας ως δίκαιο ανοιχτού πλαισίου, προσέδωσε  πλούσιο κανονιστικό περιεχόμενο στην έννοια του περιβαλλοντικού κινδύνου. Ειδικότερα, στο Κοινοτικό δίκαιο προστασίας του περιβάλλοντος και της δημόσιας υγείας, επιβεβαιώνεται η παραπάνω προσέγγιση, ιδίως κατά την τελευταία χρονική περίοδο, μετά την κρίση της σπογγώδους εγκεφαλοπάθειας των βοοειδών (1996). Έτσι, η Επιτροπή των Ευρωπαϊκών Κοινοτήτων στην Ανακοίνωση για την αρχή της προφύλαξης το Φεβρουάριο του 2000</w:t>
      </w:r>
      <w:r w:rsidRPr="007C44FF">
        <w:rPr>
          <w:rStyle w:val="FootnoteReference"/>
          <w:rFonts w:ascii="Tahoma" w:hAnsi="Tahoma" w:cs="Tahoma"/>
          <w:sz w:val="22"/>
          <w:szCs w:val="22"/>
        </w:rPr>
        <w:footnoteReference w:id="292"/>
      </w:r>
      <w:r w:rsidRPr="007C44FF">
        <w:rPr>
          <w:rFonts w:ascii="Tahoma" w:hAnsi="Tahoma" w:cs="Tahoma"/>
          <w:sz w:val="22"/>
          <w:szCs w:val="22"/>
        </w:rPr>
        <w:t xml:space="preserve"> τονίζει ότι πρέπει να λαμβάνεται υπόψη η επιστημονική αβεβαιότητα και οι ανησυχίες του κοινού, όταν θεσπίζονται μέτρα προστασίας</w:t>
      </w:r>
      <w:r w:rsidRPr="007C44FF">
        <w:rPr>
          <w:rStyle w:val="FootnoteReference"/>
          <w:rFonts w:ascii="Tahoma" w:hAnsi="Tahoma" w:cs="Tahoma"/>
          <w:sz w:val="22"/>
          <w:szCs w:val="22"/>
        </w:rPr>
        <w:footnoteReference w:id="293"/>
      </w:r>
      <w:r w:rsidRPr="007C44FF">
        <w:rPr>
          <w:rFonts w:ascii="Tahoma" w:hAnsi="Tahoma" w:cs="Tahoma"/>
          <w:sz w:val="22"/>
          <w:szCs w:val="22"/>
        </w:rPr>
        <w:t xml:space="preserve">. </w:t>
      </w:r>
      <w:r w:rsidRPr="007C44FF">
        <w:rPr>
          <w:rFonts w:ascii="Tahoma" w:hAnsi="Tahoma" w:cs="Tahoma"/>
          <w:sz w:val="22"/>
          <w:szCs w:val="22"/>
        </w:rPr>
        <w:lastRenderedPageBreak/>
        <w:t>Στον Κανονισμό για τα χημικά προϊόντα (REA</w:t>
      </w:r>
      <w:r w:rsidRPr="007C44FF">
        <w:rPr>
          <w:rFonts w:ascii="Tahoma" w:hAnsi="Tahoma" w:cs="Tahoma"/>
          <w:sz w:val="22"/>
          <w:szCs w:val="22"/>
          <w:lang w:val="en-US"/>
        </w:rPr>
        <w:t>CH</w:t>
      </w:r>
      <w:r w:rsidRPr="007C44FF">
        <w:rPr>
          <w:rFonts w:ascii="Tahoma" w:hAnsi="Tahoma" w:cs="Tahoma"/>
          <w:sz w:val="22"/>
          <w:szCs w:val="22"/>
        </w:rPr>
        <w:t>)</w:t>
      </w:r>
      <w:r w:rsidRPr="007C44FF">
        <w:rPr>
          <w:rStyle w:val="FootnoteReference"/>
          <w:rFonts w:ascii="Tahoma" w:hAnsi="Tahoma" w:cs="Tahoma"/>
          <w:sz w:val="22"/>
          <w:szCs w:val="22"/>
        </w:rPr>
        <w:footnoteReference w:id="294"/>
      </w:r>
      <w:r w:rsidRPr="007C44FF">
        <w:rPr>
          <w:rFonts w:ascii="Tahoma" w:hAnsi="Tahoma" w:cs="Tahoma"/>
          <w:sz w:val="22"/>
          <w:szCs w:val="22"/>
        </w:rPr>
        <w:t xml:space="preserve"> αναφέρεται ότι </w:t>
      </w:r>
      <w:r>
        <w:rPr>
          <w:rFonts w:ascii="Tahoma" w:hAnsi="Tahoma" w:cs="Tahoma"/>
          <w:sz w:val="22"/>
          <w:szCs w:val="22"/>
        </w:rPr>
        <w:t>‘‘……..</w:t>
      </w:r>
      <w:r w:rsidRPr="007C44FF">
        <w:rPr>
          <w:rFonts w:ascii="Tahoma" w:hAnsi="Tahoma" w:cs="Tahoma"/>
          <w:sz w:val="22"/>
          <w:szCs w:val="22"/>
        </w:rPr>
        <w:t>.οι ουσίες που προκαλούν πολύ μεγάλη ανησυχία θα πρέπει, σύμφωνα με την αρχή της προφύλαξης, να αντιμετωπίζονται με μεγάλη προσοχή</w:t>
      </w:r>
      <w:r>
        <w:rPr>
          <w:rFonts w:ascii="Tahoma" w:hAnsi="Tahoma" w:cs="Tahoma"/>
          <w:sz w:val="22"/>
          <w:szCs w:val="22"/>
        </w:rPr>
        <w:t>’’</w:t>
      </w:r>
      <w:r w:rsidRPr="007C44FF">
        <w:rPr>
          <w:rStyle w:val="FootnoteReference"/>
          <w:rFonts w:ascii="Tahoma" w:hAnsi="Tahoma" w:cs="Tahoma"/>
          <w:sz w:val="22"/>
          <w:szCs w:val="22"/>
        </w:rPr>
        <w:footnoteReference w:id="295"/>
      </w:r>
      <w:r w:rsidRPr="007C44FF">
        <w:rPr>
          <w:rFonts w:ascii="Tahoma" w:hAnsi="Tahoma" w:cs="Tahoma"/>
          <w:sz w:val="22"/>
          <w:szCs w:val="22"/>
        </w:rPr>
        <w:t>. Αυτό σημαίνει ότι ο κίνδυνος δεν έχει μόνο μετρήσιμα επιστημονικά στοιχεία, αλλά περιλαμβάνει και ποιοτικά δεδομένα</w:t>
      </w:r>
      <w:r w:rsidRPr="007C44FF">
        <w:rPr>
          <w:rStyle w:val="FootnoteReference"/>
          <w:rFonts w:ascii="Tahoma" w:hAnsi="Tahoma" w:cs="Tahoma"/>
          <w:sz w:val="22"/>
          <w:szCs w:val="22"/>
        </w:rPr>
        <w:footnoteReference w:id="296"/>
      </w:r>
      <w:r w:rsidRPr="007C44FF">
        <w:rPr>
          <w:rFonts w:ascii="Tahoma" w:hAnsi="Tahoma" w:cs="Tahoma"/>
          <w:sz w:val="22"/>
          <w:szCs w:val="22"/>
        </w:rPr>
        <w:t xml:space="preserve">. Μάλιστα δε, η φυσική διάσταση του κινδύνου (επιστημονική αβεβαιότητα) και η κοινωνική του διάσταση (οι ανησυχίες του κοινού) κατέχουν την ίδια θέση και έχουν την ίδια βαρύτητα.  </w:t>
      </w:r>
    </w:p>
    <w:p w:rsidR="009824D4" w:rsidRPr="00F54451"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Ομοίως</w:t>
      </w:r>
      <w:r>
        <w:rPr>
          <w:rFonts w:ascii="Tahoma" w:hAnsi="Tahoma" w:cs="Tahoma"/>
          <w:sz w:val="22"/>
          <w:szCs w:val="22"/>
        </w:rPr>
        <w:t>,</w:t>
      </w:r>
      <w:r w:rsidRPr="007C44FF">
        <w:rPr>
          <w:rFonts w:ascii="Tahoma" w:hAnsi="Tahoma" w:cs="Tahoma"/>
          <w:sz w:val="22"/>
          <w:szCs w:val="22"/>
        </w:rPr>
        <w:t xml:space="preserve"> στον Κανονισμό 178/2002/ΕΚ</w:t>
      </w:r>
      <w:r w:rsidRPr="007C44FF">
        <w:rPr>
          <w:rStyle w:val="FootnoteReference"/>
          <w:rFonts w:ascii="Tahoma" w:hAnsi="Tahoma" w:cs="Tahoma"/>
          <w:sz w:val="22"/>
          <w:szCs w:val="22"/>
        </w:rPr>
        <w:footnoteReference w:id="297"/>
      </w:r>
      <w:r w:rsidRPr="007C44FF">
        <w:rPr>
          <w:rFonts w:ascii="Tahoma" w:hAnsi="Tahoma" w:cs="Tahoma"/>
          <w:sz w:val="22"/>
          <w:szCs w:val="22"/>
        </w:rPr>
        <w:t xml:space="preserve"> ο κίνδυνος αντιμετωπίζεται με την ίδια οπτική, καθώς αναφέρεται χαρακτηριστικά:</w:t>
      </w:r>
      <w:r>
        <w:rPr>
          <w:rFonts w:ascii="Tahoma" w:hAnsi="Tahoma" w:cs="Tahoma"/>
          <w:sz w:val="22"/>
          <w:szCs w:val="22"/>
        </w:rPr>
        <w:t xml:space="preserve"> ‘‘</w:t>
      </w:r>
      <w:r w:rsidRPr="007C44FF">
        <w:rPr>
          <w:rFonts w:ascii="Tahoma" w:hAnsi="Tahoma" w:cs="Tahoma"/>
          <w:sz w:val="22"/>
          <w:szCs w:val="22"/>
        </w:rPr>
        <w:t>Αναγνωρίζεται ότι η επιστημονική αξιολόγηση του κινδύνου δεν μπορεί, μόνη της, σε ορισμένες περιπτώσεις να παρέχει όλες τις πληροφορίες στις οποίες θα βασιστεί μια απόφαση για τη διαχείριση του κινδύνου, και ότι άλλοι παράγοντες που είναι σχετικοί με το θέμα πρέπει να λαμβάνονται υπόψη, συμπεριλαμβανομένων, μεταξύ άλλων, κοινωνικών, οικονομικών, παραδοσιακών, δεοντολογικών και περιβαλλοντικών παραγόντων και της ικανότητας διεξαγωγής ελέγχων</w:t>
      </w:r>
      <w:r w:rsidRPr="007C44FF">
        <w:rPr>
          <w:rStyle w:val="FootnoteReference"/>
          <w:rFonts w:ascii="Tahoma" w:hAnsi="Tahoma" w:cs="Tahoma"/>
          <w:sz w:val="22"/>
          <w:szCs w:val="22"/>
        </w:rPr>
        <w:footnoteReference w:id="298"/>
      </w:r>
      <w:r>
        <w:rPr>
          <w:rFonts w:ascii="Tahoma" w:hAnsi="Tahoma" w:cs="Tahoma"/>
          <w:sz w:val="22"/>
          <w:szCs w:val="22"/>
        </w:rPr>
        <w:t>.’’</w:t>
      </w:r>
      <w:r w:rsidRPr="007C44FF">
        <w:rPr>
          <w:rFonts w:ascii="Tahoma" w:hAnsi="Tahoma" w:cs="Tahoma"/>
          <w:sz w:val="22"/>
          <w:szCs w:val="22"/>
        </w:rPr>
        <w:t xml:space="preserve"> Την ίδια άποψη φαίνεται ότι υιοθετεί και ο κοινοτικός δικαστής, ο οποίος επισημαίνει ότι ο κίνδυνος αποτελεί συνάρτηση της εκτίμησης των αρνητικών επιδράσεων στην υγεία</w:t>
      </w:r>
      <w:r>
        <w:rPr>
          <w:rFonts w:ascii="Tahoma" w:hAnsi="Tahoma" w:cs="Tahoma"/>
          <w:sz w:val="22"/>
          <w:szCs w:val="22"/>
        </w:rPr>
        <w:t xml:space="preserve"> ‘‘</w:t>
      </w:r>
      <w:r w:rsidRPr="007C44FF">
        <w:rPr>
          <w:rFonts w:ascii="Tahoma" w:hAnsi="Tahoma" w:cs="Tahoma"/>
          <w:sz w:val="22"/>
          <w:szCs w:val="22"/>
        </w:rPr>
        <w:t>και της περισσότερο ή λιγότερο συγκεκριμένης αντίληψης του κινδύνου σε σχέση με τις διαθέσιμες γνώσεις</w:t>
      </w:r>
      <w:r w:rsidRPr="007C44FF">
        <w:rPr>
          <w:rStyle w:val="FootnoteReference"/>
          <w:rFonts w:ascii="Tahoma" w:hAnsi="Tahoma" w:cs="Tahoma"/>
          <w:sz w:val="22"/>
          <w:szCs w:val="22"/>
        </w:rPr>
        <w:footnoteReference w:id="299"/>
      </w:r>
      <w:r>
        <w:rPr>
          <w:rFonts w:ascii="Tahoma" w:hAnsi="Tahoma" w:cs="Tahoma"/>
          <w:sz w:val="22"/>
          <w:szCs w:val="22"/>
        </w:rPr>
        <w:t>.’’</w:t>
      </w:r>
      <w:r w:rsidRPr="007C44FF">
        <w:rPr>
          <w:rFonts w:ascii="Tahoma" w:hAnsi="Tahoma" w:cs="Tahoma"/>
          <w:sz w:val="22"/>
          <w:szCs w:val="22"/>
        </w:rPr>
        <w:t xml:space="preserve"> Στην υπόθεση Fedesa ο κοινοτικός δικαστής είναι πιο σαφής, καθώς συνδέει τον κίνδυνο με την επιστημονική γνώση και τις απόψεις του κοινού γι’ αυτόν</w:t>
      </w:r>
      <w:r w:rsidRPr="007C44FF">
        <w:rPr>
          <w:rStyle w:val="FootnoteReference"/>
          <w:rFonts w:ascii="Tahoma" w:hAnsi="Tahoma" w:cs="Tahoma"/>
          <w:sz w:val="22"/>
          <w:szCs w:val="22"/>
        </w:rPr>
        <w:footnoteReference w:id="300"/>
      </w:r>
      <w:r w:rsidRPr="007C44FF">
        <w:rPr>
          <w:rFonts w:ascii="Tahoma" w:hAnsi="Tahoma" w:cs="Tahoma"/>
          <w:sz w:val="22"/>
          <w:szCs w:val="22"/>
        </w:rPr>
        <w:t xml:space="preserve">. Ομοίως, ο Γενικός </w:t>
      </w:r>
      <w:r w:rsidRPr="007C44FF">
        <w:rPr>
          <w:rFonts w:ascii="Tahoma" w:hAnsi="Tahoma" w:cs="Tahoma"/>
          <w:sz w:val="22"/>
          <w:szCs w:val="22"/>
        </w:rPr>
        <w:lastRenderedPageBreak/>
        <w:t xml:space="preserve">Εισαγγελέας </w:t>
      </w:r>
      <w:r w:rsidRPr="007C44FF">
        <w:rPr>
          <w:rFonts w:ascii="Tahoma" w:hAnsi="Tahoma" w:cs="Tahoma"/>
          <w:sz w:val="22"/>
          <w:szCs w:val="22"/>
          <w:lang w:val="en-US"/>
        </w:rPr>
        <w:t>L</w:t>
      </w:r>
      <w:r w:rsidRPr="007C44FF">
        <w:rPr>
          <w:rFonts w:ascii="Tahoma" w:hAnsi="Tahoma" w:cs="Tahoma"/>
          <w:sz w:val="22"/>
          <w:szCs w:val="22"/>
        </w:rPr>
        <w:t>.</w:t>
      </w:r>
      <w:r w:rsidRPr="007C44FF">
        <w:rPr>
          <w:rFonts w:ascii="Tahoma" w:hAnsi="Tahoma" w:cs="Tahoma"/>
          <w:sz w:val="22"/>
          <w:szCs w:val="22"/>
          <w:lang w:val="en-US"/>
        </w:rPr>
        <w:t>A</w:t>
      </w:r>
      <w:r w:rsidRPr="007C44FF">
        <w:rPr>
          <w:rFonts w:ascii="Tahoma" w:hAnsi="Tahoma" w:cs="Tahoma"/>
          <w:sz w:val="22"/>
          <w:szCs w:val="22"/>
        </w:rPr>
        <w:t xml:space="preserve">. </w:t>
      </w:r>
      <w:r w:rsidRPr="007C44FF">
        <w:rPr>
          <w:rFonts w:ascii="Tahoma" w:hAnsi="Tahoma" w:cs="Tahoma"/>
          <w:sz w:val="22"/>
          <w:szCs w:val="22"/>
          <w:lang w:val="en-US"/>
        </w:rPr>
        <w:t>Geelhoed</w:t>
      </w:r>
      <w:r>
        <w:rPr>
          <w:rFonts w:ascii="Tahoma" w:hAnsi="Tahoma" w:cs="Tahoma"/>
          <w:sz w:val="22"/>
          <w:szCs w:val="22"/>
        </w:rPr>
        <w:t xml:space="preserve"> τονίζει ότι ‘‘</w:t>
      </w:r>
      <w:r w:rsidRPr="007C44FF">
        <w:rPr>
          <w:rFonts w:ascii="Tahoma" w:hAnsi="Tahoma" w:cs="Tahoma"/>
          <w:sz w:val="22"/>
          <w:szCs w:val="22"/>
        </w:rPr>
        <w:t>η ανάγκη να ληφθούν μέτρα προστασίας δεν εξαρτάται μόνο από τις επιστημονικές γνώσεις που έχουμε σχετικά με ορισμένους υγειονομικούς κινδύνους, αλλά επίσης και από την πολιτική και κοινωνική αξιολόγηση αυτών των κινδύνων</w:t>
      </w:r>
      <w:r>
        <w:rPr>
          <w:rFonts w:ascii="Tahoma" w:hAnsi="Tahoma" w:cs="Tahoma"/>
          <w:sz w:val="22"/>
          <w:szCs w:val="22"/>
        </w:rPr>
        <w:t>’’</w:t>
      </w:r>
      <w:r w:rsidRPr="007C44FF">
        <w:rPr>
          <w:rStyle w:val="FootnoteReference"/>
          <w:rFonts w:ascii="Tahoma" w:hAnsi="Tahoma" w:cs="Tahoma"/>
          <w:sz w:val="22"/>
          <w:szCs w:val="22"/>
        </w:rPr>
        <w:footnoteReference w:id="301"/>
      </w:r>
      <w:r>
        <w:rPr>
          <w:rFonts w:ascii="Tahoma" w:hAnsi="Tahoma" w:cs="Tahoma"/>
          <w:sz w:val="22"/>
          <w:szCs w:val="22"/>
        </w:rPr>
        <w:t>.</w:t>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ίδια σε γενικές γραμμές προσέγγιση υπάρχει και στον </w:t>
      </w:r>
      <w:r w:rsidRPr="007C44FF">
        <w:rPr>
          <w:rFonts w:ascii="Tahoma" w:hAnsi="Tahoma" w:cs="Tahoma"/>
          <w:sz w:val="22"/>
          <w:szCs w:val="22"/>
          <w:lang w:val="en-US"/>
        </w:rPr>
        <w:t>Codex</w:t>
      </w:r>
      <w:r w:rsidRPr="007C44FF">
        <w:rPr>
          <w:rFonts w:ascii="Tahoma" w:hAnsi="Tahoma" w:cs="Tahoma"/>
          <w:sz w:val="22"/>
          <w:szCs w:val="22"/>
        </w:rPr>
        <w:t xml:space="preserve"> </w:t>
      </w:r>
      <w:r w:rsidRPr="007C44FF">
        <w:rPr>
          <w:rFonts w:ascii="Tahoma" w:hAnsi="Tahoma" w:cs="Tahoma"/>
          <w:sz w:val="22"/>
          <w:szCs w:val="22"/>
          <w:lang w:val="en-US"/>
        </w:rPr>
        <w:t>Alimentarius</w:t>
      </w:r>
      <w:r w:rsidRPr="007C44FF">
        <w:rPr>
          <w:rStyle w:val="FootnoteReference"/>
          <w:rFonts w:ascii="Tahoma" w:hAnsi="Tahoma" w:cs="Tahoma"/>
          <w:sz w:val="22"/>
          <w:szCs w:val="22"/>
          <w:lang w:val="en-US"/>
        </w:rPr>
        <w:footnoteReference w:id="302"/>
      </w:r>
      <w:r>
        <w:rPr>
          <w:rFonts w:ascii="Tahoma" w:hAnsi="Tahoma" w:cs="Tahoma"/>
          <w:sz w:val="22"/>
          <w:szCs w:val="22"/>
        </w:rPr>
        <w:t>,</w:t>
      </w:r>
      <w:r w:rsidRPr="007C44FF">
        <w:rPr>
          <w:rFonts w:ascii="Tahoma" w:hAnsi="Tahoma" w:cs="Tahoma"/>
          <w:sz w:val="22"/>
          <w:szCs w:val="22"/>
        </w:rPr>
        <w:t xml:space="preserve"> όπου τονίζεται ότι κα</w:t>
      </w:r>
      <w:r>
        <w:rPr>
          <w:rFonts w:ascii="Tahoma" w:hAnsi="Tahoma" w:cs="Tahoma"/>
          <w:sz w:val="22"/>
          <w:szCs w:val="22"/>
        </w:rPr>
        <w:t>τά την αξιολόγηση των κινδύνων ‘‘</w:t>
      </w:r>
      <w:r w:rsidRPr="007C44FF">
        <w:rPr>
          <w:rFonts w:ascii="Tahoma" w:hAnsi="Tahoma" w:cs="Tahoma"/>
          <w:sz w:val="22"/>
          <w:szCs w:val="22"/>
        </w:rPr>
        <w:t>θα πρέπει να χρησιμοποιείται η διαθέσιμη ποσοτική πληροφ</w:t>
      </w:r>
      <w:r>
        <w:rPr>
          <w:rFonts w:ascii="Tahoma" w:hAnsi="Tahoma" w:cs="Tahoma"/>
          <w:sz w:val="22"/>
          <w:szCs w:val="22"/>
        </w:rPr>
        <w:t>όρηση στο μέγιστο δυνατό βαθμό [</w:t>
      </w:r>
      <w:r w:rsidRPr="007C44FF">
        <w:rPr>
          <w:rFonts w:ascii="Tahoma" w:hAnsi="Tahoma" w:cs="Tahoma"/>
          <w:sz w:val="22"/>
          <w:szCs w:val="22"/>
        </w:rPr>
        <w:t>και θα πρέπει ομοίως</w:t>
      </w:r>
      <w:r>
        <w:rPr>
          <w:rFonts w:ascii="Tahoma" w:hAnsi="Tahoma" w:cs="Tahoma"/>
          <w:sz w:val="22"/>
          <w:szCs w:val="22"/>
        </w:rPr>
        <w:t>]</w:t>
      </w:r>
      <w:r w:rsidRPr="007C44FF">
        <w:rPr>
          <w:rFonts w:ascii="Tahoma" w:hAnsi="Tahoma" w:cs="Tahoma"/>
          <w:sz w:val="22"/>
          <w:szCs w:val="22"/>
        </w:rPr>
        <w:t xml:space="preserve"> να λαμβάνεται υπόψη και η ποιοτική πληροφόρηση</w:t>
      </w:r>
      <w:r>
        <w:rPr>
          <w:rFonts w:ascii="Tahoma" w:hAnsi="Tahoma" w:cs="Tahoma"/>
          <w:sz w:val="22"/>
          <w:szCs w:val="22"/>
        </w:rPr>
        <w:t>’’</w:t>
      </w:r>
      <w:r w:rsidRPr="007C44FF">
        <w:rPr>
          <w:rStyle w:val="FootnoteReference"/>
          <w:rFonts w:ascii="Tahoma" w:hAnsi="Tahoma" w:cs="Tahoma"/>
          <w:sz w:val="22"/>
          <w:szCs w:val="22"/>
        </w:rPr>
        <w:footnoteReference w:id="303"/>
      </w:r>
      <w:r>
        <w:rPr>
          <w:rFonts w:ascii="Tahoma" w:hAnsi="Tahoma" w:cs="Tahoma"/>
          <w:sz w:val="22"/>
          <w:szCs w:val="22"/>
        </w:rPr>
        <w:t>.</w:t>
      </w:r>
      <w:r w:rsidRPr="007C44FF">
        <w:rPr>
          <w:rFonts w:ascii="Tahoma" w:hAnsi="Tahoma" w:cs="Tahoma"/>
          <w:sz w:val="22"/>
          <w:szCs w:val="22"/>
        </w:rPr>
        <w:t xml:space="preserve"> Σε ένα μεταγενέστερο κείμενο του </w:t>
      </w:r>
      <w:r w:rsidRPr="007C44FF">
        <w:rPr>
          <w:rFonts w:ascii="Tahoma" w:hAnsi="Tahoma" w:cs="Tahoma"/>
          <w:sz w:val="22"/>
          <w:szCs w:val="22"/>
          <w:lang w:val="en-US"/>
        </w:rPr>
        <w:t>Codex</w:t>
      </w:r>
      <w:r w:rsidRPr="007C44FF">
        <w:rPr>
          <w:rFonts w:ascii="Tahoma" w:hAnsi="Tahoma" w:cs="Tahoma"/>
          <w:sz w:val="22"/>
          <w:szCs w:val="22"/>
        </w:rPr>
        <w:t xml:space="preserve"> </w:t>
      </w:r>
      <w:r w:rsidRPr="007C44FF">
        <w:rPr>
          <w:rFonts w:ascii="Tahoma" w:hAnsi="Tahoma" w:cs="Tahoma"/>
          <w:sz w:val="22"/>
          <w:szCs w:val="22"/>
          <w:lang w:val="en-US"/>
        </w:rPr>
        <w:t>Alimentarius</w:t>
      </w:r>
      <w:r w:rsidRPr="007C44FF">
        <w:rPr>
          <w:rStyle w:val="FootnoteReference"/>
          <w:rFonts w:ascii="Tahoma" w:hAnsi="Tahoma" w:cs="Tahoma"/>
          <w:sz w:val="22"/>
          <w:szCs w:val="22"/>
          <w:lang w:val="en-US"/>
        </w:rPr>
        <w:footnoteReference w:id="304"/>
      </w:r>
      <w:r w:rsidRPr="007C44FF">
        <w:rPr>
          <w:rFonts w:ascii="Tahoma" w:hAnsi="Tahoma" w:cs="Tahoma"/>
          <w:sz w:val="22"/>
          <w:szCs w:val="22"/>
        </w:rPr>
        <w:t xml:space="preserve"> η παραπάνω προσέγγιση γίνεται σαφέστερη. Αφού, κατ’ αρχάς, επισημαίνεται ότι </w:t>
      </w:r>
      <w:r>
        <w:rPr>
          <w:rFonts w:ascii="Tahoma" w:hAnsi="Tahoma" w:cs="Tahoma"/>
          <w:sz w:val="22"/>
          <w:szCs w:val="22"/>
        </w:rPr>
        <w:t>‘</w:t>
      </w:r>
      <w:r w:rsidRPr="007C44FF">
        <w:rPr>
          <w:rFonts w:ascii="Tahoma" w:hAnsi="Tahoma" w:cs="Tahoma"/>
          <w:sz w:val="22"/>
          <w:szCs w:val="22"/>
        </w:rPr>
        <w:t>‘τα στάνταρντς για τα τρόφιμα πρέπει να στηρίζονται σε στέρεη επιστημονική ανάλυση</w:t>
      </w:r>
      <w:r>
        <w:rPr>
          <w:rFonts w:ascii="Tahoma" w:hAnsi="Tahoma" w:cs="Tahoma"/>
          <w:sz w:val="22"/>
          <w:szCs w:val="22"/>
        </w:rPr>
        <w:t>’</w:t>
      </w:r>
      <w:r w:rsidRPr="007C44FF">
        <w:rPr>
          <w:rFonts w:ascii="Tahoma" w:hAnsi="Tahoma" w:cs="Tahoma"/>
          <w:sz w:val="22"/>
          <w:szCs w:val="22"/>
        </w:rPr>
        <w:t>’ υ</w:t>
      </w:r>
      <w:r>
        <w:rPr>
          <w:rFonts w:ascii="Tahoma" w:hAnsi="Tahoma" w:cs="Tahoma"/>
          <w:sz w:val="22"/>
          <w:szCs w:val="22"/>
        </w:rPr>
        <w:t>πογραμμίζεται στη συνέχεια ότι ‘‘</w:t>
      </w:r>
      <w:r w:rsidRPr="007C44FF">
        <w:rPr>
          <w:rFonts w:ascii="Tahoma" w:hAnsi="Tahoma" w:cs="Tahoma"/>
          <w:sz w:val="22"/>
          <w:szCs w:val="22"/>
        </w:rPr>
        <w:t xml:space="preserve">ο </w:t>
      </w:r>
      <w:r w:rsidRPr="007C44FF">
        <w:rPr>
          <w:rFonts w:ascii="Tahoma" w:hAnsi="Tahoma" w:cs="Tahoma"/>
          <w:sz w:val="22"/>
          <w:szCs w:val="22"/>
          <w:lang w:val="en-US"/>
        </w:rPr>
        <w:t>Codex</w:t>
      </w:r>
      <w:r w:rsidRPr="007C44FF">
        <w:rPr>
          <w:rFonts w:ascii="Tahoma" w:hAnsi="Tahoma" w:cs="Tahoma"/>
          <w:sz w:val="22"/>
          <w:szCs w:val="22"/>
        </w:rPr>
        <w:t xml:space="preserve"> </w:t>
      </w:r>
      <w:r w:rsidRPr="007C44FF">
        <w:rPr>
          <w:rFonts w:ascii="Tahoma" w:hAnsi="Tahoma" w:cs="Tahoma"/>
          <w:sz w:val="22"/>
          <w:szCs w:val="22"/>
          <w:lang w:val="en-US"/>
        </w:rPr>
        <w:t>Alimentarius</w:t>
      </w:r>
      <w:r w:rsidRPr="007C44FF">
        <w:rPr>
          <w:rFonts w:ascii="Tahoma" w:hAnsi="Tahoma" w:cs="Tahoma"/>
          <w:sz w:val="22"/>
          <w:szCs w:val="22"/>
        </w:rPr>
        <w:t>, όταν επεξεργάζεται και αποφασίζει στάνταρντς για τα τρόφιμα θα στρέφεται, οσάκις αυτό είναι αναγκαίο, σε άλλους νόμιμους παράγοντες που είναι κατάλληλοι για την προστασία της υγείας των καταναλωτών και για την προώθηση δίκαιων πρακτικών στο εμπόριο τροφίμων</w:t>
      </w:r>
      <w:r>
        <w:rPr>
          <w:rFonts w:ascii="Tahoma" w:hAnsi="Tahoma" w:cs="Tahoma"/>
          <w:sz w:val="22"/>
          <w:szCs w:val="22"/>
        </w:rPr>
        <w:t>’’</w:t>
      </w:r>
      <w:r w:rsidRPr="007C44FF">
        <w:rPr>
          <w:rStyle w:val="FootnoteReference"/>
          <w:rFonts w:ascii="Tahoma" w:hAnsi="Tahoma" w:cs="Tahoma"/>
          <w:sz w:val="22"/>
          <w:szCs w:val="22"/>
        </w:rPr>
        <w:footnoteReference w:id="305"/>
      </w:r>
      <w:r>
        <w:rPr>
          <w:rFonts w:ascii="Tahoma" w:hAnsi="Tahoma" w:cs="Tahoma"/>
          <w:sz w:val="22"/>
          <w:szCs w:val="22"/>
        </w:rPr>
        <w:t>.</w:t>
      </w:r>
      <w:r w:rsidRPr="007C44FF">
        <w:rPr>
          <w:rFonts w:ascii="Tahoma" w:hAnsi="Tahoma" w:cs="Tahoma"/>
          <w:sz w:val="22"/>
          <w:szCs w:val="22"/>
        </w:rPr>
        <w:t xml:space="preserve">  Μία παρεμφερή άποψη, με παραστατικό μάλιστα τρόπο, υιοθετεί και το Εφετειακό Όργανο του ΠΟΕ</w:t>
      </w:r>
      <w:r w:rsidRPr="007C44FF">
        <w:rPr>
          <w:rStyle w:val="FootnoteReference"/>
          <w:rFonts w:ascii="Tahoma" w:hAnsi="Tahoma" w:cs="Tahoma"/>
          <w:sz w:val="22"/>
          <w:szCs w:val="22"/>
        </w:rPr>
        <w:footnoteReference w:id="306"/>
      </w:r>
      <w:r w:rsidRPr="007C44FF">
        <w:rPr>
          <w:rFonts w:ascii="Tahoma" w:hAnsi="Tahoma" w:cs="Tahoma"/>
          <w:sz w:val="22"/>
          <w:szCs w:val="22"/>
        </w:rPr>
        <w:t>, το οποίο επισημαίνει χαρακτηριστικά</w:t>
      </w:r>
      <w:r>
        <w:rPr>
          <w:rFonts w:ascii="Tahoma" w:hAnsi="Tahoma" w:cs="Tahoma"/>
          <w:sz w:val="22"/>
          <w:szCs w:val="22"/>
        </w:rPr>
        <w:t>: ‘‘</w:t>
      </w:r>
      <w:r w:rsidRPr="007C44FF">
        <w:rPr>
          <w:rFonts w:ascii="Tahoma" w:hAnsi="Tahoma" w:cs="Tahoma"/>
          <w:sz w:val="22"/>
          <w:szCs w:val="22"/>
        </w:rPr>
        <w:t xml:space="preserve">Είναι σημαντικό να λαμβάνουμε υπόψη ότι ο κίνδυνος που είναι υπό αξιολόγηση σε μια εκτίμηση της αξιολόγησης του κινδύνου σύμφωνα με το άρθρο 5.1, δεν είναι μόνο ο κίνδυνος που μπορεί να </w:t>
      </w:r>
      <w:r w:rsidRPr="007C44FF">
        <w:rPr>
          <w:rFonts w:ascii="Tahoma" w:hAnsi="Tahoma" w:cs="Tahoma"/>
          <w:sz w:val="22"/>
          <w:szCs w:val="22"/>
        </w:rPr>
        <w:lastRenderedPageBreak/>
        <w:t>εξακριβωθεί στο επιστημονικό εργαστήριο κάτω από αυστηρά ελεγχόμενες συνθήκες, αλλά επίσης ο κίνδυνος όπως αυτός υφίσταται πραγματικά στις ανθρώπινες κοινωνίες, με άλλες λέξεις, η πραγματική δυνατότητα αρνητικών επιπτώσεων στην ανθρώπινη υγεία στον πραγματικό κόσμο όπου οι άνθρωποι ζουν, εργάζονται και πεθαίνουν</w:t>
      </w:r>
      <w:r>
        <w:rPr>
          <w:rFonts w:ascii="Tahoma" w:hAnsi="Tahoma" w:cs="Tahoma"/>
          <w:sz w:val="22"/>
          <w:szCs w:val="22"/>
        </w:rPr>
        <w:t>’’</w:t>
      </w:r>
      <w:r w:rsidRPr="007C44FF">
        <w:rPr>
          <w:rStyle w:val="FootnoteReference"/>
          <w:rFonts w:ascii="Tahoma" w:hAnsi="Tahoma" w:cs="Tahoma"/>
          <w:sz w:val="22"/>
          <w:szCs w:val="22"/>
        </w:rPr>
        <w:footnoteReference w:id="307"/>
      </w:r>
      <w:r>
        <w:rPr>
          <w:rFonts w:ascii="Tahoma" w:hAnsi="Tahoma" w:cs="Tahoma"/>
          <w:sz w:val="22"/>
          <w:szCs w:val="22"/>
        </w:rPr>
        <w:t>.</w:t>
      </w:r>
      <w:r w:rsidRPr="007C44FF">
        <w:rPr>
          <w:rFonts w:ascii="Tahoma" w:hAnsi="Tahoma" w:cs="Tahoma"/>
          <w:sz w:val="22"/>
          <w:szCs w:val="22"/>
        </w:rPr>
        <w:t xml:space="preserve"> Αξίζει να σημειωθεί ότι τον παραπάνω πολυδιάστατο χαρακτήρα των κινδύνων, τον υιοθέτησε το Εφετειακό Όργανο ανατρέποντας την προηγούμενη απόφαση, για την ίδια υπόθεση, του Ειδικού Σώματος, το οποίο αποδέχονταν μόνο τον καθαρά επιστημονικό (ποσοτικό) χαρακτήρα της αξιολόγησης του κινδύνου</w:t>
      </w:r>
      <w:r w:rsidRPr="007C44FF">
        <w:rPr>
          <w:rStyle w:val="FootnoteReference"/>
          <w:rFonts w:ascii="Tahoma" w:hAnsi="Tahoma" w:cs="Tahoma"/>
          <w:sz w:val="22"/>
          <w:szCs w:val="22"/>
        </w:rPr>
        <w:footnoteReference w:id="308"/>
      </w:r>
      <w:r w:rsidRPr="007C44FF">
        <w:rPr>
          <w:rFonts w:ascii="Tahoma" w:hAnsi="Tahoma" w:cs="Tahoma"/>
          <w:sz w:val="22"/>
          <w:szCs w:val="22"/>
        </w:rPr>
        <w:t xml:space="preserve">. Το </w:t>
      </w:r>
      <w:r w:rsidRPr="007C44FF">
        <w:rPr>
          <w:rFonts w:ascii="Tahoma" w:hAnsi="Tahoma" w:cs="Tahoma"/>
          <w:sz w:val="22"/>
          <w:szCs w:val="22"/>
          <w:lang w:val="en-US"/>
        </w:rPr>
        <w:t>National</w:t>
      </w:r>
      <w:r w:rsidRPr="007C44FF">
        <w:rPr>
          <w:rFonts w:ascii="Tahoma" w:hAnsi="Tahoma" w:cs="Tahoma"/>
          <w:sz w:val="22"/>
          <w:szCs w:val="22"/>
        </w:rPr>
        <w:t xml:space="preserve"> </w:t>
      </w:r>
      <w:r w:rsidRPr="007C44FF">
        <w:rPr>
          <w:rFonts w:ascii="Tahoma" w:hAnsi="Tahoma" w:cs="Tahoma"/>
          <w:sz w:val="22"/>
          <w:szCs w:val="22"/>
          <w:lang w:val="en-US"/>
        </w:rPr>
        <w:t>Research</w:t>
      </w:r>
      <w:r w:rsidRPr="007C44FF">
        <w:rPr>
          <w:rFonts w:ascii="Tahoma" w:hAnsi="Tahoma" w:cs="Tahoma"/>
          <w:sz w:val="22"/>
          <w:szCs w:val="22"/>
        </w:rPr>
        <w:t xml:space="preserve"> </w:t>
      </w:r>
      <w:r w:rsidRPr="007C44FF">
        <w:rPr>
          <w:rFonts w:ascii="Tahoma" w:hAnsi="Tahoma" w:cs="Tahoma"/>
          <w:sz w:val="22"/>
          <w:szCs w:val="22"/>
          <w:lang w:val="en-US"/>
        </w:rPr>
        <w:t>Council</w:t>
      </w:r>
      <w:r w:rsidRPr="007C44FF">
        <w:rPr>
          <w:rFonts w:ascii="Tahoma" w:hAnsi="Tahoma" w:cs="Tahoma"/>
          <w:sz w:val="22"/>
          <w:szCs w:val="22"/>
        </w:rPr>
        <w:t xml:space="preserve"> των ΗΠΑ</w:t>
      </w:r>
      <w:r w:rsidRPr="007C44FF">
        <w:rPr>
          <w:rStyle w:val="FootnoteReference"/>
          <w:rFonts w:ascii="Tahoma" w:hAnsi="Tahoma" w:cs="Tahoma"/>
          <w:sz w:val="22"/>
          <w:szCs w:val="22"/>
        </w:rPr>
        <w:footnoteReference w:id="309"/>
      </w:r>
      <w:r w:rsidRPr="007C44FF">
        <w:rPr>
          <w:rFonts w:ascii="Tahoma" w:hAnsi="Tahoma" w:cs="Tahoma"/>
          <w:sz w:val="22"/>
          <w:szCs w:val="22"/>
        </w:rPr>
        <w:t xml:space="preserve"> υιοθετεί  τον διευρυμένο χαρακτήρα του κινδύνου, καθώς επισημαίνει ότι κατά τον χαρακτηρισμό του πρέπει να λαμβάνονται υπόψη τόσο οι επιπτώσεις στην υγεία και στο περιβάλλον όσο και οι κοινωνικές, οικονομικές, οικολογικές και ηθικές παράμετροι</w:t>
      </w:r>
      <w:r w:rsidRPr="007C44FF">
        <w:rPr>
          <w:rStyle w:val="FootnoteReference"/>
          <w:rFonts w:ascii="Tahoma" w:hAnsi="Tahoma" w:cs="Tahoma"/>
          <w:sz w:val="22"/>
          <w:szCs w:val="22"/>
        </w:rPr>
        <w:footnoteReference w:id="310"/>
      </w:r>
      <w:r w:rsidRPr="007C44FF">
        <w:rPr>
          <w:rFonts w:ascii="Tahoma" w:hAnsi="Tahoma" w:cs="Tahoma"/>
          <w:sz w:val="22"/>
          <w:szCs w:val="22"/>
        </w:rPr>
        <w:t>.</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Οι προηγούμενες αναφορές μάς οδηγούν στο συμπέρασμα ότι το δίκαιο άρχισε να προσδίδει κανονιστικό περιεχόμενο στην έννοια του κινδύνου, ιδωμένου υπό το πρίσμα της σύνθετης και πολύπλοκης επιστημονικής και κοινωνικής ορθολογικότητας. Τούτο σημαίνει ότι η δημόσια απόφαση είτε με τη μορφή νόμου ή πράξεων της κανονιστικά δρώσας διοίκησης είτε με τη μορφή δικαστικής κρίσης, ενσωματώνει τόσο τα επιστημονικά συμπεράσματα σχετικά με την αβεβαιότητα (κατά πόσο δηλαδή τα δεδομένα είναι ανεπαρκή, μη πρόσφορα ή μη οριστικά), όσο και κοινωνικοπολιτικές ή ηθικές αξίες</w:t>
      </w:r>
      <w:r w:rsidRPr="007C44FF">
        <w:rPr>
          <w:rStyle w:val="FootnoteReference"/>
          <w:rFonts w:ascii="Tahoma" w:hAnsi="Tahoma" w:cs="Tahoma"/>
          <w:sz w:val="22"/>
          <w:szCs w:val="22"/>
        </w:rPr>
        <w:footnoteReference w:id="311"/>
      </w:r>
      <w:r w:rsidRPr="007C44FF">
        <w:rPr>
          <w:rFonts w:ascii="Tahoma" w:hAnsi="Tahoma" w:cs="Tahoma"/>
          <w:sz w:val="22"/>
          <w:szCs w:val="22"/>
        </w:rPr>
        <w:t xml:space="preserve">.   Η κεντρική νομική έννοια η οποία συμπυκνώνει τα παραπάνω ποσοτικά και ποιοτικά χαρακτηριστικά των περιβαλλοντικών και τεχνολογικών κινδύνων, είναι η έννοια του αποδεκτού κινδύνου. </w:t>
      </w:r>
    </w:p>
    <w:p w:rsidR="009824D4" w:rsidRPr="007C44FF" w:rsidRDefault="009824D4" w:rsidP="009824D4">
      <w:pPr>
        <w:numPr>
          <w:ilvl w:val="12"/>
          <w:numId w:val="0"/>
        </w:numPr>
        <w:spacing w:line="360" w:lineRule="auto"/>
        <w:jc w:val="both"/>
        <w:rPr>
          <w:rFonts w:ascii="Tahoma" w:hAnsi="Tahoma" w:cs="Tahoma"/>
          <w:sz w:val="22"/>
          <w:szCs w:val="22"/>
        </w:rPr>
      </w:pPr>
    </w:p>
    <w:p w:rsidR="009824D4" w:rsidRPr="007C44FF" w:rsidRDefault="009824D4" w:rsidP="009824D4">
      <w:pPr>
        <w:numPr>
          <w:ilvl w:val="12"/>
          <w:numId w:val="0"/>
        </w:numPr>
        <w:spacing w:line="360" w:lineRule="auto"/>
        <w:jc w:val="both"/>
        <w:rPr>
          <w:rFonts w:ascii="Tahoma" w:hAnsi="Tahoma" w:cs="Tahoma"/>
          <w:b/>
          <w:sz w:val="22"/>
          <w:szCs w:val="22"/>
        </w:rPr>
      </w:pPr>
      <w:r w:rsidRPr="007C44FF">
        <w:rPr>
          <w:rFonts w:ascii="Tahoma" w:hAnsi="Tahoma" w:cs="Tahoma"/>
          <w:b/>
          <w:sz w:val="22"/>
          <w:szCs w:val="22"/>
        </w:rPr>
        <w:t>2.4.2. Ο αποδεκτός κίνδυνος: θεμέλιο της σύγχρονης διακυβέρνησης των περιβαλλοντικών κινδύνων</w:t>
      </w:r>
    </w:p>
    <w:p w:rsidR="009824D4" w:rsidRPr="007C44FF" w:rsidRDefault="009824D4" w:rsidP="009824D4">
      <w:pPr>
        <w:numPr>
          <w:ilvl w:val="12"/>
          <w:numId w:val="0"/>
        </w:numPr>
        <w:spacing w:line="360" w:lineRule="auto"/>
        <w:jc w:val="both"/>
        <w:rPr>
          <w:rFonts w:ascii="Tahoma" w:hAnsi="Tahoma" w:cs="Tahoma"/>
          <w:b/>
          <w:sz w:val="22"/>
          <w:szCs w:val="22"/>
        </w:rPr>
      </w:pP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Οι δύο βασικές προκείμενες της σύγχρονης διακυβέρνησης των κινδύνων είναι: Πρώτον, μερικοί κίνδυνοι πρόκλησης βλάβης στο περιβάλλον, στον άνθρωπο και στα άλλα έμβια όντα, δεν είναι αποδεκτοί. Δεύτερον, οι μη αποδεκτοί κίνδυνοι πρέπει να αποτρέπονται περισσότερο παρά να αποκαθίστανται, εάν επέλθουν, εκ των υστέρων (in natura ή με καταβολή αποζημίωσης</w:t>
      </w:r>
      <w:r w:rsidRPr="007C44FF">
        <w:rPr>
          <w:rStyle w:val="FootnoteReference"/>
          <w:rFonts w:ascii="Tahoma" w:hAnsi="Tahoma" w:cs="Tahoma"/>
          <w:sz w:val="22"/>
          <w:szCs w:val="22"/>
        </w:rPr>
        <w:footnoteReference w:id="312"/>
      </w:r>
      <w:r w:rsidRPr="007C44FF">
        <w:rPr>
          <w:rFonts w:ascii="Tahoma" w:hAnsi="Tahoma" w:cs="Tahoma"/>
          <w:sz w:val="22"/>
          <w:szCs w:val="22"/>
        </w:rPr>
        <w:t>.) Ωστόσο τίθεται το ερώτημα: ποιοι κίνδυνοι είναι αποδεκτοί; ποια είναι τα κριτήρια της αποδοχής;</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Επειδή, συχνά, βρισκόμαστε σε ένα πλαίσιο αβεβαιότητας εντός του οποίου είμαστε πλέον αναγκασμένοι να λάβουμε αποφάσεις</w:t>
      </w:r>
      <w:r w:rsidRPr="007C44FF">
        <w:rPr>
          <w:rStyle w:val="FootnoteReference"/>
          <w:rFonts w:ascii="Tahoma" w:hAnsi="Tahoma" w:cs="Tahoma"/>
          <w:sz w:val="22"/>
          <w:szCs w:val="22"/>
        </w:rPr>
        <w:footnoteReference w:id="313"/>
      </w:r>
      <w:r w:rsidRPr="007C44FF">
        <w:rPr>
          <w:rFonts w:ascii="Tahoma" w:hAnsi="Tahoma" w:cs="Tahoma"/>
          <w:sz w:val="22"/>
          <w:szCs w:val="22"/>
        </w:rPr>
        <w:t>, ο τρόπος  με τον οποίο θα το πράξουμε πρέπει να είναι ριζικά διαφορετικός σε σχέση με ό,τι συνέβαινε στο παρελθόν</w:t>
      </w:r>
      <w:r w:rsidRPr="007C44FF">
        <w:rPr>
          <w:rStyle w:val="FootnoteReference"/>
          <w:rFonts w:ascii="Tahoma" w:hAnsi="Tahoma" w:cs="Tahoma"/>
          <w:sz w:val="22"/>
          <w:szCs w:val="22"/>
        </w:rPr>
        <w:footnoteReference w:id="314"/>
      </w:r>
      <w:r w:rsidRPr="007C44FF">
        <w:rPr>
          <w:rFonts w:ascii="Tahoma" w:hAnsi="Tahoma" w:cs="Tahoma"/>
          <w:sz w:val="22"/>
          <w:szCs w:val="22"/>
        </w:rPr>
        <w:t>. Η κυρίαρχη μέχρι πρόσφατα ορθολογικότητα, η οποία στηρίζεται στην αυστηρή ποσοτικοποίηση των δεδομένων αδυνατεί να συμπεριλάβει τους πολύπλοκους παράγοντες που δημιουργούν τους κινδύνους (ή τους καθιστούν τέτοιους) και ως εκ τούτου δεν είναι σε θέση να συμβάλει στην αποτελεσματική προστασία της υγείας ή/και του περιβάλλοντος</w:t>
      </w:r>
      <w:r w:rsidRPr="007C44FF">
        <w:rPr>
          <w:rStyle w:val="FootnoteReference"/>
          <w:rFonts w:ascii="Tahoma" w:hAnsi="Tahoma" w:cs="Tahoma"/>
          <w:sz w:val="22"/>
          <w:szCs w:val="22"/>
        </w:rPr>
        <w:footnoteReference w:id="315"/>
      </w:r>
      <w:r w:rsidRPr="007C44FF">
        <w:rPr>
          <w:rFonts w:ascii="Tahoma" w:hAnsi="Tahoma" w:cs="Tahoma"/>
          <w:sz w:val="22"/>
          <w:szCs w:val="22"/>
        </w:rPr>
        <w:t xml:space="preserve">. Μοιράζεται λοιπόν τη θέση της με άλλες ορθολογικότητες και όλες από κοινού λειτουργούν σε ένα πλαίσιο </w:t>
      </w:r>
      <w:r>
        <w:rPr>
          <w:rFonts w:ascii="Tahoma" w:hAnsi="Tahoma" w:cs="Tahoma"/>
          <w:sz w:val="22"/>
          <w:szCs w:val="22"/>
        </w:rPr>
        <w:t>‘</w:t>
      </w:r>
      <w:r w:rsidRPr="007C44FF">
        <w:rPr>
          <w:rFonts w:ascii="Tahoma" w:hAnsi="Tahoma" w:cs="Tahoma"/>
          <w:sz w:val="22"/>
          <w:szCs w:val="22"/>
        </w:rPr>
        <w:t>‘πολλαπλών αληθειών’</w:t>
      </w:r>
      <w:r>
        <w:rPr>
          <w:rFonts w:ascii="Tahoma" w:hAnsi="Tahoma" w:cs="Tahoma"/>
          <w:sz w:val="22"/>
          <w:szCs w:val="22"/>
        </w:rPr>
        <w:t>’</w:t>
      </w:r>
      <w:r w:rsidRPr="007C44FF">
        <w:rPr>
          <w:rStyle w:val="FootnoteReference"/>
          <w:rFonts w:ascii="Tahoma" w:hAnsi="Tahoma" w:cs="Tahoma"/>
          <w:sz w:val="22"/>
          <w:szCs w:val="22"/>
        </w:rPr>
        <w:footnoteReference w:id="316"/>
      </w:r>
      <w:r w:rsidRPr="007C44FF">
        <w:rPr>
          <w:rFonts w:ascii="Tahoma" w:hAnsi="Tahoma" w:cs="Tahoma"/>
          <w:sz w:val="22"/>
          <w:szCs w:val="22"/>
        </w:rPr>
        <w:t>, οι οποίες -πολλές φορές- συγκρούονται μεταξύ τους στην προσπάθειά τους για κοινωνική επιρροή, καθώς η κάθε μια από αυτές έχει τους δικούς της κανόνες (π.χ. ποιο αντικείμενο επιλέγεται για έρευνα, ποια δεδομένα προτιμώνται και πως συνδυάζονται μεταξύ τους) με βάση τους οποίους  προσδιορίζουν εάν μια κατάσταση ή ένα</w:t>
      </w:r>
      <w:r>
        <w:rPr>
          <w:rFonts w:ascii="Tahoma" w:hAnsi="Tahoma" w:cs="Tahoma"/>
          <w:sz w:val="22"/>
          <w:szCs w:val="22"/>
        </w:rPr>
        <w:t xml:space="preserve"> γεγονός αποτελεί κίνδυνο ή όχι</w:t>
      </w:r>
      <w:r w:rsidRPr="007C44FF">
        <w:rPr>
          <w:rStyle w:val="FootnoteReference"/>
          <w:rFonts w:ascii="Tahoma" w:hAnsi="Tahoma" w:cs="Tahoma"/>
          <w:sz w:val="22"/>
          <w:szCs w:val="22"/>
        </w:rPr>
        <w:footnoteReference w:id="317"/>
      </w:r>
      <w:r>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Εάν λοιπόν δεχτούμε ότι είναι ορθή η άποψη που θεωρεί τον κίνδυνο ως κοινωνική κατασκευή (όπως τον οριοθετήσαμε παραπάνω) τότε η ποσοτική αξιολόγηση των κινδύνων δεν είναι αξιόπιστη</w:t>
      </w:r>
      <w:r w:rsidRPr="007C44FF">
        <w:rPr>
          <w:rStyle w:val="FootnoteReference"/>
          <w:rFonts w:ascii="Tahoma" w:hAnsi="Tahoma" w:cs="Tahoma"/>
          <w:sz w:val="22"/>
          <w:szCs w:val="22"/>
        </w:rPr>
        <w:footnoteReference w:id="318"/>
      </w:r>
      <w:r w:rsidRPr="007C44FF">
        <w:rPr>
          <w:rFonts w:ascii="Tahoma" w:hAnsi="Tahoma" w:cs="Tahoma"/>
          <w:sz w:val="22"/>
          <w:szCs w:val="22"/>
        </w:rPr>
        <w:t>. Επί πλέον αίρεται ο καθιερωμένος διαχωρισμός των δύο σταδίων ανάλυσης των κινδύνων δηλαδή της εκτίμησης των κινδύνων και της διαχείρισής τους</w:t>
      </w:r>
      <w:r w:rsidRPr="007C44FF">
        <w:rPr>
          <w:rStyle w:val="FootnoteReference"/>
          <w:rFonts w:ascii="Tahoma" w:hAnsi="Tahoma" w:cs="Tahoma"/>
          <w:sz w:val="22"/>
          <w:szCs w:val="22"/>
        </w:rPr>
        <w:footnoteReference w:id="319"/>
      </w:r>
      <w:r w:rsidRPr="007C44FF">
        <w:rPr>
          <w:rFonts w:ascii="Tahoma" w:hAnsi="Tahoma" w:cs="Tahoma"/>
          <w:sz w:val="22"/>
          <w:szCs w:val="22"/>
        </w:rPr>
        <w:t xml:space="preserve"> καθώς το αντικείμενο της αξιολόγησης –ο κίνδυνος- επειδή συμπυκνώνει επιστημονικές και κοινωνικές ορθολογικότητες δεν έχει </w:t>
      </w:r>
      <w:r w:rsidRPr="007C44FF">
        <w:rPr>
          <w:rFonts w:ascii="Tahoma" w:hAnsi="Tahoma" w:cs="Tahoma"/>
          <w:sz w:val="22"/>
          <w:szCs w:val="22"/>
        </w:rPr>
        <w:lastRenderedPageBreak/>
        <w:t>μόνο τεχνικά και επιστημονικά χαρακτηριστικά και συνεπώς η αξιολόγηση δεν ανήκει μόνο στους ειδικούς αλλά και στη κοινωνία</w:t>
      </w:r>
      <w:r w:rsidRPr="007C44FF">
        <w:rPr>
          <w:rStyle w:val="FootnoteReference"/>
          <w:rFonts w:ascii="Tahoma" w:hAnsi="Tahoma" w:cs="Tahoma"/>
          <w:sz w:val="22"/>
          <w:szCs w:val="22"/>
        </w:rPr>
        <w:footnoteReference w:id="320"/>
      </w:r>
      <w:r w:rsidRPr="007C44FF">
        <w:rPr>
          <w:rFonts w:ascii="Tahoma" w:hAnsi="Tahoma" w:cs="Tahoma"/>
          <w:sz w:val="22"/>
          <w:szCs w:val="22"/>
        </w:rPr>
        <w:t xml:space="preserve">. </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Ενδιαφέρουσες επεξεργασίες αυτής της προβληματικής συναντούμε στον τομέα του διεθνούς οικονομικού δικαίου, λόγω της ποιοτικής –και γι’ αυτό το λόγο διαφορετικής- αντιμετώπισης των κινδύνων από τα κράτη</w:t>
      </w:r>
      <w:r w:rsidRPr="007C44FF">
        <w:rPr>
          <w:rStyle w:val="FootnoteReference"/>
          <w:rFonts w:ascii="Tahoma" w:hAnsi="Tahoma" w:cs="Tahoma"/>
          <w:sz w:val="22"/>
          <w:szCs w:val="22"/>
        </w:rPr>
        <w:footnoteReference w:id="321"/>
      </w:r>
      <w:r w:rsidRPr="007C44FF">
        <w:rPr>
          <w:rFonts w:ascii="Tahoma" w:hAnsi="Tahoma" w:cs="Tahoma"/>
          <w:sz w:val="22"/>
          <w:szCs w:val="22"/>
        </w:rPr>
        <w:t xml:space="preserve">. Στην υπόθεση των </w:t>
      </w:r>
      <w:r>
        <w:rPr>
          <w:rFonts w:ascii="Tahoma" w:hAnsi="Tahoma" w:cs="Tahoma"/>
          <w:sz w:val="22"/>
          <w:szCs w:val="22"/>
        </w:rPr>
        <w:t>‘</w:t>
      </w:r>
      <w:r w:rsidRPr="007C44FF">
        <w:rPr>
          <w:rFonts w:ascii="Tahoma" w:hAnsi="Tahoma" w:cs="Tahoma"/>
          <w:sz w:val="22"/>
          <w:szCs w:val="22"/>
        </w:rPr>
        <w:t>‘εισαγωγών σολομού’</w:t>
      </w:r>
      <w:r>
        <w:rPr>
          <w:rFonts w:ascii="Tahoma" w:hAnsi="Tahoma" w:cs="Tahoma"/>
          <w:sz w:val="22"/>
          <w:szCs w:val="22"/>
        </w:rPr>
        <w:t>’ το Εφετειακό Όργανο του ΠΟΕ</w:t>
      </w:r>
      <w:r w:rsidRPr="007C44FF">
        <w:rPr>
          <w:rFonts w:ascii="Tahoma" w:hAnsi="Tahoma" w:cs="Tahoma"/>
          <w:sz w:val="22"/>
          <w:szCs w:val="22"/>
        </w:rPr>
        <w:t xml:space="preserve"> περιέγραψε τη φύση του κινδύνου τονίζοντας ότι </w:t>
      </w:r>
      <w:r>
        <w:rPr>
          <w:rFonts w:ascii="Tahoma" w:hAnsi="Tahoma" w:cs="Tahoma"/>
          <w:sz w:val="22"/>
          <w:szCs w:val="22"/>
        </w:rPr>
        <w:t>‘</w:t>
      </w:r>
      <w:r w:rsidRPr="007C44FF">
        <w:rPr>
          <w:rFonts w:ascii="Tahoma" w:hAnsi="Tahoma" w:cs="Tahoma"/>
          <w:sz w:val="22"/>
          <w:szCs w:val="22"/>
        </w:rPr>
        <w:t xml:space="preserve">‘ο αξιολογηθείς κίνδυνος στο πλαίσιο της αξιολόγησης των κινδύνων πρέπει να είναι επαληθεύσιμος. Η θεωρητική αβεβαιότητα δεν συνιστά είδος κινδύνου που πρέπει να αξιολογηθεί σύμφωνα με τις διατάξεις της Συμφωνίας </w:t>
      </w:r>
      <w:r w:rsidRPr="007C44FF">
        <w:rPr>
          <w:rFonts w:ascii="Tahoma" w:hAnsi="Tahoma" w:cs="Tahoma"/>
          <w:sz w:val="22"/>
          <w:szCs w:val="22"/>
          <w:lang w:val="en-US"/>
        </w:rPr>
        <w:t>SPS</w:t>
      </w:r>
      <w:r w:rsidRPr="007C44FF">
        <w:rPr>
          <w:rStyle w:val="FootnoteReference"/>
          <w:rFonts w:ascii="Tahoma" w:hAnsi="Tahoma" w:cs="Tahoma"/>
          <w:sz w:val="22"/>
          <w:szCs w:val="22"/>
        </w:rPr>
        <w:footnoteReference w:id="322"/>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Εξειδικεύοντας ακόμη περισσότερο τη θέση του σημειώνει ότι </w:t>
      </w:r>
      <w:r>
        <w:rPr>
          <w:rFonts w:ascii="Tahoma" w:hAnsi="Tahoma" w:cs="Tahoma"/>
          <w:sz w:val="22"/>
          <w:szCs w:val="22"/>
        </w:rPr>
        <w:t>‘</w:t>
      </w:r>
      <w:r w:rsidRPr="007C44FF">
        <w:rPr>
          <w:rFonts w:ascii="Tahoma" w:hAnsi="Tahoma" w:cs="Tahoma"/>
          <w:sz w:val="22"/>
          <w:szCs w:val="22"/>
        </w:rPr>
        <w:t>‘δεν είναι αναγκαίο η αξιολόγηση του κινδύνου να θέτει μια ορισμένη τάξη μεγέθους ή ορισμένο κατώφλι ή ελάχιστο βαθμό κινδύνου’</w:t>
      </w:r>
      <w:r>
        <w:rPr>
          <w:rFonts w:ascii="Tahoma" w:hAnsi="Tahoma" w:cs="Tahoma"/>
          <w:sz w:val="22"/>
          <w:szCs w:val="22"/>
        </w:rPr>
        <w:t>’</w:t>
      </w:r>
      <w:r w:rsidRPr="007C44FF">
        <w:rPr>
          <w:rFonts w:ascii="Tahoma" w:hAnsi="Tahoma" w:cs="Tahoma"/>
          <w:sz w:val="22"/>
          <w:szCs w:val="22"/>
        </w:rPr>
        <w:t xml:space="preserve"> το δε κράτος μπορεί να ορίσει επίπεδο προστασίας </w:t>
      </w:r>
      <w:r>
        <w:rPr>
          <w:rFonts w:ascii="Tahoma" w:hAnsi="Tahoma" w:cs="Tahoma"/>
          <w:sz w:val="22"/>
          <w:szCs w:val="22"/>
        </w:rPr>
        <w:t>‘</w:t>
      </w:r>
      <w:r w:rsidRPr="007C44FF">
        <w:rPr>
          <w:rFonts w:ascii="Tahoma" w:hAnsi="Tahoma" w:cs="Tahoma"/>
          <w:sz w:val="22"/>
          <w:szCs w:val="22"/>
        </w:rPr>
        <w:t>‘μηδενικού κινδύνου</w:t>
      </w:r>
      <w:r>
        <w:rPr>
          <w:rFonts w:ascii="Tahoma" w:hAnsi="Tahoma" w:cs="Tahoma"/>
          <w:sz w:val="22"/>
          <w:szCs w:val="22"/>
        </w:rPr>
        <w:t>’’</w:t>
      </w:r>
      <w:r w:rsidRPr="007C44FF">
        <w:rPr>
          <w:rStyle w:val="FootnoteReference"/>
          <w:rFonts w:ascii="Tahoma" w:hAnsi="Tahoma" w:cs="Tahoma"/>
          <w:sz w:val="22"/>
          <w:szCs w:val="22"/>
        </w:rPr>
        <w:footnoteReference w:id="323"/>
      </w:r>
      <w:r>
        <w:rPr>
          <w:rFonts w:ascii="Tahoma" w:hAnsi="Tahoma" w:cs="Tahoma"/>
          <w:sz w:val="22"/>
          <w:szCs w:val="22"/>
        </w:rPr>
        <w:t>.</w:t>
      </w:r>
      <w:r w:rsidRPr="007C44FF">
        <w:rPr>
          <w:rFonts w:ascii="Tahoma" w:hAnsi="Tahoma" w:cs="Tahoma"/>
          <w:sz w:val="22"/>
          <w:szCs w:val="22"/>
        </w:rPr>
        <w:t xml:space="preserve"> Περαιτέρω, το επίπεδο του κινδύνου δεν ορίζεται αποκλειστικά με ποσοτικά κριτήρια. Έτσι, στην απόφαση για τον αμίαντο</w:t>
      </w:r>
      <w:r w:rsidRPr="007C44FF">
        <w:rPr>
          <w:rStyle w:val="FootnoteReference"/>
          <w:rFonts w:ascii="Tahoma" w:hAnsi="Tahoma" w:cs="Tahoma"/>
          <w:sz w:val="22"/>
          <w:szCs w:val="22"/>
        </w:rPr>
        <w:footnoteReference w:id="324"/>
      </w:r>
      <w:r w:rsidRPr="007C44FF">
        <w:rPr>
          <w:rFonts w:ascii="Tahoma" w:hAnsi="Tahoma" w:cs="Tahoma"/>
          <w:sz w:val="22"/>
          <w:szCs w:val="22"/>
        </w:rPr>
        <w:t xml:space="preserve">, το Εφετειακό Όργανο επισημαίνει χαρακτηριστικά: </w:t>
      </w:r>
      <w:r>
        <w:rPr>
          <w:rFonts w:ascii="Tahoma" w:hAnsi="Tahoma" w:cs="Tahoma"/>
          <w:sz w:val="22"/>
          <w:szCs w:val="22"/>
        </w:rPr>
        <w:t>‘</w:t>
      </w:r>
      <w:r w:rsidRPr="007C44FF">
        <w:rPr>
          <w:rFonts w:ascii="Tahoma" w:hAnsi="Tahoma" w:cs="Tahoma"/>
          <w:sz w:val="22"/>
          <w:szCs w:val="22"/>
        </w:rPr>
        <w:t>‘Σημειώνουμε ότι είναι αναμφισβήτητο ότι τα Μέλη του ΠΟΕ έχουν το δικαίωμα να προσδιορίζουν το επίπεδο προστασίας της υγείας, το οποίο θεωρούν κατάλληλο σε μια δεδομένη κατάσταση</w:t>
      </w:r>
      <w:r>
        <w:rPr>
          <w:rFonts w:ascii="Tahoma" w:hAnsi="Tahoma" w:cs="Tahoma"/>
          <w:sz w:val="22"/>
          <w:szCs w:val="22"/>
        </w:rPr>
        <w:t>’’</w:t>
      </w:r>
      <w:r w:rsidRPr="007C44FF">
        <w:rPr>
          <w:rStyle w:val="FootnoteReference"/>
          <w:rFonts w:ascii="Tahoma" w:hAnsi="Tahoma" w:cs="Tahoma"/>
          <w:sz w:val="22"/>
          <w:szCs w:val="22"/>
        </w:rPr>
        <w:footnoteReference w:id="325"/>
      </w:r>
      <w:r>
        <w:rPr>
          <w:rFonts w:ascii="Tahoma" w:hAnsi="Tahoma" w:cs="Tahoma"/>
          <w:sz w:val="22"/>
          <w:szCs w:val="22"/>
        </w:rPr>
        <w:t>.</w:t>
      </w:r>
      <w:r w:rsidRPr="007C44FF">
        <w:rPr>
          <w:rFonts w:ascii="Tahoma" w:hAnsi="Tahoma" w:cs="Tahoma"/>
          <w:sz w:val="22"/>
          <w:szCs w:val="22"/>
        </w:rPr>
        <w:t xml:space="preserve"> Πρόκειται, όπως είναι προφανές, για την αναγνώριση </w:t>
      </w:r>
      <w:r>
        <w:rPr>
          <w:rFonts w:ascii="Tahoma" w:hAnsi="Tahoma" w:cs="Tahoma"/>
          <w:sz w:val="22"/>
          <w:szCs w:val="22"/>
        </w:rPr>
        <w:t>της ποιοτικής</w:t>
      </w:r>
      <w:r w:rsidRPr="007C44FF">
        <w:rPr>
          <w:rFonts w:ascii="Tahoma" w:hAnsi="Tahoma" w:cs="Tahoma"/>
          <w:sz w:val="22"/>
          <w:szCs w:val="22"/>
        </w:rPr>
        <w:t xml:space="preserve"> έννοιας του αποδεκτού κινδύνου, ο οποίος, για να θεωρηθεί ότι δεν παραβιάζει την αρχή της αναλογικότητας (ότι δηλαδή το λαμβανόμενο μέτρο είναι αναγκαίο), αξιολογείται ως εξής: </w:t>
      </w:r>
      <w:r>
        <w:rPr>
          <w:rFonts w:ascii="Tahoma" w:hAnsi="Tahoma" w:cs="Tahoma"/>
          <w:sz w:val="22"/>
          <w:szCs w:val="22"/>
        </w:rPr>
        <w:t>‘</w:t>
      </w:r>
      <w:r w:rsidRPr="007C44FF">
        <w:rPr>
          <w:rFonts w:ascii="Tahoma" w:hAnsi="Tahoma" w:cs="Tahoma"/>
          <w:sz w:val="22"/>
          <w:szCs w:val="22"/>
        </w:rPr>
        <w:t>‘όσο πιο ζωτικό και σημαντικό είναι το κοινό συμφέρον ή οι υιοθετούμενες αξίες, τόσο πιο εύκολο είναι να γίνουν αποδεκτά ως ‘αναγκαία’ τα μέτρα που επιλέγονται και στοχεύουν στην επίτευξη αυτών των στόχων</w:t>
      </w:r>
      <w:r>
        <w:rPr>
          <w:rFonts w:ascii="Tahoma" w:hAnsi="Tahoma" w:cs="Tahoma"/>
          <w:sz w:val="22"/>
          <w:szCs w:val="22"/>
        </w:rPr>
        <w:t>’’</w:t>
      </w:r>
      <w:r w:rsidRPr="007C44FF">
        <w:rPr>
          <w:rStyle w:val="FootnoteReference"/>
          <w:rFonts w:ascii="Tahoma" w:hAnsi="Tahoma" w:cs="Tahoma"/>
          <w:sz w:val="22"/>
          <w:szCs w:val="22"/>
        </w:rPr>
        <w:footnoteReference w:id="326"/>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lastRenderedPageBreak/>
        <w:t xml:space="preserve">          </w:t>
      </w:r>
      <w:r w:rsidRPr="007C44FF">
        <w:rPr>
          <w:rFonts w:ascii="Tahoma" w:hAnsi="Tahoma" w:cs="Tahoma"/>
          <w:sz w:val="22"/>
          <w:szCs w:val="22"/>
        </w:rPr>
        <w:t xml:space="preserve">Από τις παραπάνω σκέψεις του Εφετειακού Οργάνου προκύπτει ότι το επιλεγμένο επίπεδο προστασίας (ο αποδεκτός κίνδυνος) υπόκειται σε </w:t>
      </w:r>
      <w:r>
        <w:rPr>
          <w:rFonts w:ascii="Tahoma" w:hAnsi="Tahoma" w:cs="Tahoma"/>
          <w:sz w:val="22"/>
          <w:szCs w:val="22"/>
        </w:rPr>
        <w:t>νομικό έλεγχο</w:t>
      </w:r>
      <w:r w:rsidRPr="007C44FF">
        <w:rPr>
          <w:rFonts w:ascii="Tahoma" w:hAnsi="Tahoma" w:cs="Tahoma"/>
          <w:sz w:val="22"/>
          <w:szCs w:val="22"/>
        </w:rPr>
        <w:t xml:space="preserve"> με την ειδικότερη μορφή της αξιολόγησης της αναγκαιότητας του μέτρου</w:t>
      </w:r>
      <w:r w:rsidRPr="007C44FF">
        <w:rPr>
          <w:rStyle w:val="FootnoteReference"/>
          <w:rFonts w:ascii="Tahoma" w:hAnsi="Tahoma" w:cs="Tahoma"/>
          <w:sz w:val="22"/>
          <w:szCs w:val="22"/>
        </w:rPr>
        <w:footnoteReference w:id="327"/>
      </w:r>
      <w:r w:rsidRPr="007C44FF">
        <w:rPr>
          <w:rFonts w:ascii="Tahoma" w:hAnsi="Tahoma" w:cs="Tahoma"/>
          <w:sz w:val="22"/>
          <w:szCs w:val="22"/>
        </w:rPr>
        <w:t xml:space="preserve">. Υπό αυτή την έννοια λοιπόν, ο προσδιορισμός του αποδεκτού κινδύνου, ο οποίος εντάσσεται στο </w:t>
      </w:r>
      <w:r>
        <w:rPr>
          <w:rFonts w:ascii="Tahoma" w:hAnsi="Tahoma" w:cs="Tahoma"/>
          <w:sz w:val="22"/>
          <w:szCs w:val="22"/>
        </w:rPr>
        <w:t>‘</w:t>
      </w:r>
      <w:r w:rsidRPr="007C44FF">
        <w:rPr>
          <w:rFonts w:ascii="Tahoma" w:hAnsi="Tahoma" w:cs="Tahoma"/>
          <w:sz w:val="22"/>
          <w:szCs w:val="22"/>
        </w:rPr>
        <w:t>‘εθνικό περιθώριο’</w:t>
      </w:r>
      <w:r>
        <w:rPr>
          <w:rFonts w:ascii="Tahoma" w:hAnsi="Tahoma" w:cs="Tahoma"/>
          <w:sz w:val="22"/>
          <w:szCs w:val="22"/>
        </w:rPr>
        <w:t>’</w:t>
      </w:r>
      <w:r w:rsidRPr="007C44FF">
        <w:rPr>
          <w:rFonts w:ascii="Tahoma" w:hAnsi="Tahoma" w:cs="Tahoma"/>
          <w:sz w:val="22"/>
          <w:szCs w:val="22"/>
        </w:rPr>
        <w:t xml:space="preserve"> που διαθέτει κάθε κράτος για να στηρίξει ένα </w:t>
      </w:r>
      <w:r>
        <w:rPr>
          <w:rFonts w:ascii="Tahoma" w:hAnsi="Tahoma" w:cs="Tahoma"/>
          <w:sz w:val="22"/>
          <w:szCs w:val="22"/>
        </w:rPr>
        <w:t>‘</w:t>
      </w:r>
      <w:r w:rsidRPr="007C44FF">
        <w:rPr>
          <w:rFonts w:ascii="Tahoma" w:hAnsi="Tahoma" w:cs="Tahoma"/>
          <w:sz w:val="22"/>
          <w:szCs w:val="22"/>
        </w:rPr>
        <w:t>‘δικαίωμα στη διαφορά</w:t>
      </w:r>
      <w:r>
        <w:rPr>
          <w:rFonts w:ascii="Tahoma" w:hAnsi="Tahoma" w:cs="Tahoma"/>
          <w:sz w:val="22"/>
          <w:szCs w:val="22"/>
        </w:rPr>
        <w:t>’</w:t>
      </w:r>
      <w:r w:rsidRPr="007C44FF">
        <w:rPr>
          <w:rFonts w:ascii="Tahoma" w:hAnsi="Tahoma" w:cs="Tahoma"/>
          <w:sz w:val="22"/>
          <w:szCs w:val="22"/>
        </w:rPr>
        <w:t>’ και να αρνηθεί ένα κίνδυνο, που άλλα κράτη ανέχονται ή προωθούν, έχει ως όριο μόνο την αναγκαιότητα του μέτρου</w:t>
      </w:r>
      <w:r w:rsidRPr="007C44FF">
        <w:rPr>
          <w:rStyle w:val="FootnoteReference"/>
          <w:rFonts w:ascii="Tahoma" w:hAnsi="Tahoma" w:cs="Tahoma"/>
          <w:sz w:val="22"/>
          <w:szCs w:val="22"/>
        </w:rPr>
        <w:footnoteReference w:id="328"/>
      </w:r>
      <w:r w:rsidRPr="007C44FF">
        <w:rPr>
          <w:rFonts w:ascii="Tahoma" w:hAnsi="Tahoma" w:cs="Tahoma"/>
          <w:sz w:val="22"/>
          <w:szCs w:val="22"/>
        </w:rPr>
        <w:t>.</w:t>
      </w:r>
      <w:r>
        <w:rPr>
          <w:rFonts w:ascii="Tahoma" w:hAnsi="Tahoma" w:cs="Tahoma"/>
          <w:sz w:val="22"/>
          <w:szCs w:val="22"/>
        </w:rPr>
        <w:t xml:space="preserve"> Τέλος, πρέπει να υπογραμμίσουμε ότι το επιλεγμένο</w:t>
      </w:r>
      <w:r w:rsidRPr="000D0C55">
        <w:rPr>
          <w:rFonts w:ascii="Tahoma" w:hAnsi="Tahoma" w:cs="Tahoma"/>
          <w:sz w:val="22"/>
          <w:szCs w:val="22"/>
        </w:rPr>
        <w:t xml:space="preserve">, </w:t>
      </w:r>
      <w:r>
        <w:rPr>
          <w:rFonts w:ascii="Tahoma" w:hAnsi="Tahoma" w:cs="Tahoma"/>
          <w:sz w:val="22"/>
          <w:szCs w:val="22"/>
          <w:lang w:bidi="th-TH"/>
        </w:rPr>
        <w:t>από ένα κράτος,</w:t>
      </w:r>
      <w:r>
        <w:rPr>
          <w:rFonts w:ascii="Tahoma" w:hAnsi="Tahoma" w:cs="Tahoma"/>
          <w:sz w:val="22"/>
          <w:szCs w:val="22"/>
        </w:rPr>
        <w:t xml:space="preserve"> ως κατάλληλο επίπεδο προστασίας του περιβάλλοντος και της υγείας του ανθρώπου επιδρά στο εύρος και στις μεθόδους της εκτίμησης του κινδύνου</w:t>
      </w:r>
      <w:r>
        <w:rPr>
          <w:rStyle w:val="FootnoteReference"/>
          <w:rFonts w:ascii="Tahoma" w:hAnsi="Tahoma" w:cs="Tahoma"/>
          <w:sz w:val="22"/>
          <w:szCs w:val="22"/>
        </w:rPr>
        <w:footnoteReference w:id="329"/>
      </w:r>
      <w:r>
        <w:rPr>
          <w:rFonts w:ascii="Tahoma" w:hAnsi="Tahoma" w:cs="Tahoma"/>
          <w:sz w:val="22"/>
          <w:szCs w:val="22"/>
        </w:rPr>
        <w:t>. Αυτό σημαίνει ότι στις περιπτώσεις όπου επιλέγεται ένα υψηλότερο επίπεδο προστασίας σε σχέση με καθιερωμένα διεθνή πρότυπα, η διεξαγόμενη εκτίμηση του κινδύνου μπορεί να λαμβάνει υπόψη της διαφορετικές παραμέτρους από αυτές που λήφθηκαν υπόψη για την καθιέρωση του διεθνούς προτύπου</w:t>
      </w:r>
      <w:r>
        <w:rPr>
          <w:rStyle w:val="FootnoteReference"/>
          <w:rFonts w:ascii="Tahoma" w:hAnsi="Tahoma" w:cs="Tahoma"/>
          <w:sz w:val="22"/>
          <w:szCs w:val="22"/>
        </w:rPr>
        <w:footnoteReference w:id="330"/>
      </w:r>
      <w:r>
        <w:rPr>
          <w:rFonts w:ascii="Tahoma" w:hAnsi="Tahoma" w:cs="Tahoma"/>
          <w:sz w:val="22"/>
          <w:szCs w:val="22"/>
        </w:rPr>
        <w:t>.</w:t>
      </w:r>
    </w:p>
    <w:p w:rsidR="009824D4" w:rsidRPr="007C44FF"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Στο Κοινοτικό δίκαιο ο αποδεκτός κίνδυνος αποτελεί τη βασική αναφορά και ταυτίζεται με το υψηλό επίπεδο προστασίας του περιβάλλοντος, της δημόσιας υγείας και των καταναλωτών, η επίτευξη  του οποίου αποτελεί νομική </w:t>
      </w:r>
      <w:r>
        <w:rPr>
          <w:rFonts w:ascii="Tahoma" w:hAnsi="Tahoma" w:cs="Tahoma"/>
          <w:sz w:val="22"/>
          <w:szCs w:val="22"/>
        </w:rPr>
        <w:t>υποχρέωση της Ε.Ε. (άρθρα 2, 95(3), 152</w:t>
      </w:r>
      <w:r w:rsidRPr="007C44FF">
        <w:rPr>
          <w:rFonts w:ascii="Tahoma" w:hAnsi="Tahoma" w:cs="Tahoma"/>
          <w:sz w:val="22"/>
          <w:szCs w:val="22"/>
        </w:rPr>
        <w:t xml:space="preserve">(1), 153 </w:t>
      </w:r>
      <w:r>
        <w:rPr>
          <w:rFonts w:ascii="Tahoma" w:hAnsi="Tahoma" w:cs="Tahoma"/>
          <w:sz w:val="22"/>
          <w:szCs w:val="22"/>
        </w:rPr>
        <w:t>και 174</w:t>
      </w:r>
      <w:r w:rsidRPr="007C44FF">
        <w:rPr>
          <w:rFonts w:ascii="Tahoma" w:hAnsi="Tahoma" w:cs="Tahoma"/>
          <w:sz w:val="22"/>
          <w:szCs w:val="22"/>
        </w:rPr>
        <w:t>(2) της ΣυνθΕΚ)</w:t>
      </w:r>
      <w:r w:rsidRPr="007C44FF">
        <w:rPr>
          <w:rStyle w:val="FootnoteReference"/>
          <w:rFonts w:ascii="Tahoma" w:hAnsi="Tahoma" w:cs="Tahoma"/>
          <w:sz w:val="22"/>
          <w:szCs w:val="22"/>
        </w:rPr>
        <w:footnoteReference w:id="331"/>
      </w:r>
      <w:r w:rsidRPr="007C44FF">
        <w:rPr>
          <w:rFonts w:ascii="Tahoma" w:hAnsi="Tahoma" w:cs="Tahoma"/>
          <w:sz w:val="22"/>
          <w:szCs w:val="22"/>
        </w:rPr>
        <w:t xml:space="preserve">. Ωστόσο, πολλές φορές, δεν ορίζεται συγκεκριμένα (με σαφείς και καθορισμένες τιμές) αλλά </w:t>
      </w:r>
      <w:r>
        <w:rPr>
          <w:rFonts w:ascii="Tahoma" w:hAnsi="Tahoma" w:cs="Tahoma"/>
          <w:sz w:val="22"/>
          <w:szCs w:val="22"/>
        </w:rPr>
        <w:t>έχει</w:t>
      </w:r>
      <w:r w:rsidRPr="007C44FF">
        <w:rPr>
          <w:rFonts w:ascii="Tahoma" w:hAnsi="Tahoma" w:cs="Tahoma"/>
          <w:sz w:val="22"/>
          <w:szCs w:val="22"/>
        </w:rPr>
        <w:t xml:space="preserve"> αόριστο περιεχόμενο, το οποίο είναι ανοιχτό σε ερμηνείες. Έτσι, π.χ., οι κίνδυνοι από την έκθεση των εργαζομένων σε χημικές ουσίες πρέπει να </w:t>
      </w:r>
      <w:r>
        <w:rPr>
          <w:rFonts w:ascii="Tahoma" w:hAnsi="Tahoma" w:cs="Tahoma"/>
          <w:sz w:val="22"/>
          <w:szCs w:val="22"/>
        </w:rPr>
        <w:t>‘</w:t>
      </w:r>
      <w:r w:rsidRPr="007C44FF">
        <w:rPr>
          <w:rFonts w:ascii="Tahoma" w:hAnsi="Tahoma" w:cs="Tahoma"/>
          <w:sz w:val="22"/>
          <w:szCs w:val="22"/>
        </w:rPr>
        <w:t>‘αποφεύγονται</w:t>
      </w:r>
      <w:r>
        <w:rPr>
          <w:rFonts w:ascii="Tahoma" w:hAnsi="Tahoma" w:cs="Tahoma"/>
          <w:sz w:val="22"/>
          <w:szCs w:val="22"/>
        </w:rPr>
        <w:t>’</w:t>
      </w:r>
      <w:r w:rsidRPr="007C44FF">
        <w:rPr>
          <w:rFonts w:ascii="Tahoma" w:hAnsi="Tahoma" w:cs="Tahoma"/>
          <w:sz w:val="22"/>
          <w:szCs w:val="22"/>
        </w:rPr>
        <w:t xml:space="preserve">’ και όταν είναι δυνατόν να </w:t>
      </w:r>
      <w:r>
        <w:rPr>
          <w:rFonts w:ascii="Tahoma" w:hAnsi="Tahoma" w:cs="Tahoma"/>
          <w:sz w:val="22"/>
          <w:szCs w:val="22"/>
        </w:rPr>
        <w:t>‘</w:t>
      </w:r>
      <w:r w:rsidRPr="007C44FF">
        <w:rPr>
          <w:rFonts w:ascii="Tahoma" w:hAnsi="Tahoma" w:cs="Tahoma"/>
          <w:sz w:val="22"/>
          <w:szCs w:val="22"/>
        </w:rPr>
        <w:t>‘διατηρούνται σε επίπεδο τόσο χαμηλό όσο είναι λογικά εφικτό</w:t>
      </w:r>
      <w:r>
        <w:rPr>
          <w:rFonts w:ascii="Tahoma" w:hAnsi="Tahoma" w:cs="Tahoma"/>
          <w:sz w:val="22"/>
          <w:szCs w:val="22"/>
        </w:rPr>
        <w:t>’’</w:t>
      </w:r>
      <w:r w:rsidRPr="007C44FF">
        <w:rPr>
          <w:rStyle w:val="FootnoteReference"/>
          <w:rFonts w:ascii="Tahoma" w:hAnsi="Tahoma" w:cs="Tahoma"/>
          <w:sz w:val="22"/>
          <w:szCs w:val="22"/>
        </w:rPr>
        <w:footnoteReference w:id="332"/>
      </w:r>
      <w:r w:rsidRPr="007C44FF">
        <w:rPr>
          <w:rFonts w:ascii="Tahoma" w:hAnsi="Tahoma" w:cs="Tahoma"/>
          <w:sz w:val="22"/>
          <w:szCs w:val="22"/>
        </w:rPr>
        <w:t xml:space="preserve">. Σε ό,τι αφορά στη διάθεση στην αγορά βιοκτόνων, αυτή δεν επιτρέπεται εάν συνεπάγεται </w:t>
      </w:r>
      <w:r>
        <w:rPr>
          <w:rFonts w:ascii="Tahoma" w:hAnsi="Tahoma" w:cs="Tahoma"/>
          <w:sz w:val="22"/>
          <w:szCs w:val="22"/>
        </w:rPr>
        <w:t>‘</w:t>
      </w:r>
      <w:r w:rsidRPr="007C44FF">
        <w:rPr>
          <w:rFonts w:ascii="Tahoma" w:hAnsi="Tahoma" w:cs="Tahoma"/>
          <w:sz w:val="22"/>
          <w:szCs w:val="22"/>
        </w:rPr>
        <w:t>‘μη αποδεκτούς κινδύνους για τον άνθρωπο’</w:t>
      </w:r>
      <w:r>
        <w:rPr>
          <w:rFonts w:ascii="Tahoma" w:hAnsi="Tahoma" w:cs="Tahoma"/>
          <w:sz w:val="22"/>
          <w:szCs w:val="22"/>
        </w:rPr>
        <w:t>’</w:t>
      </w:r>
      <w:r w:rsidRPr="007C44FF">
        <w:rPr>
          <w:rFonts w:ascii="Tahoma" w:hAnsi="Tahoma" w:cs="Tahoma"/>
          <w:sz w:val="22"/>
          <w:szCs w:val="22"/>
        </w:rPr>
        <w:t xml:space="preserve"> ή </w:t>
      </w:r>
      <w:r>
        <w:rPr>
          <w:rFonts w:ascii="Tahoma" w:hAnsi="Tahoma" w:cs="Tahoma"/>
          <w:sz w:val="22"/>
          <w:szCs w:val="22"/>
        </w:rPr>
        <w:t>‘</w:t>
      </w:r>
      <w:r w:rsidRPr="007C44FF">
        <w:rPr>
          <w:rFonts w:ascii="Tahoma" w:hAnsi="Tahoma" w:cs="Tahoma"/>
          <w:sz w:val="22"/>
          <w:szCs w:val="22"/>
        </w:rPr>
        <w:t xml:space="preserve">‘έχουν απαράδεκτες </w:t>
      </w:r>
      <w:r w:rsidRPr="007C44FF">
        <w:rPr>
          <w:rFonts w:ascii="Tahoma" w:hAnsi="Tahoma" w:cs="Tahoma"/>
          <w:sz w:val="22"/>
          <w:szCs w:val="22"/>
        </w:rPr>
        <w:lastRenderedPageBreak/>
        <w:t>επιπτώσεις στους οργανισμούς, όπως δημιουργία ανοχής ή απαράδεκτης αντοχής</w:t>
      </w:r>
      <w:r>
        <w:rPr>
          <w:rFonts w:ascii="Tahoma" w:hAnsi="Tahoma" w:cs="Tahoma"/>
          <w:sz w:val="22"/>
          <w:szCs w:val="22"/>
        </w:rPr>
        <w:t>’</w:t>
      </w:r>
      <w:r w:rsidRPr="007C44FF">
        <w:rPr>
          <w:rFonts w:ascii="Tahoma" w:hAnsi="Tahoma" w:cs="Tahoma"/>
          <w:sz w:val="22"/>
          <w:szCs w:val="22"/>
        </w:rPr>
        <w:t xml:space="preserve">’ ή </w:t>
      </w:r>
      <w:r>
        <w:rPr>
          <w:rFonts w:ascii="Tahoma" w:hAnsi="Tahoma" w:cs="Tahoma"/>
          <w:sz w:val="22"/>
          <w:szCs w:val="22"/>
        </w:rPr>
        <w:t>‘</w:t>
      </w:r>
      <w:r w:rsidRPr="007C44FF">
        <w:rPr>
          <w:rFonts w:ascii="Tahoma" w:hAnsi="Tahoma" w:cs="Tahoma"/>
          <w:sz w:val="22"/>
          <w:szCs w:val="22"/>
        </w:rPr>
        <w:t>‘απαράδεκτες επιπτώσεις στο περιβάλλον, και ιδίως στην υγεία του ανθρώπου ή των ζώων</w:t>
      </w:r>
      <w:r>
        <w:rPr>
          <w:rFonts w:ascii="Tahoma" w:hAnsi="Tahoma" w:cs="Tahoma"/>
          <w:sz w:val="22"/>
          <w:szCs w:val="22"/>
        </w:rPr>
        <w:t>’’</w:t>
      </w:r>
      <w:r w:rsidRPr="007C44FF">
        <w:rPr>
          <w:rStyle w:val="FootnoteReference"/>
          <w:rFonts w:ascii="Tahoma" w:hAnsi="Tahoma" w:cs="Tahoma"/>
          <w:sz w:val="22"/>
          <w:szCs w:val="22"/>
        </w:rPr>
        <w:footnoteReference w:id="333"/>
      </w:r>
      <w:r w:rsidRPr="007C44FF">
        <w:rPr>
          <w:rFonts w:ascii="Tahoma" w:hAnsi="Tahoma" w:cs="Tahoma"/>
          <w:sz w:val="22"/>
          <w:szCs w:val="22"/>
        </w:rPr>
        <w:t xml:space="preserve">. Στον Κανονισμό για τα χημικά προϊόντα (REACH) προβλέπεται ότι χορηγείται άδεια για τη διάθεση στην αγορά ενός χημικού προϊόντος, </w:t>
      </w:r>
      <w:r>
        <w:rPr>
          <w:rFonts w:ascii="Tahoma" w:hAnsi="Tahoma" w:cs="Tahoma"/>
          <w:sz w:val="22"/>
          <w:szCs w:val="22"/>
        </w:rPr>
        <w:t>‘</w:t>
      </w:r>
      <w:r w:rsidRPr="007C44FF">
        <w:rPr>
          <w:rFonts w:ascii="Tahoma" w:hAnsi="Tahoma" w:cs="Tahoma"/>
          <w:sz w:val="22"/>
          <w:szCs w:val="22"/>
        </w:rPr>
        <w:t>‘όταν ο κίνδυνος που παρουσιάζει για την υγεία του ανθρώπου ή για το περιβάλλον η χρήση μιας ουσίας ελέγχεται επαρκώς</w:t>
      </w:r>
      <w:r>
        <w:rPr>
          <w:rFonts w:ascii="Tahoma" w:hAnsi="Tahoma" w:cs="Tahoma"/>
          <w:sz w:val="22"/>
          <w:szCs w:val="22"/>
        </w:rPr>
        <w:t>’’</w:t>
      </w:r>
      <w:r w:rsidRPr="007C44FF">
        <w:rPr>
          <w:rStyle w:val="FootnoteReference"/>
          <w:rFonts w:ascii="Tahoma" w:hAnsi="Tahoma" w:cs="Tahoma"/>
          <w:sz w:val="22"/>
          <w:szCs w:val="22"/>
        </w:rPr>
        <w:footnoteReference w:id="334"/>
      </w:r>
      <w:r w:rsidRPr="007C44FF">
        <w:rPr>
          <w:rFonts w:ascii="Tahoma" w:hAnsi="Tahoma" w:cs="Tahoma"/>
          <w:sz w:val="22"/>
          <w:szCs w:val="22"/>
        </w:rPr>
        <w:t xml:space="preserve">. Προβλέπεται επίσης ότι επιβάλλονται περιορισμοί </w:t>
      </w:r>
      <w:r>
        <w:rPr>
          <w:rFonts w:ascii="Tahoma" w:hAnsi="Tahoma" w:cs="Tahoma"/>
          <w:sz w:val="22"/>
          <w:szCs w:val="22"/>
        </w:rPr>
        <w:t>‘</w:t>
      </w:r>
      <w:r w:rsidRPr="007C44FF">
        <w:rPr>
          <w:rFonts w:ascii="Tahoma" w:hAnsi="Tahoma" w:cs="Tahoma"/>
          <w:sz w:val="22"/>
          <w:szCs w:val="22"/>
        </w:rPr>
        <w:t>‘όταν από την παρασκευή, τη χρήση ή τη διάθεση στην αγορά ουσιών προκύπτει απαράδεκτος κίνδυνος για την υγε</w:t>
      </w:r>
      <w:r>
        <w:rPr>
          <w:rFonts w:ascii="Tahoma" w:hAnsi="Tahoma" w:cs="Tahoma"/>
          <w:sz w:val="22"/>
          <w:szCs w:val="22"/>
        </w:rPr>
        <w:t>ία του ανθρώπου ή το περιβάλλον’’</w:t>
      </w:r>
      <w:r w:rsidRPr="007C44FF">
        <w:rPr>
          <w:rStyle w:val="FootnoteReference"/>
          <w:rFonts w:ascii="Tahoma" w:hAnsi="Tahoma" w:cs="Tahoma"/>
          <w:sz w:val="22"/>
          <w:szCs w:val="22"/>
        </w:rPr>
        <w:footnoteReference w:id="335"/>
      </w:r>
      <w:r w:rsidRPr="007C44FF">
        <w:rPr>
          <w:rFonts w:ascii="Tahoma" w:hAnsi="Tahoma" w:cs="Tahoma"/>
          <w:sz w:val="22"/>
          <w:szCs w:val="22"/>
        </w:rPr>
        <w:t xml:space="preserve">.  </w:t>
      </w:r>
      <w:r>
        <w:rPr>
          <w:rFonts w:ascii="Tahoma" w:hAnsi="Tahoma" w:cs="Tahoma"/>
          <w:sz w:val="22"/>
          <w:szCs w:val="22"/>
        </w:rPr>
        <w:t>Σε</w:t>
      </w:r>
      <w:r w:rsidRPr="007C44FF">
        <w:rPr>
          <w:rFonts w:ascii="Tahoma" w:hAnsi="Tahoma" w:cs="Tahoma"/>
          <w:sz w:val="22"/>
          <w:szCs w:val="22"/>
        </w:rPr>
        <w:t xml:space="preserve"> ό,τι αφορά</w:t>
      </w:r>
      <w:r>
        <w:rPr>
          <w:rFonts w:ascii="Tahoma" w:hAnsi="Tahoma" w:cs="Tahoma"/>
          <w:sz w:val="22"/>
          <w:szCs w:val="22"/>
        </w:rPr>
        <w:t xml:space="preserve"> γενικώς</w:t>
      </w:r>
      <w:r w:rsidRPr="007C44FF">
        <w:rPr>
          <w:rFonts w:ascii="Tahoma" w:hAnsi="Tahoma" w:cs="Tahoma"/>
          <w:sz w:val="22"/>
          <w:szCs w:val="22"/>
        </w:rPr>
        <w:t xml:space="preserve"> στα προϊόντα, αυτά πρέπει να είναι </w:t>
      </w:r>
      <w:r>
        <w:rPr>
          <w:rFonts w:ascii="Tahoma" w:hAnsi="Tahoma" w:cs="Tahoma"/>
          <w:sz w:val="22"/>
          <w:szCs w:val="22"/>
        </w:rPr>
        <w:t>‘</w:t>
      </w:r>
      <w:r w:rsidRPr="007C44FF">
        <w:rPr>
          <w:rFonts w:ascii="Tahoma" w:hAnsi="Tahoma" w:cs="Tahoma"/>
          <w:sz w:val="22"/>
          <w:szCs w:val="22"/>
        </w:rPr>
        <w:t>‘ασφαλή’</w:t>
      </w:r>
      <w:r>
        <w:rPr>
          <w:rFonts w:ascii="Tahoma" w:hAnsi="Tahoma" w:cs="Tahoma"/>
          <w:sz w:val="22"/>
          <w:szCs w:val="22"/>
        </w:rPr>
        <w:t>’</w:t>
      </w:r>
      <w:r w:rsidRPr="007C44FF">
        <w:rPr>
          <w:rFonts w:ascii="Tahoma" w:hAnsi="Tahoma" w:cs="Tahoma"/>
          <w:sz w:val="22"/>
          <w:szCs w:val="22"/>
        </w:rPr>
        <w:t xml:space="preserve"> και τέτοια είναι εκείνα τα οποία </w:t>
      </w:r>
      <w:r>
        <w:rPr>
          <w:rFonts w:ascii="Tahoma" w:hAnsi="Tahoma" w:cs="Tahoma"/>
          <w:sz w:val="22"/>
          <w:szCs w:val="22"/>
        </w:rPr>
        <w:t>‘</w:t>
      </w:r>
      <w:r w:rsidRPr="007C44FF">
        <w:rPr>
          <w:rFonts w:ascii="Tahoma" w:hAnsi="Tahoma" w:cs="Tahoma"/>
          <w:sz w:val="22"/>
          <w:szCs w:val="22"/>
        </w:rPr>
        <w:t>‘υπό τις συνήθεις ή ευλόγως προβλέψιμες συνθήκες χρήσης δεν παρουσιάζουν κανένα κίνδυνο ή μόνον ελάχιστους κινδύνους που συμβιβάζονται με τη χρήση του προϊόντος και θεωρούνται αποδεκτοί στο πλαίσιο υψηλού βαθμού προστασίας της υγείας και της ασφάλειας των προσώπων</w:t>
      </w:r>
      <w:r>
        <w:rPr>
          <w:rFonts w:ascii="Tahoma" w:hAnsi="Tahoma" w:cs="Tahoma"/>
          <w:sz w:val="22"/>
          <w:szCs w:val="22"/>
        </w:rPr>
        <w:t>’’</w:t>
      </w:r>
      <w:r w:rsidRPr="007C44FF">
        <w:rPr>
          <w:rStyle w:val="FootnoteReference"/>
          <w:rFonts w:ascii="Tahoma" w:hAnsi="Tahoma" w:cs="Tahoma"/>
          <w:sz w:val="22"/>
          <w:szCs w:val="22"/>
        </w:rPr>
        <w:footnoteReference w:id="336"/>
      </w:r>
      <w:r w:rsidRPr="007C44FF">
        <w:rPr>
          <w:rFonts w:ascii="Tahoma" w:hAnsi="Tahoma" w:cs="Tahoma"/>
          <w:sz w:val="22"/>
          <w:szCs w:val="22"/>
        </w:rPr>
        <w:t>.</w:t>
      </w:r>
      <w:r>
        <w:rPr>
          <w:rFonts w:ascii="Tahoma" w:hAnsi="Tahoma" w:cs="Tahoma"/>
          <w:sz w:val="22"/>
          <w:szCs w:val="22"/>
        </w:rPr>
        <w:t xml:space="preserve"> Σε</w:t>
      </w:r>
      <w:r w:rsidRPr="007C44FF">
        <w:rPr>
          <w:rFonts w:ascii="Tahoma" w:hAnsi="Tahoma" w:cs="Tahoma"/>
          <w:sz w:val="22"/>
          <w:szCs w:val="22"/>
        </w:rPr>
        <w:t xml:space="preserve"> ό,τι αφορά στις επικίνδυνες δραστηριότητες, οι κίνδυνοι τους οποίους συνεπάγονται δεν είναι αποδεκτοί παρά στο βαθμό που θα ληφθεί πρόνοια, ώστε να εφαρμόσουν </w:t>
      </w:r>
      <w:r>
        <w:rPr>
          <w:rFonts w:ascii="Tahoma" w:hAnsi="Tahoma" w:cs="Tahoma"/>
          <w:sz w:val="22"/>
          <w:szCs w:val="22"/>
        </w:rPr>
        <w:t>‘</w:t>
      </w:r>
      <w:r w:rsidRPr="007C44FF">
        <w:rPr>
          <w:rFonts w:ascii="Tahoma" w:hAnsi="Tahoma" w:cs="Tahoma"/>
          <w:sz w:val="22"/>
          <w:szCs w:val="22"/>
        </w:rPr>
        <w:t>‘τις βέλτιστες διαθέσιμες τεχνικές</w:t>
      </w:r>
      <w:r>
        <w:rPr>
          <w:rFonts w:ascii="Tahoma" w:hAnsi="Tahoma" w:cs="Tahoma"/>
          <w:sz w:val="22"/>
          <w:szCs w:val="22"/>
        </w:rPr>
        <w:t>’’</w:t>
      </w:r>
      <w:r w:rsidRPr="007C44FF">
        <w:rPr>
          <w:rStyle w:val="FootnoteReference"/>
          <w:rFonts w:ascii="Tahoma" w:hAnsi="Tahoma" w:cs="Tahoma"/>
          <w:sz w:val="22"/>
          <w:szCs w:val="22"/>
        </w:rPr>
        <w:footnoteReference w:id="337"/>
      </w:r>
      <w:r w:rsidRPr="007C44FF">
        <w:rPr>
          <w:rFonts w:ascii="Tahoma" w:hAnsi="Tahoma" w:cs="Tahoma"/>
          <w:sz w:val="22"/>
          <w:szCs w:val="22"/>
        </w:rPr>
        <w:t>.</w:t>
      </w:r>
    </w:p>
    <w:p w:rsidR="009824D4" w:rsidRDefault="009824D4" w:rsidP="009824D4">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Από τα παραπάνω λοιπόν προκύπτει ότι ο αποδεκτός κίνδυνος δεν ορίζεται με ακρίβεια και ανήκει –σε τελική ανάλυση- στα αρμόδια πολιτικά όργανα της Κοινότητας να τον προσδιορίσει κατά περίπτωση, σεβόμενα πάντοτε το υψηλό επίπεδο προστασίας, το οποίο αποτελεί υποχρέωση ελεγχόμενη από τα δικαστήρια</w:t>
      </w:r>
      <w:r w:rsidRPr="007C44FF">
        <w:rPr>
          <w:rStyle w:val="FootnoteReference"/>
          <w:rFonts w:ascii="Tahoma" w:hAnsi="Tahoma" w:cs="Tahoma"/>
          <w:sz w:val="22"/>
          <w:szCs w:val="22"/>
        </w:rPr>
        <w:footnoteReference w:id="338"/>
      </w:r>
      <w:r w:rsidRPr="007C44FF">
        <w:rPr>
          <w:rFonts w:ascii="Tahoma" w:hAnsi="Tahoma" w:cs="Tahoma"/>
          <w:sz w:val="22"/>
          <w:szCs w:val="22"/>
        </w:rPr>
        <w:t>. Ειδικότερα, οι σχετικές αποφάσεις των ως άνω οργάνων είναι αποτέλεσμα πολλών παραγόντων και τέτοιοι είναι, μεταξύ άλλων, η γνώση των ειδικών, οι απόψεις της διοίκησης, η πρόσληψη των κινδύνων από το κοινό και ο βαθμός εμπιστοσύνης του τελευταίου στη διαδικασία λήψης των ως άνω αποφάσεων</w:t>
      </w:r>
      <w:r w:rsidRPr="007C44FF">
        <w:rPr>
          <w:rStyle w:val="FootnoteReference"/>
          <w:rFonts w:ascii="Tahoma" w:hAnsi="Tahoma" w:cs="Tahoma"/>
          <w:sz w:val="22"/>
          <w:szCs w:val="22"/>
        </w:rPr>
        <w:footnoteReference w:id="339"/>
      </w:r>
      <w:r w:rsidRPr="007C44FF">
        <w:rPr>
          <w:rFonts w:ascii="Tahoma" w:hAnsi="Tahoma" w:cs="Tahoma"/>
          <w:sz w:val="22"/>
          <w:szCs w:val="22"/>
        </w:rPr>
        <w:t>. Επομένως</w:t>
      </w:r>
      <w:r>
        <w:rPr>
          <w:rFonts w:ascii="Tahoma" w:hAnsi="Tahoma" w:cs="Tahoma"/>
          <w:sz w:val="22"/>
          <w:szCs w:val="22"/>
        </w:rPr>
        <w:t>,</w:t>
      </w:r>
      <w:r w:rsidRPr="007C44FF">
        <w:rPr>
          <w:rFonts w:ascii="Tahoma" w:hAnsi="Tahoma" w:cs="Tahoma"/>
          <w:sz w:val="22"/>
          <w:szCs w:val="22"/>
        </w:rPr>
        <w:t xml:space="preserve"> ο προσδιορισμός του αποδεκτού κινδύνου είναι συνάρτηση ποσοτικών και ποιοτικών στοιχείων και αποτυπώνει το αίτημα του κοινού για ασφάλεια. Γι’ αυτόν ακριβώς το </w:t>
      </w:r>
      <w:r w:rsidRPr="007C44FF">
        <w:rPr>
          <w:rFonts w:ascii="Tahoma" w:hAnsi="Tahoma" w:cs="Tahoma"/>
          <w:sz w:val="22"/>
          <w:szCs w:val="22"/>
        </w:rPr>
        <w:lastRenderedPageBreak/>
        <w:t>λόγο, εντάσσεται στις θεμελιώδεις λειτουργίες και σκοπούς ενός δημοκρατικού συστήματος διακυβέρνησης, πράγμα που σημαίνει ότι ο ως άνω προσδιορισμός δεν είναι αρμοδιότητα των επιστημόνων και των ειδικών, καθώς αυτοί δεν είναι δημοκρατικά νομιμοποιημένοι για να το πράξουν</w:t>
      </w:r>
      <w:r w:rsidRPr="007C44FF">
        <w:rPr>
          <w:rStyle w:val="FootnoteReference"/>
          <w:rFonts w:ascii="Tahoma" w:hAnsi="Tahoma" w:cs="Tahoma"/>
          <w:sz w:val="22"/>
          <w:szCs w:val="22"/>
        </w:rPr>
        <w:footnoteReference w:id="340"/>
      </w:r>
      <w:r w:rsidRPr="007C44FF">
        <w:rPr>
          <w:rFonts w:ascii="Tahoma" w:hAnsi="Tahoma" w:cs="Tahoma"/>
          <w:sz w:val="22"/>
          <w:szCs w:val="22"/>
        </w:rPr>
        <w:t xml:space="preserve">. Με πολύ εύγλωττο τρόπο το περιγράφει το ΠΕΚ στην υπόθεση των αντιβιοτικών, υπογραμμίζοντας χαρακτηριστικά: </w:t>
      </w:r>
      <w:r>
        <w:rPr>
          <w:rFonts w:ascii="Tahoma" w:hAnsi="Tahoma" w:cs="Tahoma"/>
          <w:sz w:val="22"/>
          <w:szCs w:val="22"/>
        </w:rPr>
        <w:t>‘‘</w:t>
      </w:r>
      <w:r w:rsidRPr="007C44FF">
        <w:rPr>
          <w:rFonts w:ascii="Tahoma" w:hAnsi="Tahoma" w:cs="Tahoma"/>
          <w:sz w:val="22"/>
          <w:szCs w:val="22"/>
        </w:rPr>
        <w:t xml:space="preserve">Αυτό το συμπέρασμα δικαιολογείται επίσης για λόγους αρχής αναγόμενους στην πολιτική ευθύνη και στη δημοκρατική νομιμοποίηση της Επιτροπής. Ενώ η Επιτροπή νομιμοποιείται να ασκεί δημόσια εξουσία, κατά το άρθρο 155 της Συνθήκης ΕΚ (νυν άρθρο 211 ΕΚ), υπό τον πολιτικό έλεγχο του Ευρωπαϊκού Κοινοβουλίου, τα μέλη της </w:t>
      </w:r>
      <w:r w:rsidRPr="007C44FF">
        <w:rPr>
          <w:rFonts w:ascii="Tahoma" w:hAnsi="Tahoma" w:cs="Tahoma"/>
          <w:sz w:val="22"/>
          <w:szCs w:val="22"/>
          <w:lang w:val="en-US"/>
        </w:rPr>
        <w:t>SCAN</w:t>
      </w:r>
      <w:r w:rsidRPr="007C44FF">
        <w:rPr>
          <w:rFonts w:ascii="Tahoma" w:hAnsi="Tahoma" w:cs="Tahoma"/>
          <w:sz w:val="22"/>
          <w:szCs w:val="22"/>
        </w:rPr>
        <w:t>, καίτοι διαθέτουν επιστημονική καταξίωση, δεν έχουν τη δημοκρατική νομιμοποίηση ούτε πολιτική ευθύνη. Εν τούτοις η επιστημονική καταξίωση δεν αρκεί να δικαιολογήσει την άσκηση δημόσιας εξουσίας</w:t>
      </w:r>
      <w:r>
        <w:rPr>
          <w:rFonts w:ascii="Tahoma" w:hAnsi="Tahoma" w:cs="Tahoma"/>
          <w:sz w:val="22"/>
          <w:szCs w:val="22"/>
        </w:rPr>
        <w:t>’’</w:t>
      </w:r>
      <w:r w:rsidRPr="007C44FF">
        <w:rPr>
          <w:rStyle w:val="FootnoteReference"/>
          <w:rFonts w:ascii="Tahoma" w:hAnsi="Tahoma" w:cs="Tahoma"/>
          <w:sz w:val="22"/>
          <w:szCs w:val="22"/>
        </w:rPr>
        <w:footnoteReference w:id="341"/>
      </w:r>
      <w:r>
        <w:rPr>
          <w:rFonts w:ascii="Tahoma" w:hAnsi="Tahoma" w:cs="Tahoma"/>
          <w:sz w:val="22"/>
          <w:szCs w:val="22"/>
        </w:rPr>
        <w:t>.</w:t>
      </w:r>
      <w:r w:rsidRPr="007C44FF">
        <w:rPr>
          <w:rFonts w:ascii="Tahoma" w:hAnsi="Tahoma" w:cs="Tahoma"/>
          <w:sz w:val="22"/>
          <w:szCs w:val="22"/>
        </w:rPr>
        <w:t xml:space="preserve"> </w:t>
      </w:r>
    </w:p>
    <w:p w:rsidR="009824D4" w:rsidRPr="007C44FF" w:rsidRDefault="009824D4" w:rsidP="009824D4">
      <w:pPr>
        <w:numPr>
          <w:ilvl w:val="12"/>
          <w:numId w:val="0"/>
        </w:numPr>
        <w:spacing w:line="360" w:lineRule="auto"/>
        <w:jc w:val="both"/>
        <w:rPr>
          <w:rFonts w:ascii="Tahoma" w:hAnsi="Tahoma" w:cs="Tahoma"/>
          <w:sz w:val="22"/>
          <w:szCs w:val="22"/>
        </w:rPr>
      </w:pPr>
      <w:r>
        <w:rPr>
          <w:rFonts w:ascii="Tahoma" w:hAnsi="Tahoma" w:cs="Tahoma"/>
          <w:sz w:val="22"/>
          <w:szCs w:val="22"/>
        </w:rPr>
        <w:t xml:space="preserve">          </w:t>
      </w:r>
      <w:r w:rsidRPr="007C44FF">
        <w:rPr>
          <w:rFonts w:ascii="Tahoma" w:hAnsi="Tahoma" w:cs="Tahoma"/>
          <w:sz w:val="22"/>
          <w:szCs w:val="22"/>
        </w:rPr>
        <w:t>Στο Κοινοτικό δίκαιο λοιπόν, για τον προσδιορισμό του αποδεκτού κινδύνου οι γνώμες των ειδικών είναι μόνο συμβουλευτικές, πράγμα που σημαίνει ότι είναι μεν αναγκαίες αλλά δεν αρκούν</w:t>
      </w:r>
      <w:r w:rsidRPr="007C44FF">
        <w:rPr>
          <w:rStyle w:val="FootnoteReference"/>
          <w:rFonts w:ascii="Tahoma" w:hAnsi="Tahoma" w:cs="Tahoma"/>
          <w:sz w:val="22"/>
          <w:szCs w:val="22"/>
        </w:rPr>
        <w:footnoteReference w:id="342"/>
      </w:r>
      <w:r w:rsidRPr="007C44FF">
        <w:rPr>
          <w:rFonts w:ascii="Tahoma" w:hAnsi="Tahoma" w:cs="Tahoma"/>
          <w:sz w:val="22"/>
          <w:szCs w:val="22"/>
        </w:rPr>
        <w:t>. Στη θέση επομένως του μετρήσιμου κινδύνου προβάλλει ο αποδεκτός κίνδυνος, ο οποίος είναι το αποτέλεσμα της στάθμισης της ατομικής ελευθερίας και της συλλογικής ευθύνης έναντι του περιβάλλοντος και των μελλοντικών γενεών</w:t>
      </w:r>
      <w:r w:rsidRPr="007C44FF">
        <w:rPr>
          <w:rStyle w:val="FootnoteReference"/>
          <w:rFonts w:ascii="Tahoma" w:hAnsi="Tahoma" w:cs="Tahoma"/>
          <w:sz w:val="22"/>
          <w:szCs w:val="22"/>
        </w:rPr>
        <w:footnoteReference w:id="343"/>
      </w:r>
      <w:r w:rsidRPr="007C44FF">
        <w:rPr>
          <w:rFonts w:ascii="Tahoma" w:hAnsi="Tahoma" w:cs="Tahoma"/>
          <w:sz w:val="22"/>
          <w:szCs w:val="22"/>
        </w:rPr>
        <w:t xml:space="preserve">. Η παραπάνω στάθμιση μπορεί να οδηγήσει ακόμη και στο μηδενικό κίνδυνο, με τη μορφή της μηδενικής ανοχής. </w:t>
      </w:r>
      <w:r>
        <w:rPr>
          <w:rFonts w:ascii="Tahoma" w:hAnsi="Tahoma" w:cs="Tahoma"/>
          <w:sz w:val="22"/>
          <w:szCs w:val="22"/>
        </w:rPr>
        <w:t>Το ΔΕΚ επισημαίνει σχετικά ότι ‘‘</w:t>
      </w:r>
      <w:r w:rsidRPr="007C44FF">
        <w:rPr>
          <w:rFonts w:ascii="Tahoma" w:hAnsi="Tahoma" w:cs="Tahoma"/>
          <w:sz w:val="22"/>
          <w:szCs w:val="22"/>
        </w:rPr>
        <w:t>τα κράτη μέλη μπορούν να θεωρήσουν το μηδενικό ποσοστό ανοχής ως το μοναδικό αποδεκτό επίπεδο όσον αφορά ορισμένους κινδύνους</w:t>
      </w:r>
      <w:r>
        <w:rPr>
          <w:rFonts w:ascii="Tahoma" w:hAnsi="Tahoma" w:cs="Tahoma"/>
          <w:sz w:val="22"/>
          <w:szCs w:val="22"/>
        </w:rPr>
        <w:t>’’</w:t>
      </w:r>
      <w:r w:rsidRPr="007C44FF">
        <w:rPr>
          <w:rStyle w:val="FootnoteReference"/>
          <w:rFonts w:ascii="Tahoma" w:hAnsi="Tahoma" w:cs="Tahoma"/>
          <w:sz w:val="22"/>
          <w:szCs w:val="22"/>
        </w:rPr>
        <w:footnoteReference w:id="344"/>
      </w:r>
      <w:r>
        <w:rPr>
          <w:rFonts w:ascii="Tahoma" w:hAnsi="Tahoma" w:cs="Tahoma"/>
          <w:sz w:val="22"/>
          <w:szCs w:val="22"/>
        </w:rPr>
        <w:t xml:space="preserve">. </w:t>
      </w:r>
      <w:r w:rsidRPr="007C44FF">
        <w:rPr>
          <w:rFonts w:ascii="Tahoma" w:hAnsi="Tahoma" w:cs="Tahoma"/>
          <w:sz w:val="22"/>
          <w:szCs w:val="22"/>
        </w:rPr>
        <w:t>Όπως όμως είναι φυσικό, ο στόχος του μηδενικού κινδύνου δεν μπορεί να οδηγήσει στην εξάλειψη όλων των κινδύνων, αλλά στον όσο το δυνατόν περισσότερο περιορισμό τους</w:t>
      </w:r>
      <w:r w:rsidRPr="007C44FF">
        <w:rPr>
          <w:rStyle w:val="FootnoteReference"/>
          <w:rFonts w:ascii="Tahoma" w:hAnsi="Tahoma" w:cs="Tahoma"/>
          <w:sz w:val="22"/>
          <w:szCs w:val="22"/>
        </w:rPr>
        <w:footnoteReference w:id="345"/>
      </w:r>
      <w:r w:rsidRPr="007C44FF">
        <w:rPr>
          <w:rFonts w:ascii="Tahoma" w:hAnsi="Tahoma" w:cs="Tahoma"/>
          <w:sz w:val="22"/>
          <w:szCs w:val="22"/>
        </w:rPr>
        <w:t>.</w:t>
      </w:r>
    </w:p>
    <w:p w:rsidR="007927CB" w:rsidRDefault="007927CB"/>
    <w:sectPr w:rsidR="007927CB" w:rsidSect="007927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D6" w:rsidRDefault="009109D6" w:rsidP="009824D4">
      <w:r>
        <w:separator/>
      </w:r>
    </w:p>
  </w:endnote>
  <w:endnote w:type="continuationSeparator" w:id="0">
    <w:p w:rsidR="009109D6" w:rsidRDefault="009109D6" w:rsidP="0098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D6" w:rsidRDefault="009109D6" w:rsidP="009824D4">
      <w:r>
        <w:separator/>
      </w:r>
    </w:p>
  </w:footnote>
  <w:footnote w:type="continuationSeparator" w:id="0">
    <w:p w:rsidR="009109D6" w:rsidRDefault="009109D6" w:rsidP="009824D4">
      <w:r>
        <w:continuationSeparator/>
      </w:r>
    </w:p>
  </w:footnote>
  <w:footnote w:id="1">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en-GB"/>
        </w:rPr>
        <w:t xml:space="preserve"> </w:t>
      </w:r>
      <w:r w:rsidRPr="00696AF1">
        <w:rPr>
          <w:rFonts w:ascii="Tahoma" w:hAnsi="Tahoma" w:cs="Tahoma"/>
          <w:i/>
          <w:lang w:val="en-GB"/>
        </w:rPr>
        <w:t>P. Strydom</w:t>
      </w:r>
      <w:r w:rsidRPr="009B2E31">
        <w:rPr>
          <w:rFonts w:ascii="Tahoma" w:hAnsi="Tahoma" w:cs="Tahoma"/>
          <w:lang w:val="en-GB"/>
        </w:rPr>
        <w:t xml:space="preserve">, Risk, Environment and Society, Buckingham, Open University Press, 2002, σ. 75. </w:t>
      </w:r>
      <w:r w:rsidRPr="00696AF1">
        <w:rPr>
          <w:rFonts w:ascii="Tahoma" w:hAnsi="Tahoma" w:cs="Tahoma"/>
          <w:i/>
          <w:lang w:val="fr-FR"/>
        </w:rPr>
        <w:t>F. Millet</w:t>
      </w:r>
      <w:r w:rsidRPr="009B2E31">
        <w:rPr>
          <w:rFonts w:ascii="Tahoma" w:hAnsi="Tahoma" w:cs="Tahoma"/>
          <w:lang w:val="fr-FR"/>
        </w:rPr>
        <w:t xml:space="preserve">, La notion de risque et ses fonctions en droit prive, Presses Universitaires de la Faculté de Droit de Clermont-Ferrand/L.G.D.J., 2001, σ. 2. </w:t>
      </w:r>
      <w:r w:rsidRPr="00696AF1">
        <w:rPr>
          <w:rFonts w:ascii="Tahoma" w:hAnsi="Tahoma" w:cs="Tahoma"/>
          <w:i/>
          <w:lang w:val="fr-FR"/>
        </w:rPr>
        <w:t>N. Voidey</w:t>
      </w:r>
      <w:r w:rsidRPr="009B2E31">
        <w:rPr>
          <w:rFonts w:ascii="Tahoma" w:hAnsi="Tahoma" w:cs="Tahoma"/>
          <w:lang w:val="fr-FR"/>
        </w:rPr>
        <w:t xml:space="preserve">, Le risque en droit civil, Presses Universitaires d’Aix-Marseille, 2005, </w:t>
      </w:r>
      <w:r w:rsidRPr="009B2E31">
        <w:rPr>
          <w:rFonts w:ascii="Tahoma" w:hAnsi="Tahoma" w:cs="Tahoma"/>
          <w:lang w:val="en-GB"/>
        </w:rPr>
        <w:t>σ</w:t>
      </w:r>
      <w:r w:rsidRPr="009B2E31">
        <w:rPr>
          <w:rFonts w:ascii="Tahoma" w:hAnsi="Tahoma" w:cs="Tahoma"/>
          <w:lang w:val="fr-FR"/>
        </w:rPr>
        <w:t xml:space="preserve">. 12 </w:t>
      </w:r>
      <w:r w:rsidRPr="009B2E31">
        <w:rPr>
          <w:rFonts w:ascii="Tahoma" w:hAnsi="Tahoma" w:cs="Tahoma"/>
        </w:rPr>
        <w:t>επ</w:t>
      </w:r>
      <w:r w:rsidRPr="009B2E31">
        <w:rPr>
          <w:rFonts w:ascii="Tahoma" w:hAnsi="Tahoma" w:cs="Tahoma"/>
          <w:lang w:val="fr-FR"/>
        </w:rPr>
        <w:t xml:space="preserve">.   </w:t>
      </w:r>
    </w:p>
  </w:footnote>
  <w:footnote w:id="2">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96AF1">
        <w:rPr>
          <w:rFonts w:ascii="Tahoma" w:hAnsi="Tahoma" w:cs="Tahoma"/>
          <w:i/>
          <w:lang w:val="en-GB"/>
        </w:rPr>
        <w:t>P. Strydom</w:t>
      </w:r>
      <w:r w:rsidRPr="009B2E31">
        <w:rPr>
          <w:rFonts w:ascii="Tahoma" w:hAnsi="Tahoma" w:cs="Tahoma"/>
          <w:lang w:val="en-GB"/>
        </w:rPr>
        <w:t xml:space="preserve">, Risk, Environment and Society,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75.</w:t>
      </w:r>
    </w:p>
  </w:footnote>
  <w:footnote w:id="3">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696AF1">
        <w:rPr>
          <w:rFonts w:ascii="Tahoma" w:hAnsi="Tahoma" w:cs="Tahoma"/>
          <w:i/>
          <w:lang w:val="fr-FR"/>
        </w:rPr>
        <w:t>G. Agricola</w:t>
      </w:r>
      <w:r w:rsidRPr="009B2E31">
        <w:rPr>
          <w:rFonts w:ascii="Tahoma" w:hAnsi="Tahoma" w:cs="Tahoma"/>
          <w:lang w:val="fr-FR"/>
        </w:rPr>
        <w:t xml:space="preserve">, De re Metallica, </w:t>
      </w:r>
      <w:r w:rsidRPr="000F3EA7">
        <w:rPr>
          <w:rFonts w:ascii="Tahoma" w:hAnsi="Tahoma" w:cs="Tahoma"/>
          <w:lang w:val="fr-FR"/>
        </w:rPr>
        <w:t>[</w:t>
      </w:r>
      <w:r w:rsidRPr="009B2E31">
        <w:rPr>
          <w:rFonts w:ascii="Tahoma" w:hAnsi="Tahoma" w:cs="Tahoma"/>
          <w:lang w:val="fr-FR"/>
        </w:rPr>
        <w:t>1556</w:t>
      </w:r>
      <w:r w:rsidRPr="009824D4">
        <w:rPr>
          <w:rFonts w:ascii="Tahoma" w:hAnsi="Tahoma" w:cs="Tahoma"/>
          <w:lang w:val="fr-FR"/>
        </w:rPr>
        <w:t>]</w:t>
      </w:r>
      <w:r w:rsidRPr="009B2E31">
        <w:rPr>
          <w:rFonts w:ascii="Tahoma" w:hAnsi="Tahoma" w:cs="Tahoma"/>
          <w:lang w:val="fr-FR"/>
        </w:rPr>
        <w:t xml:space="preserve">. </w:t>
      </w:r>
      <w:r w:rsidRPr="009B2E31">
        <w:rPr>
          <w:rFonts w:ascii="Tahoma" w:hAnsi="Tahoma" w:cs="Tahoma"/>
        </w:rPr>
        <w:t>Αναφέρεται</w:t>
      </w:r>
      <w:r w:rsidRPr="009B2E31">
        <w:rPr>
          <w:rFonts w:ascii="Tahoma" w:hAnsi="Tahoma" w:cs="Tahoma"/>
          <w:lang w:val="fr-FR"/>
        </w:rPr>
        <w:t xml:space="preserve"> </w:t>
      </w:r>
      <w:r w:rsidRPr="009B2E31">
        <w:rPr>
          <w:rFonts w:ascii="Tahoma" w:hAnsi="Tahoma" w:cs="Tahoma"/>
        </w:rPr>
        <w:t>από</w:t>
      </w:r>
      <w:r w:rsidRPr="009B2E31">
        <w:rPr>
          <w:rFonts w:ascii="Tahoma" w:hAnsi="Tahoma" w:cs="Tahoma"/>
          <w:lang w:val="fr-FR"/>
        </w:rPr>
        <w:t xml:space="preserve"> </w:t>
      </w:r>
      <w:r w:rsidRPr="009B2E31">
        <w:rPr>
          <w:rFonts w:ascii="Tahoma" w:hAnsi="Tahoma" w:cs="Tahoma"/>
        </w:rPr>
        <w:t>τον</w:t>
      </w:r>
      <w:r w:rsidRPr="009B2E31">
        <w:rPr>
          <w:rFonts w:ascii="Tahoma" w:hAnsi="Tahoma" w:cs="Tahoma"/>
          <w:lang w:val="fr-FR"/>
        </w:rPr>
        <w:t xml:space="preserve"> </w:t>
      </w:r>
      <w:r w:rsidRPr="00696AF1">
        <w:rPr>
          <w:rFonts w:ascii="Tahoma" w:hAnsi="Tahoma" w:cs="Tahoma"/>
          <w:i/>
          <w:lang w:val="fr-FR"/>
        </w:rPr>
        <w:t>J.-P. Moatti</w:t>
      </w:r>
      <w:r w:rsidRPr="009B2E31">
        <w:rPr>
          <w:rFonts w:ascii="Tahoma" w:hAnsi="Tahoma" w:cs="Tahoma"/>
          <w:lang w:val="fr-FR"/>
        </w:rPr>
        <w:t>, ‘‘La gestion des risques pour la santé: l’analyse économique a la poursuite du risque acceptable’’, Annales des Ponts et Chaussées, N</w:t>
      </w:r>
      <w:r>
        <w:rPr>
          <w:rFonts w:ascii="Tahoma" w:hAnsi="Tahoma" w:cs="Tahoma"/>
          <w:lang w:val="fr-FR"/>
        </w:rPr>
        <w:t>o 76, 1995</w:t>
      </w:r>
      <w:r w:rsidRPr="000F3EA7">
        <w:rPr>
          <w:rFonts w:ascii="Tahoma" w:hAnsi="Tahoma" w:cs="Tahoma"/>
          <w:lang w:val="fr-FR"/>
        </w:rPr>
        <w:t>,</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22.</w:t>
      </w:r>
    </w:p>
  </w:footnote>
  <w:footnote w:id="4">
    <w:p w:rsidR="009824D4" w:rsidRPr="006654AD" w:rsidRDefault="009824D4" w:rsidP="009824D4">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0F3EA7">
        <w:rPr>
          <w:rFonts w:ascii="Tahoma" w:hAnsi="Tahoma" w:cs="Tahoma"/>
          <w:i/>
          <w:lang w:val="fr-FR"/>
        </w:rPr>
        <w:t>F. Ewald</w:t>
      </w:r>
      <w:r w:rsidRPr="009B2E31">
        <w:rPr>
          <w:rFonts w:ascii="Tahoma" w:hAnsi="Tahoma" w:cs="Tahoma"/>
          <w:lang w:val="fr-FR"/>
        </w:rPr>
        <w:t>, L’</w:t>
      </w:r>
      <w:r>
        <w:rPr>
          <w:rFonts w:ascii="Tahoma" w:hAnsi="Tahoma" w:cs="Tahoma"/>
          <w:lang w:val="fr-FR"/>
        </w:rPr>
        <w:t>Etat</w:t>
      </w:r>
      <w:r w:rsidRPr="009B2E31">
        <w:rPr>
          <w:rFonts w:ascii="Tahoma" w:hAnsi="Tahoma" w:cs="Tahoma"/>
          <w:lang w:val="fr-FR"/>
        </w:rPr>
        <w:t xml:space="preserve"> providence, Paris, Grasset, 1986, </w:t>
      </w:r>
      <w:r w:rsidRPr="009B2E31">
        <w:rPr>
          <w:rFonts w:ascii="Tahoma" w:hAnsi="Tahoma" w:cs="Tahoma"/>
          <w:lang w:val="en-US"/>
        </w:rPr>
        <w:t>σ</w:t>
      </w:r>
      <w:r w:rsidRPr="009B2E31">
        <w:rPr>
          <w:rFonts w:ascii="Tahoma" w:hAnsi="Tahoma" w:cs="Tahoma"/>
          <w:lang w:val="fr-FR"/>
        </w:rPr>
        <w:t>. 220.</w:t>
      </w:r>
    </w:p>
  </w:footnote>
  <w:footnote w:id="5">
    <w:p w:rsidR="009824D4" w:rsidRPr="009B2E31" w:rsidRDefault="009824D4" w:rsidP="009824D4">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0F3EA7">
        <w:rPr>
          <w:rFonts w:ascii="Tahoma" w:hAnsi="Tahoma" w:cs="Tahoma"/>
          <w:i/>
          <w:lang w:val="fr-FR"/>
        </w:rPr>
        <w:t>N. Voidey</w:t>
      </w:r>
      <w:r w:rsidRPr="009B2E31">
        <w:rPr>
          <w:rFonts w:ascii="Tahoma" w:hAnsi="Tahoma" w:cs="Tahoma"/>
          <w:lang w:val="fr-FR"/>
        </w:rPr>
        <w:t xml:space="preserve">, Le risque en droit civil,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18.</w:t>
      </w:r>
    </w:p>
  </w:footnote>
  <w:footnote w:id="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Δεδομένου ότι η μη προβλεπτικότητα ως όρος αποκλεισμού της υποκειμενικής ευθύνης τοποθετείται στον υψηλότερο βαθμό.</w:t>
      </w:r>
    </w:p>
  </w:footnote>
  <w:footnote w:id="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fr-FR"/>
        </w:rPr>
        <w:t xml:space="preserve"> </w:t>
      </w:r>
      <w:r w:rsidRPr="000F3EA7">
        <w:rPr>
          <w:rFonts w:ascii="Tahoma" w:hAnsi="Tahoma" w:cs="Tahoma"/>
          <w:i/>
          <w:lang w:val="fr-FR"/>
        </w:rPr>
        <w:t>F. Ost</w:t>
      </w:r>
      <w:r w:rsidRPr="009B2E31">
        <w:rPr>
          <w:rFonts w:ascii="Tahoma" w:hAnsi="Tahoma" w:cs="Tahoma"/>
          <w:lang w:val="fr-FR"/>
        </w:rPr>
        <w:t xml:space="preserve">, Le temps du droit, Paris, O. Jacob, 1999, </w:t>
      </w:r>
      <w:r w:rsidRPr="009B2E31">
        <w:rPr>
          <w:rFonts w:ascii="Tahoma" w:hAnsi="Tahoma" w:cs="Tahoma"/>
        </w:rPr>
        <w:t>σ</w:t>
      </w:r>
      <w:r w:rsidRPr="009B2E31">
        <w:rPr>
          <w:rFonts w:ascii="Tahoma" w:hAnsi="Tahoma" w:cs="Tahoma"/>
          <w:lang w:val="fr-FR"/>
        </w:rPr>
        <w:t xml:space="preserve">. 270. </w:t>
      </w:r>
      <w:r w:rsidRPr="000F3EA7">
        <w:rPr>
          <w:rFonts w:ascii="Tahoma" w:hAnsi="Tahoma" w:cs="Tahoma"/>
          <w:i/>
          <w:lang w:val="fr-FR"/>
        </w:rPr>
        <w:t>F. Ewald</w:t>
      </w:r>
      <w:r w:rsidRPr="009B2E31">
        <w:rPr>
          <w:rFonts w:ascii="Tahoma" w:hAnsi="Tahoma" w:cs="Tahoma"/>
          <w:lang w:val="fr-FR"/>
        </w:rPr>
        <w:t>, Histoire de l’Etat providence. Les origines de la solidarité, Paris, Gr</w:t>
      </w:r>
      <w:r>
        <w:rPr>
          <w:rFonts w:ascii="Tahoma" w:hAnsi="Tahoma" w:cs="Tahoma"/>
          <w:lang w:val="fr-FR"/>
        </w:rPr>
        <w:t xml:space="preserve">asset, 1996, σ. 53. </w:t>
      </w:r>
      <w:r w:rsidRPr="000F3EA7">
        <w:rPr>
          <w:rFonts w:ascii="Tahoma" w:hAnsi="Tahoma" w:cs="Tahoma"/>
          <w:i/>
          <w:lang w:val="fr-FR"/>
        </w:rPr>
        <w:t>G. Martin</w:t>
      </w:r>
      <w:r>
        <w:rPr>
          <w:rFonts w:ascii="Tahoma" w:hAnsi="Tahoma" w:cs="Tahoma"/>
          <w:lang w:val="fr-FR"/>
        </w:rPr>
        <w:t xml:space="preserve">, </w:t>
      </w:r>
      <w:r w:rsidRPr="00985DD3">
        <w:rPr>
          <w:rFonts w:ascii="Tahoma" w:hAnsi="Tahoma" w:cs="Tahoma"/>
          <w:lang w:val="fr-FR"/>
        </w:rPr>
        <w:t>‘‘</w:t>
      </w:r>
      <w:r w:rsidRPr="009B2E31">
        <w:rPr>
          <w:rFonts w:ascii="Tahoma" w:hAnsi="Tahoma" w:cs="Tahoma"/>
          <w:lang w:val="fr-FR"/>
        </w:rPr>
        <w:t>Le concept de risque et la protection de l’environnement: évolution parallèle ou fertilisation crois</w:t>
      </w:r>
      <w:r>
        <w:rPr>
          <w:rFonts w:ascii="Tahoma" w:hAnsi="Tahoma" w:cs="Tahoma"/>
          <w:lang w:val="fr-FR"/>
        </w:rPr>
        <w:t>ée?</w:t>
      </w:r>
      <w:r w:rsidRPr="00985DD3">
        <w:rPr>
          <w:rFonts w:ascii="Tahoma" w:hAnsi="Tahoma" w:cs="Tahoma"/>
          <w:lang w:val="fr-FR"/>
        </w:rPr>
        <w:t>’’</w:t>
      </w:r>
      <w:r w:rsidRPr="009B2E31">
        <w:rPr>
          <w:rFonts w:ascii="Tahoma" w:hAnsi="Tahoma" w:cs="Tahoma"/>
          <w:lang w:val="fr-FR"/>
        </w:rPr>
        <w:t xml:space="preserve">, in: </w:t>
      </w:r>
      <w:r w:rsidRPr="000F3EA7">
        <w:rPr>
          <w:rFonts w:ascii="Tahoma" w:hAnsi="Tahoma" w:cs="Tahoma"/>
          <w:i/>
          <w:lang w:val="fr-FR"/>
        </w:rPr>
        <w:t>M. Prieur, Cl. Lambrechts</w:t>
      </w:r>
      <w:r>
        <w:rPr>
          <w:rFonts w:ascii="Tahoma" w:hAnsi="Tahoma" w:cs="Tahoma"/>
          <w:lang w:val="fr-FR"/>
        </w:rPr>
        <w:t xml:space="preserve"> (eds</w:t>
      </w:r>
      <w:r w:rsidRPr="009B2E31">
        <w:rPr>
          <w:rFonts w:ascii="Tahoma" w:hAnsi="Tahoma" w:cs="Tahoma"/>
          <w:lang w:val="fr-FR"/>
        </w:rPr>
        <w:t xml:space="preserve">) Les hommes et l’environnement. En hommage a A. Kiss, Paris, Editions FRISON-ROCHE, 1998,  </w:t>
      </w:r>
      <w:r w:rsidRPr="009B2E31">
        <w:rPr>
          <w:rFonts w:ascii="Tahoma" w:hAnsi="Tahoma" w:cs="Tahoma"/>
        </w:rPr>
        <w:t>σ</w:t>
      </w:r>
      <w:r w:rsidRPr="009B2E31">
        <w:rPr>
          <w:rFonts w:ascii="Tahoma" w:hAnsi="Tahoma" w:cs="Tahoma"/>
          <w:lang w:val="fr-FR"/>
        </w:rPr>
        <w:t xml:space="preserve">. 452-453. </w:t>
      </w:r>
      <w:r w:rsidRPr="000F3EA7">
        <w:rPr>
          <w:rFonts w:ascii="Tahoma" w:hAnsi="Tahoma" w:cs="Tahoma"/>
          <w:i/>
          <w:lang w:val="fr-FR"/>
        </w:rPr>
        <w:t>D</w:t>
      </w:r>
      <w:r w:rsidRPr="006654AD">
        <w:rPr>
          <w:rFonts w:ascii="Tahoma" w:hAnsi="Tahoma" w:cs="Tahoma"/>
          <w:i/>
        </w:rPr>
        <w:t xml:space="preserve">. </w:t>
      </w:r>
      <w:r w:rsidRPr="000F3EA7">
        <w:rPr>
          <w:rFonts w:ascii="Tahoma" w:hAnsi="Tahoma" w:cs="Tahoma"/>
          <w:i/>
          <w:lang w:val="fr-FR"/>
        </w:rPr>
        <w:t>Lupton</w:t>
      </w:r>
      <w:r w:rsidRPr="006654AD">
        <w:rPr>
          <w:rFonts w:ascii="Tahoma" w:hAnsi="Tahoma" w:cs="Tahoma"/>
        </w:rPr>
        <w:t xml:space="preserve">, </w:t>
      </w:r>
      <w:r w:rsidRPr="009B2E31">
        <w:rPr>
          <w:rFonts w:ascii="Tahoma" w:hAnsi="Tahoma" w:cs="Tahoma"/>
          <w:lang w:val="en-US"/>
        </w:rPr>
        <w:t>Risk</w:t>
      </w:r>
      <w:r w:rsidRPr="009B2E31">
        <w:rPr>
          <w:rFonts w:ascii="Tahoma" w:hAnsi="Tahoma" w:cs="Tahoma"/>
        </w:rPr>
        <w:t xml:space="preserve">, </w:t>
      </w:r>
      <w:r w:rsidRPr="009B2E31">
        <w:rPr>
          <w:rFonts w:ascii="Tahoma" w:hAnsi="Tahoma" w:cs="Tahoma"/>
          <w:lang w:val="fr-FR"/>
        </w:rPr>
        <w:t>London</w:t>
      </w:r>
      <w:r w:rsidRPr="009B2E31">
        <w:rPr>
          <w:rFonts w:ascii="Tahoma" w:hAnsi="Tahoma" w:cs="Tahoma"/>
        </w:rPr>
        <w:t xml:space="preserve">, </w:t>
      </w:r>
      <w:r w:rsidRPr="009B2E31">
        <w:rPr>
          <w:rFonts w:ascii="Tahoma" w:hAnsi="Tahoma" w:cs="Tahoma"/>
          <w:lang w:val="fr-FR"/>
        </w:rPr>
        <w:t>Routledge</w:t>
      </w:r>
      <w:r w:rsidRPr="009B2E31">
        <w:rPr>
          <w:rFonts w:ascii="Tahoma" w:hAnsi="Tahoma" w:cs="Tahoma"/>
        </w:rPr>
        <w:t>, 1999, σ. 5.</w:t>
      </w:r>
    </w:p>
  </w:footnote>
  <w:footnote w:id="8">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rPr>
        <w:t xml:space="preserve"> </w:t>
      </w:r>
      <w:r w:rsidRPr="002A7CD2">
        <w:rPr>
          <w:rFonts w:ascii="Tahoma" w:hAnsi="Tahoma" w:cs="Tahoma"/>
          <w:i/>
        </w:rPr>
        <w:t>Π. Κορνηλάκη</w:t>
      </w:r>
      <w:r w:rsidRPr="009B2E31">
        <w:rPr>
          <w:rFonts w:ascii="Tahoma" w:hAnsi="Tahoma" w:cs="Tahoma"/>
        </w:rPr>
        <w:t xml:space="preserve">, </w:t>
      </w:r>
      <w:r>
        <w:rPr>
          <w:rFonts w:ascii="Tahoma" w:hAnsi="Tahoma" w:cs="Tahoma"/>
        </w:rPr>
        <w:t>Ειδικό Ενοχικό Δίκαιο Ι, Αθήνα/</w:t>
      </w:r>
      <w:r w:rsidRPr="009B2E31">
        <w:rPr>
          <w:rFonts w:ascii="Tahoma" w:hAnsi="Tahoma" w:cs="Tahoma"/>
        </w:rPr>
        <w:t>Θεσσαλονίκη, εκδ. Σάκκουλα</w:t>
      </w:r>
      <w:r w:rsidRPr="009B2E31">
        <w:rPr>
          <w:rFonts w:ascii="Tahoma" w:hAnsi="Tahoma" w:cs="Tahoma"/>
          <w:lang w:val="fr-FR"/>
        </w:rPr>
        <w:t xml:space="preserve">, 2002, </w:t>
      </w:r>
      <w:r w:rsidRPr="009B2E31">
        <w:rPr>
          <w:rFonts w:ascii="Tahoma" w:hAnsi="Tahoma" w:cs="Tahoma"/>
        </w:rPr>
        <w:t>σ</w:t>
      </w:r>
      <w:r w:rsidRPr="009B2E31">
        <w:rPr>
          <w:rFonts w:ascii="Tahoma" w:hAnsi="Tahoma" w:cs="Tahoma"/>
          <w:lang w:val="fr-FR"/>
        </w:rPr>
        <w:t>. 469-70.</w:t>
      </w:r>
    </w:p>
  </w:footnote>
  <w:footnote w:id="9">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2A7CD2">
        <w:rPr>
          <w:rFonts w:ascii="Tahoma" w:hAnsi="Tahoma" w:cs="Tahoma"/>
          <w:i/>
          <w:lang w:val="fr-FR"/>
        </w:rPr>
        <w:t>Ibid.</w:t>
      </w:r>
      <w:r w:rsidRPr="009B2E31">
        <w:rPr>
          <w:rFonts w:ascii="Tahoma" w:hAnsi="Tahoma" w:cs="Tahoma"/>
          <w:lang w:val="fr-FR"/>
        </w:rPr>
        <w:t xml:space="preserve">, σ. 471. </w:t>
      </w:r>
      <w:r w:rsidRPr="009B2E31">
        <w:rPr>
          <w:rFonts w:ascii="Tahoma" w:hAnsi="Tahoma" w:cs="Tahoma"/>
        </w:rPr>
        <w:t>Ομοίως</w:t>
      </w:r>
      <w:r w:rsidRPr="009B2E31">
        <w:rPr>
          <w:rFonts w:ascii="Tahoma" w:hAnsi="Tahoma" w:cs="Tahoma"/>
          <w:lang w:val="fr-FR"/>
        </w:rPr>
        <w:t xml:space="preserve">, </w:t>
      </w:r>
      <w:r w:rsidRPr="002A7CD2">
        <w:rPr>
          <w:rFonts w:ascii="Tahoma" w:hAnsi="Tahoma" w:cs="Tahoma"/>
          <w:i/>
          <w:lang w:val="fr-FR"/>
        </w:rPr>
        <w:t>L. Engel</w:t>
      </w:r>
      <w:r w:rsidRPr="009B2E31">
        <w:rPr>
          <w:rFonts w:ascii="Tahoma" w:hAnsi="Tahoma" w:cs="Tahoma"/>
          <w:lang w:val="fr-FR"/>
        </w:rPr>
        <w:t xml:space="preserve">, La responsabilité en crise, Paris, Hachette, 1995, </w:t>
      </w:r>
      <w:r w:rsidRPr="009B2E31">
        <w:rPr>
          <w:rFonts w:ascii="Tahoma" w:hAnsi="Tahoma" w:cs="Tahoma"/>
        </w:rPr>
        <w:t>σ</w:t>
      </w:r>
      <w:r w:rsidRPr="009B2E31">
        <w:rPr>
          <w:rFonts w:ascii="Tahoma" w:hAnsi="Tahoma" w:cs="Tahoma"/>
          <w:lang w:val="fr-FR"/>
        </w:rPr>
        <w:t>. 19</w:t>
      </w:r>
    </w:p>
  </w:footnote>
  <w:footnote w:id="10">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2A7CD2">
        <w:rPr>
          <w:rFonts w:ascii="Tahoma" w:hAnsi="Tahoma" w:cs="Tahoma"/>
          <w:i/>
          <w:lang w:val="fr-FR"/>
        </w:rPr>
        <w:t>F. Ewald</w:t>
      </w:r>
      <w:r w:rsidRPr="009B2E31">
        <w:rPr>
          <w:rFonts w:ascii="Tahoma" w:hAnsi="Tahoma" w:cs="Tahoma"/>
          <w:lang w:val="fr-FR"/>
        </w:rPr>
        <w:t xml:space="preserve">, Histoire de l’Etat providence. Les origines de la solidarité,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106.</w:t>
      </w:r>
    </w:p>
  </w:footnote>
  <w:footnote w:id="1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Η επιστήμη της στατιστικής και των πιθανοτήτων δημιούργησαν εργαλεία μέτρησης της κανονικότητας εμφάνισης των κινδύνων και της πιθανότητας επέλευσής τους.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2A7CD2">
        <w:rPr>
          <w:rFonts w:ascii="Tahoma" w:hAnsi="Tahoma" w:cs="Tahoma"/>
          <w:i/>
          <w:lang w:val="en-GB"/>
        </w:rPr>
        <w:t>D. Lupton</w:t>
      </w:r>
      <w:r w:rsidRPr="009B2E31">
        <w:rPr>
          <w:rFonts w:ascii="Tahoma" w:hAnsi="Tahoma" w:cs="Tahoma"/>
          <w:lang w:val="en-GB"/>
        </w:rPr>
        <w:t xml:space="preserve">, </w:t>
      </w:r>
      <w:r w:rsidRPr="009B2E31">
        <w:rPr>
          <w:rFonts w:ascii="Tahoma" w:hAnsi="Tahoma" w:cs="Tahoma"/>
          <w:lang w:val="en-US"/>
        </w:rPr>
        <w:t>Risk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6. </w:t>
      </w:r>
    </w:p>
  </w:footnote>
  <w:footnote w:id="1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i/>
          <w:lang w:val="en-GB"/>
        </w:rPr>
        <w:t>J</w:t>
      </w:r>
      <w:r w:rsidRPr="00520EDA">
        <w:rPr>
          <w:rFonts w:ascii="Tahoma" w:hAnsi="Tahoma" w:cs="Tahoma"/>
          <w:i/>
          <w:lang w:val="en-GB"/>
        </w:rPr>
        <w:t>.</w:t>
      </w:r>
      <w:r w:rsidRPr="002A7CD2">
        <w:rPr>
          <w:rFonts w:ascii="Tahoma" w:hAnsi="Tahoma" w:cs="Tahoma"/>
          <w:i/>
          <w:lang w:val="en-GB"/>
        </w:rPr>
        <w:t xml:space="preserve"> van Loon</w:t>
      </w:r>
      <w:r w:rsidRPr="009B2E31">
        <w:rPr>
          <w:rFonts w:ascii="Tahoma" w:hAnsi="Tahoma" w:cs="Tahoma"/>
          <w:lang w:val="en-GB"/>
        </w:rPr>
        <w:t xml:space="preserve">, “Virtual Risks </w:t>
      </w:r>
      <w:r w:rsidRPr="009B2E31">
        <w:rPr>
          <w:rFonts w:ascii="Tahoma" w:hAnsi="Tahoma" w:cs="Tahoma"/>
          <w:lang w:val="en-US"/>
        </w:rPr>
        <w:t xml:space="preserve">in an Age of Cybernetic Reproduction”, in: </w:t>
      </w:r>
      <w:r w:rsidRPr="00034596">
        <w:rPr>
          <w:rFonts w:ascii="Tahoma" w:hAnsi="Tahoma" w:cs="Tahoma"/>
          <w:i/>
          <w:lang w:val="en-US"/>
        </w:rPr>
        <w:t>B. Adam, U. Beck, J. van Loon</w:t>
      </w:r>
      <w:r w:rsidRPr="009B2E31">
        <w:rPr>
          <w:rFonts w:ascii="Tahoma" w:hAnsi="Tahoma" w:cs="Tahoma"/>
          <w:lang w:val="en-US"/>
        </w:rPr>
        <w:t xml:space="preserve"> (eds), The Risk Society and Beyond. Critical Issues for Social Theory,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SAGE Publications, 2000, </w:t>
      </w:r>
      <w:r w:rsidRPr="009B2E31">
        <w:rPr>
          <w:rFonts w:ascii="Tahoma" w:hAnsi="Tahoma" w:cs="Tahoma"/>
        </w:rPr>
        <w:t>σ</w:t>
      </w:r>
      <w:r w:rsidRPr="009B2E31">
        <w:rPr>
          <w:rFonts w:ascii="Tahoma" w:hAnsi="Tahoma" w:cs="Tahoma"/>
          <w:lang w:val="en-US"/>
        </w:rPr>
        <w:t xml:space="preserve">. 166. </w:t>
      </w:r>
      <w:r w:rsidRPr="00034596">
        <w:rPr>
          <w:rFonts w:ascii="Tahoma" w:hAnsi="Tahoma" w:cs="Tahoma"/>
          <w:i/>
          <w:lang w:val="en-US"/>
        </w:rPr>
        <w:t>S.R. Perry</w:t>
      </w:r>
      <w:r w:rsidRPr="009B2E31">
        <w:rPr>
          <w:rFonts w:ascii="Tahoma" w:hAnsi="Tahoma" w:cs="Tahoma"/>
          <w:lang w:val="en-US"/>
        </w:rPr>
        <w:t xml:space="preserve">, “Risk, Harm, and Responsibility”, in: D. Owen (ed.), Philosophical Foundations of Tort Law, </w:t>
      </w:r>
      <w:smartTag w:uri="urn:schemas-microsoft-com:office:smarttags" w:element="City">
        <w:smartTag w:uri="urn:schemas-microsoft-com:office:smarttags" w:element="place">
          <w:r w:rsidRPr="009B2E31">
            <w:rPr>
              <w:rFonts w:ascii="Tahoma" w:hAnsi="Tahoma" w:cs="Tahoma"/>
              <w:lang w:val="en-US"/>
            </w:rPr>
            <w:t>Oxford</w:t>
          </w:r>
        </w:smartTag>
      </w:smartTag>
      <w:r w:rsidRPr="009B2E31">
        <w:rPr>
          <w:rFonts w:ascii="Tahoma" w:hAnsi="Tahoma" w:cs="Tahoma"/>
          <w:lang w:val="en-US"/>
        </w:rPr>
        <w:t>, Clarendon Press, 19</w:t>
      </w:r>
      <w:r>
        <w:rPr>
          <w:rFonts w:ascii="Tahoma" w:hAnsi="Tahoma" w:cs="Tahoma"/>
          <w:lang w:val="en-US"/>
        </w:rPr>
        <w:t>95</w:t>
      </w:r>
      <w:r w:rsidRPr="009B2E31">
        <w:rPr>
          <w:rFonts w:ascii="Tahoma" w:hAnsi="Tahoma" w:cs="Tahoma"/>
          <w:lang w:val="en-US"/>
        </w:rPr>
        <w:t>, σ. 322.</w:t>
      </w:r>
    </w:p>
  </w:footnote>
  <w:footnote w:id="1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034596">
        <w:rPr>
          <w:rFonts w:ascii="Tahoma" w:hAnsi="Tahoma" w:cs="Tahoma"/>
          <w:i/>
          <w:lang w:val="en-US"/>
        </w:rPr>
        <w:t>A.P.J. Mol, H. Bulkeley</w:t>
      </w:r>
      <w:r w:rsidRPr="009B2E31">
        <w:rPr>
          <w:rFonts w:ascii="Tahoma" w:hAnsi="Tahoma" w:cs="Tahoma"/>
          <w:lang w:val="en-US"/>
        </w:rPr>
        <w:t xml:space="preserve">, “Food Risks and the Environment: Changing Perspectives in a Changing Social Order”, Journal of Environmental Policy and Planning, Vol. 4, 2002, </w:t>
      </w:r>
      <w:r w:rsidRPr="009B2E31">
        <w:rPr>
          <w:rFonts w:ascii="Tahoma" w:hAnsi="Tahoma" w:cs="Tahoma"/>
        </w:rPr>
        <w:t>σ</w:t>
      </w:r>
      <w:r w:rsidRPr="009B2E31">
        <w:rPr>
          <w:rFonts w:ascii="Tahoma" w:hAnsi="Tahoma" w:cs="Tahoma"/>
          <w:lang w:val="en-US"/>
        </w:rPr>
        <w:t>. 187.</w:t>
      </w:r>
      <w:r w:rsidRPr="009B2E31">
        <w:rPr>
          <w:rFonts w:ascii="Tahoma" w:hAnsi="Tahoma" w:cs="Tahoma"/>
          <w:lang w:val="en-GB"/>
        </w:rPr>
        <w:t xml:space="preserve"> </w:t>
      </w:r>
      <w:r w:rsidRPr="00034596">
        <w:rPr>
          <w:rFonts w:ascii="Tahoma" w:hAnsi="Tahoma" w:cs="Tahoma"/>
          <w:i/>
          <w:lang w:val="en-GB"/>
        </w:rPr>
        <w:t>R.V. Percival, C.H. Schroeder, R.M. Miller, J.P. Leape</w:t>
      </w:r>
      <w:r w:rsidRPr="009B2E31">
        <w:rPr>
          <w:rFonts w:ascii="Tahoma" w:hAnsi="Tahoma" w:cs="Tahoma"/>
          <w:lang w:val="en-GB"/>
        </w:rPr>
        <w:t xml:space="preserve">, Environmental Regulation: Law, Science, and Policy, Aspen Publishers, 5th ed. 2006, </w:t>
      </w:r>
      <w:r w:rsidRPr="009B2E31">
        <w:rPr>
          <w:rFonts w:ascii="Tahoma" w:hAnsi="Tahoma" w:cs="Tahoma"/>
        </w:rPr>
        <w:t>σ</w:t>
      </w:r>
      <w:r w:rsidRPr="009B2E31">
        <w:rPr>
          <w:rFonts w:ascii="Tahoma" w:hAnsi="Tahoma" w:cs="Tahoma"/>
          <w:lang w:val="en-GB"/>
        </w:rPr>
        <w:t xml:space="preserve">. 356-58.   </w:t>
      </w:r>
    </w:p>
  </w:footnote>
  <w:footnote w:id="14">
    <w:p w:rsidR="009824D4" w:rsidRPr="009824D4" w:rsidRDefault="009824D4" w:rsidP="009824D4">
      <w:pPr>
        <w:pStyle w:val="FootnoteText"/>
        <w:rPr>
          <w:rFonts w:ascii="Tahoma" w:hAnsi="Tahoma" w:cs="Tahoma"/>
          <w:lang w:val="en-US"/>
        </w:rPr>
      </w:pPr>
      <w:r w:rsidRPr="009B2E31">
        <w:rPr>
          <w:rStyle w:val="FootnoteReference"/>
          <w:rFonts w:ascii="Tahoma" w:hAnsi="Tahoma" w:cs="Tahoma"/>
        </w:rPr>
        <w:footnoteRef/>
      </w:r>
      <w:r w:rsidRPr="009824D4">
        <w:rPr>
          <w:rFonts w:ascii="Tahoma" w:hAnsi="Tahoma" w:cs="Tahoma"/>
          <w:lang w:val="en-US"/>
        </w:rPr>
        <w:t xml:space="preserve"> </w:t>
      </w:r>
      <w:r w:rsidRPr="009824D4">
        <w:rPr>
          <w:rFonts w:ascii="Tahoma" w:hAnsi="Tahoma" w:cs="Tahoma"/>
          <w:i/>
          <w:lang w:val="en-US"/>
        </w:rPr>
        <w:t>F. Ewald</w:t>
      </w:r>
      <w:r w:rsidRPr="009824D4">
        <w:rPr>
          <w:rFonts w:ascii="Tahoma" w:hAnsi="Tahoma" w:cs="Tahoma"/>
          <w:lang w:val="en-US"/>
        </w:rPr>
        <w:t xml:space="preserve">, L’Etat providence, </w:t>
      </w:r>
      <w:r w:rsidRPr="009B2E31">
        <w:rPr>
          <w:rFonts w:ascii="Tahoma" w:hAnsi="Tahoma" w:cs="Tahoma"/>
        </w:rPr>
        <w:t>ό</w:t>
      </w:r>
      <w:r w:rsidRPr="009824D4">
        <w:rPr>
          <w:rFonts w:ascii="Tahoma" w:hAnsi="Tahoma" w:cs="Tahoma"/>
          <w:lang w:val="en-US"/>
        </w:rPr>
        <w:t>.</w:t>
      </w:r>
      <w:r w:rsidRPr="009B2E31">
        <w:rPr>
          <w:rFonts w:ascii="Tahoma" w:hAnsi="Tahoma" w:cs="Tahoma"/>
        </w:rPr>
        <w:t>π</w:t>
      </w:r>
      <w:r w:rsidRPr="009824D4">
        <w:rPr>
          <w:rFonts w:ascii="Tahoma" w:hAnsi="Tahoma" w:cs="Tahoma"/>
          <w:lang w:val="en-US"/>
        </w:rPr>
        <w:t xml:space="preserve">., </w:t>
      </w:r>
      <w:r w:rsidRPr="009B2E31">
        <w:rPr>
          <w:rFonts w:ascii="Tahoma" w:hAnsi="Tahoma" w:cs="Tahoma"/>
        </w:rPr>
        <w:t>σ</w:t>
      </w:r>
      <w:r w:rsidRPr="009824D4">
        <w:rPr>
          <w:rFonts w:ascii="Tahoma" w:hAnsi="Tahoma" w:cs="Tahoma"/>
          <w:lang w:val="en-US"/>
        </w:rPr>
        <w:t xml:space="preserve">. 424-5. </w:t>
      </w:r>
    </w:p>
  </w:footnote>
  <w:footnote w:id="15">
    <w:p w:rsidR="009824D4" w:rsidRPr="009B2E31" w:rsidRDefault="009824D4" w:rsidP="009824D4">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034596">
        <w:rPr>
          <w:rFonts w:ascii="Tahoma" w:hAnsi="Tahoma" w:cs="Tahoma"/>
          <w:i/>
          <w:lang w:val="fr-FR"/>
        </w:rPr>
        <w:t>N. Voidey</w:t>
      </w:r>
      <w:r w:rsidRPr="009B2E31">
        <w:rPr>
          <w:rFonts w:ascii="Tahoma" w:hAnsi="Tahoma" w:cs="Tahoma"/>
          <w:lang w:val="fr-FR"/>
        </w:rPr>
        <w:t xml:space="preserve">, Le risque en droit civil,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20.</w:t>
      </w:r>
    </w:p>
  </w:footnote>
  <w:footnote w:id="1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Όπως, π.χ., στο νόμο για τις ζημίες από τα αυτοκίνητα (ν. Γ</w:t>
      </w:r>
      <w:r w:rsidRPr="009B2E31">
        <w:rPr>
          <w:rFonts w:ascii="Tahoma" w:hAnsi="Tahoma" w:cs="Tahoma"/>
          <w:i/>
        </w:rPr>
        <w:t>π</w:t>
      </w:r>
      <w:r w:rsidRPr="009B2E31">
        <w:rPr>
          <w:rFonts w:ascii="Tahoma" w:hAnsi="Tahoma" w:cs="Tahoma"/>
        </w:rPr>
        <w:t>Ν΄ /1911) στο νόμο 551/1915 για τα εργατικά ατυχήματα, για να ακολουθήσουν αργότερα ο Ν. 314/76 (που κύρωσε τη διεθνή σύμβαση των Βρυξελλών του 1969 ‘‘περί αστικής ευθύνης συνεπεία ζημιών εκ ρυπάνσεως υπό πετρελαίου’’), ο Ν. 563/77 (που κύρωσε τη διεθνή σύμβαση Ουάσιγκτον, Λονδίνου, Μόσχας του 1972 ‘‘επί της διεθνούς ευθύνης δια ζημίας προκαλουμένας εξ αντικειμένων εκτοξευόμενων εις το διάστημα’’), όπως επίσης και ο Ν. 1758/88 (που κυρώνει το Πρωτόκολλο του Παρισιού του 1964 ‘‘περί της αστικής ευθύνης στον τομέα της πυρηνικής ενέργειας’’). Αυτή η στροφή της νομοθεσίας ολοκληρώνεται με το Ν. 1650/86 για τη προστασία του περιβάλλοντος και ειδικότερα με το άρθρο 29 και το Ν. 2251/94 για τη προστασία του καταναλωτή και ειδικότερα με το άρθρο 6.</w:t>
      </w:r>
    </w:p>
  </w:footnote>
  <w:footnote w:id="17">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483243">
        <w:rPr>
          <w:rFonts w:ascii="Tahoma" w:hAnsi="Tahoma" w:cs="Tahoma"/>
          <w:i/>
        </w:rPr>
        <w:t>Π. Κορνηλάκη</w:t>
      </w:r>
      <w:r w:rsidRPr="009B2E31">
        <w:rPr>
          <w:rFonts w:ascii="Tahoma" w:hAnsi="Tahoma" w:cs="Tahoma"/>
        </w:rPr>
        <w:t>, Ειδικό Ενοχικό Δίκαιο Ι, ό.π., σ. 670 επ.</w:t>
      </w:r>
      <w:r>
        <w:rPr>
          <w:rFonts w:ascii="Tahoma" w:hAnsi="Tahoma" w:cs="Tahoma"/>
        </w:rPr>
        <w:t xml:space="preserve"> </w:t>
      </w:r>
    </w:p>
  </w:footnote>
  <w:footnote w:id="18">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483243">
        <w:rPr>
          <w:rFonts w:ascii="Tahoma" w:hAnsi="Tahoma" w:cs="Tahoma"/>
          <w:i/>
          <w:lang w:val="fr-FR"/>
        </w:rPr>
        <w:t>F Ewald</w:t>
      </w:r>
      <w:r w:rsidRPr="009B2E31">
        <w:rPr>
          <w:rFonts w:ascii="Tahoma" w:hAnsi="Tahoma" w:cs="Tahoma"/>
          <w:lang w:val="fr-FR"/>
        </w:rPr>
        <w:t xml:space="preserve">, </w:t>
      </w:r>
      <w:r>
        <w:rPr>
          <w:rFonts w:ascii="Tahoma" w:hAnsi="Tahoma" w:cs="Tahoma"/>
          <w:lang w:val="fr-FR"/>
        </w:rPr>
        <w:t>‘‘</w:t>
      </w:r>
      <w:r w:rsidRPr="009B2E31">
        <w:rPr>
          <w:rFonts w:ascii="Tahoma" w:hAnsi="Tahoma" w:cs="Tahoma"/>
          <w:lang w:val="fr-FR"/>
        </w:rPr>
        <w:t>Le retour du malin génie</w:t>
      </w:r>
      <w:r>
        <w:rPr>
          <w:rFonts w:ascii="Tahoma" w:hAnsi="Tahoma" w:cs="Tahoma"/>
          <w:lang w:val="fr-FR"/>
        </w:rPr>
        <w:t>’’</w:t>
      </w:r>
      <w:r w:rsidRPr="009B2E31">
        <w:rPr>
          <w:rFonts w:ascii="Tahoma" w:hAnsi="Tahoma" w:cs="Tahoma"/>
          <w:lang w:val="fr-FR"/>
        </w:rPr>
        <w:t>,</w:t>
      </w:r>
      <w:r w:rsidRPr="00241027">
        <w:rPr>
          <w:rFonts w:ascii="Tahoma" w:hAnsi="Tahoma" w:cs="Tahoma"/>
          <w:lang w:val="fr-FR"/>
        </w:rPr>
        <w:t xml:space="preserve">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xml:space="preserve">. 102. </w:t>
      </w:r>
      <w:r w:rsidRPr="00483243">
        <w:rPr>
          <w:rFonts w:ascii="Tahoma" w:hAnsi="Tahoma" w:cs="Tahoma"/>
          <w:i/>
          <w:lang w:val="fr-FR"/>
        </w:rPr>
        <w:t>N. Voidey</w:t>
      </w:r>
      <w:r w:rsidRPr="009B2E31">
        <w:rPr>
          <w:rFonts w:ascii="Tahoma" w:hAnsi="Tahoma" w:cs="Tahoma"/>
          <w:lang w:val="fr-FR"/>
        </w:rPr>
        <w:t xml:space="preserve">, Le risque en droit civil,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xml:space="preserve">. 24. </w:t>
      </w:r>
      <w:r w:rsidRPr="00483243">
        <w:rPr>
          <w:rFonts w:ascii="Tahoma" w:hAnsi="Tahoma" w:cs="Tahoma"/>
          <w:i/>
          <w:lang w:val="fr-FR"/>
        </w:rPr>
        <w:t>F. Ost</w:t>
      </w:r>
      <w:r w:rsidRPr="009B2E31">
        <w:rPr>
          <w:rFonts w:ascii="Tahoma" w:hAnsi="Tahoma" w:cs="Tahoma"/>
          <w:lang w:val="fr-FR"/>
        </w:rPr>
        <w:t xml:space="preserve">, Le temps du droit, Paris, Odile Jacob, 1999, </w:t>
      </w:r>
      <w:r w:rsidRPr="009B2E31">
        <w:rPr>
          <w:rFonts w:ascii="Tahoma" w:hAnsi="Tahoma" w:cs="Tahoma"/>
        </w:rPr>
        <w:t>σ</w:t>
      </w:r>
      <w:r w:rsidRPr="009B2E31">
        <w:rPr>
          <w:rFonts w:ascii="Tahoma" w:hAnsi="Tahoma" w:cs="Tahoma"/>
          <w:lang w:val="fr-FR"/>
        </w:rPr>
        <w:t xml:space="preserve">. 271. </w:t>
      </w:r>
      <w:r w:rsidRPr="00483243">
        <w:rPr>
          <w:rFonts w:ascii="Tahoma" w:hAnsi="Tahoma" w:cs="Tahoma"/>
          <w:i/>
          <w:lang w:val="fr-FR"/>
        </w:rPr>
        <w:t>M. Delmas-Marty</w:t>
      </w:r>
      <w:r w:rsidRPr="009B2E31">
        <w:rPr>
          <w:rFonts w:ascii="Tahoma" w:hAnsi="Tahoma" w:cs="Tahoma"/>
          <w:lang w:val="fr-FR"/>
        </w:rPr>
        <w:t>, Pour un droit commun, Paris, Seuil, 1994, σ. 27.</w:t>
      </w:r>
    </w:p>
  </w:footnote>
  <w:footnote w:id="19">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483243">
        <w:rPr>
          <w:rFonts w:ascii="Tahoma" w:hAnsi="Tahoma" w:cs="Tahoma"/>
          <w:i/>
          <w:lang w:val="fr-FR"/>
        </w:rPr>
        <w:t>S. Latouche</w:t>
      </w:r>
      <w:r w:rsidRPr="009B2E31">
        <w:rPr>
          <w:rFonts w:ascii="Tahoma" w:hAnsi="Tahoma" w:cs="Tahoma"/>
          <w:lang w:val="fr-FR"/>
        </w:rPr>
        <w:t xml:space="preserve">, La mègamachine. Raison techno-scientifique, raison économique et mythe du progrès, Paris, La Découverte/MAUSS, 1995, </w:t>
      </w:r>
      <w:r w:rsidRPr="009B2E31">
        <w:rPr>
          <w:rFonts w:ascii="Tahoma" w:hAnsi="Tahoma" w:cs="Tahoma"/>
        </w:rPr>
        <w:t>σ</w:t>
      </w:r>
      <w:r w:rsidRPr="009B2E31">
        <w:rPr>
          <w:rFonts w:ascii="Tahoma" w:hAnsi="Tahoma" w:cs="Tahoma"/>
          <w:lang w:val="fr-FR"/>
        </w:rPr>
        <w:t>. 28.</w:t>
      </w:r>
    </w:p>
  </w:footnote>
  <w:footnote w:id="2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483243">
        <w:rPr>
          <w:rFonts w:ascii="Tahoma" w:hAnsi="Tahoma" w:cs="Tahoma"/>
          <w:i/>
          <w:lang w:val="en-US"/>
        </w:rPr>
        <w:t>A. Trouwborst</w:t>
      </w:r>
      <w:r w:rsidRPr="009B2E31">
        <w:rPr>
          <w:rFonts w:ascii="Tahoma" w:hAnsi="Tahoma" w:cs="Tahoma"/>
          <w:lang w:val="en-US"/>
        </w:rPr>
        <w:t>, Evolution and Status of the Precautionary Principle in International Law, The Hague/London/</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Kluwer Law International, 2002, </w:t>
      </w:r>
      <w:r w:rsidRPr="009B2E31">
        <w:rPr>
          <w:rFonts w:ascii="Tahoma" w:hAnsi="Tahoma" w:cs="Tahoma"/>
        </w:rPr>
        <w:t>σ</w:t>
      </w:r>
      <w:r w:rsidRPr="009B2E31">
        <w:rPr>
          <w:rFonts w:ascii="Tahoma" w:hAnsi="Tahoma" w:cs="Tahoma"/>
          <w:lang w:val="en-US"/>
        </w:rPr>
        <w:t>. 11.</w:t>
      </w:r>
    </w:p>
  </w:footnote>
  <w:footnote w:id="2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Trail Smelter arbitration (USA v. Canada 1939/1941)</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Βλ</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483243">
        <w:rPr>
          <w:rFonts w:ascii="Tahoma" w:hAnsi="Tahoma" w:cs="Tahoma"/>
          <w:i/>
          <w:lang w:val="en-US"/>
        </w:rPr>
        <w:t>D. Freestone, E. Hey</w:t>
      </w:r>
      <w:r w:rsidRPr="009B2E31">
        <w:rPr>
          <w:rFonts w:ascii="Tahoma" w:hAnsi="Tahoma" w:cs="Tahoma"/>
          <w:lang w:val="en-US"/>
        </w:rPr>
        <w:t xml:space="preserve">, “Origins and Development of the Precautionary Principle”, in: </w:t>
      </w:r>
      <w:r w:rsidRPr="00483243">
        <w:rPr>
          <w:rFonts w:ascii="Tahoma" w:hAnsi="Tahoma" w:cs="Tahoma"/>
          <w:i/>
          <w:lang w:val="en-US"/>
        </w:rPr>
        <w:t>D. Freestone, H. Hey</w:t>
      </w:r>
      <w:r w:rsidRPr="009B2E31">
        <w:rPr>
          <w:rFonts w:ascii="Tahoma" w:hAnsi="Tahoma" w:cs="Tahoma"/>
          <w:lang w:val="en-US"/>
        </w:rPr>
        <w:t xml:space="preserve"> (eds), The Precautionary Principle and International Law,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13.</w:t>
      </w:r>
    </w:p>
  </w:footnote>
  <w:footnote w:id="22">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en-US"/>
        </w:rPr>
        <w:t xml:space="preserve"> IUCN, Draft International Covenant on Environment and Development, Second Edition: Updated Text, </w:t>
      </w:r>
      <w:r w:rsidRPr="009B2E31">
        <w:rPr>
          <w:rFonts w:ascii="Tahoma" w:hAnsi="Tahoma" w:cs="Tahoma"/>
        </w:rPr>
        <w:t>σ</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lang w:val="en-US"/>
        </w:rPr>
        <w:t xml:space="preserve">40. </w:t>
      </w:r>
      <w:r w:rsidRPr="009B2E31">
        <w:rPr>
          <w:rFonts w:ascii="Tahoma" w:hAnsi="Tahoma" w:cs="Tahoma"/>
        </w:rPr>
        <w:t>Το</w:t>
      </w:r>
      <w:r w:rsidRPr="009B2E31">
        <w:rPr>
          <w:rFonts w:ascii="Tahoma" w:hAnsi="Tahoma" w:cs="Tahoma"/>
          <w:lang w:val="fr-FR"/>
        </w:rPr>
        <w:t xml:space="preserve"> </w:t>
      </w:r>
      <w:r w:rsidRPr="009B2E31">
        <w:rPr>
          <w:rFonts w:ascii="Tahoma" w:hAnsi="Tahoma" w:cs="Tahoma"/>
        </w:rPr>
        <w:t>κείμενο</w:t>
      </w:r>
      <w:r w:rsidRPr="009B2E31">
        <w:rPr>
          <w:rFonts w:ascii="Tahoma" w:hAnsi="Tahoma" w:cs="Tahoma"/>
          <w:lang w:val="fr-FR"/>
        </w:rPr>
        <w:t xml:space="preserve"> </w:t>
      </w:r>
      <w:r w:rsidRPr="009B2E31">
        <w:rPr>
          <w:rFonts w:ascii="Tahoma" w:hAnsi="Tahoma" w:cs="Tahoma"/>
        </w:rPr>
        <w:t>είναι</w:t>
      </w:r>
      <w:r w:rsidRPr="009B2E31">
        <w:rPr>
          <w:rFonts w:ascii="Tahoma" w:hAnsi="Tahoma" w:cs="Tahoma"/>
          <w:lang w:val="fr-FR"/>
        </w:rPr>
        <w:t xml:space="preserve"> </w:t>
      </w:r>
      <w:r w:rsidRPr="009B2E31">
        <w:rPr>
          <w:rFonts w:ascii="Tahoma" w:hAnsi="Tahoma" w:cs="Tahoma"/>
        </w:rPr>
        <w:t>διαθέσιμο</w:t>
      </w:r>
      <w:r w:rsidRPr="009B2E31">
        <w:rPr>
          <w:rFonts w:ascii="Tahoma" w:hAnsi="Tahoma" w:cs="Tahoma"/>
          <w:lang w:val="fr-FR"/>
        </w:rPr>
        <w:t xml:space="preserve"> </w:t>
      </w:r>
      <w:r w:rsidRPr="009B2E31">
        <w:rPr>
          <w:rFonts w:ascii="Tahoma" w:hAnsi="Tahoma" w:cs="Tahoma"/>
        </w:rPr>
        <w:t>στο</w:t>
      </w:r>
      <w:r w:rsidRPr="009B2E31">
        <w:rPr>
          <w:rFonts w:ascii="Tahoma" w:hAnsi="Tahoma" w:cs="Tahoma"/>
          <w:lang w:val="fr-FR"/>
        </w:rPr>
        <w:t xml:space="preserve">: </w:t>
      </w:r>
      <w:r w:rsidRPr="009B2E31">
        <w:rPr>
          <w:rStyle w:val="Hyperlink"/>
          <w:rFonts w:ascii="Tahoma" w:hAnsi="Tahoma" w:cs="Tahoma"/>
          <w:lang w:val="fr-FR"/>
        </w:rPr>
        <w:t>http://www.iucn.org</w:t>
      </w:r>
      <w:r w:rsidRPr="009B2E31">
        <w:rPr>
          <w:rFonts w:ascii="Tahoma" w:hAnsi="Tahoma" w:cs="Tahoma"/>
          <w:lang w:val="fr-FR"/>
        </w:rPr>
        <w:t xml:space="preserve">  </w:t>
      </w:r>
    </w:p>
  </w:footnote>
  <w:footnote w:id="23">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483243">
        <w:rPr>
          <w:rFonts w:ascii="Tahoma" w:hAnsi="Tahoma" w:cs="Tahoma"/>
          <w:i/>
          <w:lang w:val="fr-FR"/>
        </w:rPr>
        <w:t>N. de Sadeleer</w:t>
      </w:r>
      <w:r w:rsidRPr="009B2E31">
        <w:rPr>
          <w:rFonts w:ascii="Tahoma" w:hAnsi="Tahoma" w:cs="Tahoma"/>
          <w:lang w:val="fr-FR"/>
        </w:rPr>
        <w:t xml:space="preserve">, Les Principes du pollueur payeur, de prévention et de précaution,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69.</w:t>
      </w:r>
    </w:p>
  </w:footnote>
  <w:footnote w:id="24">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483243">
        <w:rPr>
          <w:rFonts w:ascii="Tahoma" w:hAnsi="Tahoma" w:cs="Tahoma"/>
          <w:i/>
          <w:lang w:val="fr-FR"/>
        </w:rPr>
        <w:t>F. Caballero</w:t>
      </w:r>
      <w:r w:rsidRPr="009B2E31">
        <w:rPr>
          <w:rFonts w:ascii="Tahoma" w:hAnsi="Tahoma" w:cs="Tahoma"/>
          <w:lang w:val="fr-FR"/>
        </w:rPr>
        <w:t xml:space="preserve">, Essai sur la notion juridique de nuisance, Paris, L.G.D.J., 1981 </w:t>
      </w:r>
      <w:r w:rsidRPr="009B2E31">
        <w:rPr>
          <w:rFonts w:ascii="Tahoma" w:hAnsi="Tahoma" w:cs="Tahoma"/>
        </w:rPr>
        <w:t>σ</w:t>
      </w:r>
      <w:r w:rsidRPr="009B2E31">
        <w:rPr>
          <w:rFonts w:ascii="Tahoma" w:hAnsi="Tahoma" w:cs="Tahoma"/>
          <w:lang w:val="fr-FR"/>
        </w:rPr>
        <w:t>. 69.</w:t>
      </w:r>
    </w:p>
  </w:footnote>
  <w:footnote w:id="25">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Οδηγία 85/337/ΕΟΚ. Ομοίως Οδηγία 80/68/ΕΟΚ, (άρθρο 4.1), Οδηγία 67/548/ΕΟΚ, όπως τροποποιήθηκε με την Οδηγία 79/831/ΕΟΚ, ο Κανονισμός 793/93/ΕΟΚ, κ.λ.π.</w:t>
      </w:r>
    </w:p>
  </w:footnote>
  <w:footnote w:id="2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Οδηγία 96/61/ΕΚ για την ολοκληρωμένη πρόληψη και έλεγχο της ρύπανσης, ΕΕ </w:t>
      </w:r>
      <w:r w:rsidRPr="009B2E31">
        <w:rPr>
          <w:rFonts w:ascii="Tahoma" w:hAnsi="Tahoma" w:cs="Tahoma"/>
          <w:lang w:val="en-US"/>
        </w:rPr>
        <w:t>L</w:t>
      </w:r>
      <w:r w:rsidRPr="009B2E31">
        <w:rPr>
          <w:rFonts w:ascii="Tahoma" w:hAnsi="Tahoma" w:cs="Tahoma"/>
        </w:rPr>
        <w:t xml:space="preserve"> 257 της 10/10/1996, σ. 26-40. Στο εσωτερικό δίκαιο ενσωματώθηκε (ατελώς και αποσπασματικά) με το Ν.3010/2002. Ομοίως, Ν. 3325/2005 για την ίδρυση και λειτουργία βιομηχανικών-βιοτεχνικών εγκαταστάσεων στο πλαίσιο της αειφόρου ανάπτυξης (άρθρο 14 παρ. 1.)  </w:t>
      </w:r>
    </w:p>
  </w:footnote>
  <w:footnote w:id="2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Οδηγία 96/82/ΕΚ, όπως τροποποιήθηκε με την Οδηγία 2003/105/ΕΚ του Ευρωπαϊκού Κοινοβουλίου και του Συμβουλίου της 16</w:t>
      </w:r>
      <w:r w:rsidRPr="009B2E31">
        <w:rPr>
          <w:rFonts w:ascii="Tahoma" w:hAnsi="Tahoma" w:cs="Tahoma"/>
          <w:vertAlign w:val="superscript"/>
        </w:rPr>
        <w:t>ης</w:t>
      </w:r>
      <w:r w:rsidRPr="009B2E31">
        <w:rPr>
          <w:rFonts w:ascii="Tahoma" w:hAnsi="Tahoma" w:cs="Tahoma"/>
        </w:rPr>
        <w:t xml:space="preserve"> Δεκεμβρίου 2003 για την αντιμετώπιση των κινδύνων μεγάλων ατυχημάτων σχετιζόμενων με επικίνδυνες ουσίες, ΕΕ L 345 της 31.12.2003, σ. 97.</w:t>
      </w:r>
    </w:p>
  </w:footnote>
  <w:footnote w:id="28">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483243">
        <w:rPr>
          <w:rFonts w:ascii="Tahoma" w:hAnsi="Tahoma" w:cs="Tahoma"/>
          <w:i/>
          <w:lang w:val="fr-FR"/>
        </w:rPr>
        <w:t>C. Lepage, F. Guery</w:t>
      </w:r>
      <w:r w:rsidRPr="009B2E31">
        <w:rPr>
          <w:rFonts w:ascii="Tahoma" w:hAnsi="Tahoma" w:cs="Tahoma"/>
          <w:lang w:val="fr-FR"/>
        </w:rPr>
        <w:t xml:space="preserve">, La politique de précaution,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122.</w:t>
      </w:r>
    </w:p>
  </w:footnote>
  <w:footnote w:id="29">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483243">
        <w:rPr>
          <w:rFonts w:ascii="Tahoma" w:hAnsi="Tahoma" w:cs="Tahoma"/>
          <w:i/>
          <w:lang w:val="fr-FR"/>
        </w:rPr>
        <w:t>S. Fauchet, J.-F. Noël</w:t>
      </w:r>
      <w:r w:rsidRPr="009B2E31">
        <w:rPr>
          <w:rFonts w:ascii="Tahoma" w:hAnsi="Tahoma" w:cs="Tahoma"/>
          <w:lang w:val="fr-FR"/>
        </w:rPr>
        <w:t>, Les menaces globales sur l’environnement, Paris, La Découverte, 1990.</w:t>
      </w:r>
    </w:p>
  </w:footnote>
  <w:footnote w:id="3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483243">
        <w:rPr>
          <w:rFonts w:ascii="Tahoma" w:hAnsi="Tahoma" w:cs="Tahoma"/>
          <w:i/>
          <w:lang w:val="en-US"/>
        </w:rPr>
        <w:t>J. Lubchenco</w:t>
      </w:r>
      <w:r w:rsidRPr="009B2E31">
        <w:rPr>
          <w:rFonts w:ascii="Tahoma" w:hAnsi="Tahoma" w:cs="Tahoma"/>
          <w:lang w:val="en-US"/>
        </w:rPr>
        <w:t xml:space="preserve">, “Entering the Century of the Environment: A New Social Contract for Science”, Science, Vol. 279, </w:t>
      </w:r>
      <w:smartTag w:uri="urn:schemas-microsoft-com:office:smarttags" w:element="date">
        <w:smartTagPr>
          <w:attr w:name="Year" w:val="1998"/>
          <w:attr w:name="Day" w:val="23"/>
          <w:attr w:name="Month" w:val="1"/>
        </w:smartTagPr>
        <w:r w:rsidRPr="009B2E31">
          <w:rPr>
            <w:rFonts w:ascii="Tahoma" w:hAnsi="Tahoma" w:cs="Tahoma"/>
            <w:lang w:val="en-US"/>
          </w:rPr>
          <w:t>23-1-1998</w:t>
        </w:r>
      </w:smartTag>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491-497.</w:t>
      </w:r>
    </w:p>
  </w:footnote>
  <w:footnote w:id="31">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Pr>
          <w:rFonts w:ascii="Tahoma" w:hAnsi="Tahoma" w:cs="Tahoma"/>
          <w:i/>
          <w:lang w:val="fr-FR"/>
        </w:rPr>
        <w:t>E. Morin, A.</w:t>
      </w:r>
      <w:r w:rsidRPr="00483243">
        <w:rPr>
          <w:rFonts w:ascii="Tahoma" w:hAnsi="Tahoma" w:cs="Tahoma"/>
          <w:i/>
          <w:lang w:val="fr-FR"/>
        </w:rPr>
        <w:t>B. Kern</w:t>
      </w:r>
      <w:r w:rsidRPr="009B2E31">
        <w:rPr>
          <w:rFonts w:ascii="Tahoma" w:hAnsi="Tahoma" w:cs="Tahoma"/>
          <w:lang w:val="fr-FR"/>
        </w:rPr>
        <w:t xml:space="preserve">, Terre-patrie, Paris, Seuil, 1993, </w:t>
      </w:r>
      <w:r w:rsidRPr="009B2E31">
        <w:rPr>
          <w:rFonts w:ascii="Tahoma" w:hAnsi="Tahoma" w:cs="Tahoma"/>
        </w:rPr>
        <w:t>σ</w:t>
      </w:r>
      <w:r>
        <w:rPr>
          <w:rFonts w:ascii="Tahoma" w:hAnsi="Tahoma" w:cs="Tahoma"/>
          <w:lang w:val="fr-FR"/>
        </w:rPr>
        <w:t xml:space="preserve">. 145-158. </w:t>
      </w:r>
      <w:r w:rsidRPr="00483243">
        <w:rPr>
          <w:rFonts w:ascii="Tahoma" w:hAnsi="Tahoma" w:cs="Tahoma"/>
          <w:i/>
          <w:lang w:val="fr-FR"/>
        </w:rPr>
        <w:t>F. Di Castri</w:t>
      </w:r>
      <w:r>
        <w:rPr>
          <w:rFonts w:ascii="Tahoma" w:hAnsi="Tahoma" w:cs="Tahoma"/>
          <w:lang w:val="fr-FR"/>
        </w:rPr>
        <w:t>, ‘‘L’ Ecologie en temps réel’’</w:t>
      </w:r>
      <w:r w:rsidRPr="009B2E31">
        <w:rPr>
          <w:rFonts w:ascii="Tahoma" w:hAnsi="Tahoma" w:cs="Tahoma"/>
          <w:lang w:val="fr-FR"/>
        </w:rPr>
        <w:t>, in: La terre outragée, Les experts sont formels!, Paris, Autrement, Sciences en société, No 1, 1992,</w:t>
      </w:r>
      <w:r w:rsidRPr="00241027">
        <w:rPr>
          <w:rFonts w:ascii="Tahoma" w:hAnsi="Tahoma" w:cs="Tahoma"/>
          <w:lang w:val="fr-FR"/>
        </w:rPr>
        <w:t xml:space="preserve"> </w:t>
      </w:r>
      <w:r w:rsidRPr="009B2E31">
        <w:rPr>
          <w:rFonts w:ascii="Tahoma" w:hAnsi="Tahoma" w:cs="Tahoma"/>
        </w:rPr>
        <w:t>σ</w:t>
      </w:r>
      <w:r w:rsidRPr="009B2E31">
        <w:rPr>
          <w:rFonts w:ascii="Tahoma" w:hAnsi="Tahoma" w:cs="Tahoma"/>
          <w:lang w:val="fr-FR"/>
        </w:rPr>
        <w:t xml:space="preserve">. 82-86. </w:t>
      </w:r>
    </w:p>
  </w:footnote>
  <w:footnote w:id="3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483243">
        <w:rPr>
          <w:rFonts w:ascii="Tahoma" w:hAnsi="Tahoma" w:cs="Tahoma"/>
          <w:lang w:val="en-GB"/>
        </w:rPr>
        <w:t xml:space="preserve"> </w:t>
      </w:r>
      <w:r w:rsidRPr="00483243">
        <w:rPr>
          <w:rFonts w:ascii="Tahoma" w:hAnsi="Tahoma" w:cs="Tahoma"/>
          <w:i/>
          <w:lang w:val="en-GB"/>
        </w:rPr>
        <w:t>D. Santillo, P. Johnston, R. Stringer</w:t>
      </w:r>
      <w:r w:rsidRPr="00483243">
        <w:rPr>
          <w:rFonts w:ascii="Tahoma" w:hAnsi="Tahoma" w:cs="Tahoma"/>
          <w:lang w:val="en-GB"/>
        </w:rPr>
        <w:t>, “The Precautionary principle in practice: a Mandate for Anticipatory Preventive Action</w:t>
      </w:r>
      <w:r w:rsidRPr="009B2E31">
        <w:rPr>
          <w:rFonts w:ascii="Tahoma" w:hAnsi="Tahoma" w:cs="Tahoma"/>
          <w:lang w:val="en-US"/>
        </w:rPr>
        <w:t xml:space="preserve">”, in: </w:t>
      </w:r>
      <w:r w:rsidRPr="00483243">
        <w:rPr>
          <w:rFonts w:ascii="Tahoma" w:hAnsi="Tahoma" w:cs="Tahoma"/>
          <w:i/>
          <w:lang w:val="en-US"/>
        </w:rPr>
        <w:t>C. Raffensperger, L. Tickner</w:t>
      </w:r>
      <w:r>
        <w:rPr>
          <w:rFonts w:ascii="Tahoma" w:hAnsi="Tahoma" w:cs="Tahoma"/>
          <w:lang w:val="en-US"/>
        </w:rPr>
        <w:t>, (e</w:t>
      </w:r>
      <w:r w:rsidRPr="009B2E31">
        <w:rPr>
          <w:rFonts w:ascii="Tahoma" w:hAnsi="Tahoma" w:cs="Tahoma"/>
          <w:lang w:val="en-US"/>
        </w:rPr>
        <w:t xml:space="preserve">ds), Protecting Public Health and the Environment, Implementing the Precautionary Principle, Washington, D.C., Island Press, 1999,  </w:t>
      </w:r>
      <w:r w:rsidRPr="009B2E31">
        <w:rPr>
          <w:rFonts w:ascii="Tahoma" w:hAnsi="Tahoma" w:cs="Tahoma"/>
        </w:rPr>
        <w:t>σ</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lang w:val="en-US"/>
        </w:rPr>
        <w:t>36.</w:t>
      </w:r>
    </w:p>
  </w:footnote>
  <w:footnote w:id="33">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Βλ., </w:t>
      </w:r>
      <w:r w:rsidRPr="009B2E31">
        <w:rPr>
          <w:rFonts w:ascii="Tahoma" w:hAnsi="Tahoma" w:cs="Tahoma"/>
          <w:lang w:val="fr-FR"/>
        </w:rPr>
        <w:t>supra</w:t>
      </w:r>
      <w:r w:rsidRPr="009B2E31">
        <w:rPr>
          <w:rFonts w:ascii="Tahoma" w:hAnsi="Tahoma" w:cs="Tahoma"/>
        </w:rPr>
        <w:t>, Δεύτερο Κεφάλαιο του Πρώτου Μέρους.</w:t>
      </w:r>
    </w:p>
  </w:footnote>
  <w:footnote w:id="34">
    <w:p w:rsidR="009824D4" w:rsidRPr="00970DE8" w:rsidRDefault="009824D4" w:rsidP="009824D4">
      <w:pPr>
        <w:pStyle w:val="FootnoteText"/>
        <w:jc w:val="both"/>
        <w:rPr>
          <w:rFonts w:ascii="Tahoma" w:hAnsi="Tahoma" w:cs="Tahoma"/>
          <w:i/>
          <w:lang w:val="fr-FR"/>
        </w:rPr>
      </w:pPr>
      <w:r w:rsidRPr="009B2E31">
        <w:rPr>
          <w:rStyle w:val="FootnoteReference"/>
          <w:rFonts w:ascii="Tahoma" w:hAnsi="Tahoma" w:cs="Tahoma"/>
        </w:rPr>
        <w:footnoteRef/>
      </w:r>
      <w:r w:rsidRPr="009B2E31">
        <w:rPr>
          <w:rFonts w:ascii="Tahoma" w:hAnsi="Tahoma" w:cs="Tahoma"/>
        </w:rPr>
        <w:t xml:space="preserve"> Αυτό συμβαίνει διότι, εν προκειμένω, ο κίνδυνος ταυτίζεται με την επιστημονική αβεβαιότητα, την απροσδιοριστία ή και την άγνοια.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483243">
        <w:rPr>
          <w:rFonts w:ascii="Tahoma" w:hAnsi="Tahoma" w:cs="Tahoma"/>
          <w:i/>
          <w:lang w:val="en-US"/>
        </w:rPr>
        <w:t>B. Wynne</w:t>
      </w:r>
      <w:r w:rsidRPr="009B2E31">
        <w:rPr>
          <w:rFonts w:ascii="Tahoma" w:hAnsi="Tahoma" w:cs="Tahoma"/>
          <w:lang w:val="en-US"/>
        </w:rPr>
        <w:t>, “Uncertainty and environmental learning: Reconceiving science and policy in the preventive paradigm”, Glob</w:t>
      </w:r>
      <w:r>
        <w:rPr>
          <w:rFonts w:ascii="Tahoma" w:hAnsi="Tahoma" w:cs="Tahoma"/>
          <w:lang w:val="en-US"/>
        </w:rPr>
        <w:t>al Environmental Change, Vol. 2</w:t>
      </w:r>
      <w:r w:rsidRPr="009B2E31">
        <w:rPr>
          <w:rFonts w:ascii="Tahoma" w:hAnsi="Tahoma" w:cs="Tahoma"/>
          <w:lang w:val="en-US"/>
        </w:rPr>
        <w:t xml:space="preserve">(2), 1992, </w:t>
      </w:r>
      <w:r w:rsidRPr="009B2E31">
        <w:rPr>
          <w:rFonts w:ascii="Tahoma" w:hAnsi="Tahoma" w:cs="Tahoma"/>
        </w:rPr>
        <w:t>σ</w:t>
      </w:r>
      <w:r w:rsidRPr="009B2E31">
        <w:rPr>
          <w:rFonts w:ascii="Tahoma" w:hAnsi="Tahoma" w:cs="Tahoma"/>
          <w:lang w:val="en-US"/>
        </w:rPr>
        <w:t>. 111-127.</w:t>
      </w:r>
      <w:r w:rsidRPr="00970DE8">
        <w:rPr>
          <w:rFonts w:ascii="Tahoma" w:hAnsi="Tahoma" w:cs="Tahoma"/>
          <w:lang w:val="en-GB"/>
        </w:rPr>
        <w:t xml:space="preserve"> </w:t>
      </w:r>
      <w:r>
        <w:rPr>
          <w:rFonts w:ascii="Tahoma" w:hAnsi="Tahoma" w:cs="Tahoma"/>
        </w:rPr>
        <w:t>Βλ</w:t>
      </w:r>
      <w:r w:rsidRPr="00970DE8">
        <w:rPr>
          <w:rFonts w:ascii="Tahoma" w:hAnsi="Tahoma" w:cs="Tahoma"/>
          <w:lang w:val="fr-FR"/>
        </w:rPr>
        <w:t xml:space="preserve">., </w:t>
      </w:r>
      <w:r>
        <w:rPr>
          <w:rFonts w:ascii="Tahoma" w:hAnsi="Tahoma" w:cs="Tahoma"/>
        </w:rPr>
        <w:t>επίσης</w:t>
      </w:r>
      <w:r w:rsidRPr="00970DE8">
        <w:rPr>
          <w:rFonts w:ascii="Tahoma" w:hAnsi="Tahoma" w:cs="Tahoma"/>
          <w:lang w:val="fr-FR"/>
        </w:rPr>
        <w:t xml:space="preserve">, </w:t>
      </w:r>
      <w:r w:rsidRPr="00A8658D">
        <w:rPr>
          <w:rFonts w:ascii="Tahoma" w:hAnsi="Tahoma" w:cs="Tahoma"/>
          <w:i/>
          <w:lang w:val="fr-FR"/>
        </w:rPr>
        <w:t>A. Van Lang</w:t>
      </w:r>
      <w:r w:rsidRPr="00970DE8">
        <w:rPr>
          <w:rFonts w:ascii="Tahoma" w:hAnsi="Tahoma" w:cs="Tahoma"/>
          <w:lang w:val="fr-FR"/>
        </w:rPr>
        <w:t xml:space="preserve">, Droit de l’environnement, Paris, PUF, 2002, </w:t>
      </w:r>
      <w:r>
        <w:rPr>
          <w:rFonts w:ascii="Tahoma" w:hAnsi="Tahoma" w:cs="Tahoma"/>
          <w:lang w:val="en-US"/>
        </w:rPr>
        <w:t>σ</w:t>
      </w:r>
      <w:r w:rsidRPr="00970DE8">
        <w:rPr>
          <w:rFonts w:ascii="Tahoma" w:hAnsi="Tahoma" w:cs="Tahoma"/>
          <w:lang w:val="fr-FR"/>
        </w:rPr>
        <w:t>. 33.</w:t>
      </w:r>
    </w:p>
  </w:footnote>
  <w:footnote w:id="35">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483243">
        <w:rPr>
          <w:rFonts w:ascii="Tahoma" w:hAnsi="Tahoma" w:cs="Tahoma"/>
          <w:i/>
          <w:lang w:val="fr-FR"/>
        </w:rPr>
        <w:t>P. Kourilsky, G. Viney</w:t>
      </w:r>
      <w:r w:rsidRPr="009B2E31">
        <w:rPr>
          <w:rFonts w:ascii="Tahoma" w:hAnsi="Tahoma" w:cs="Tahoma"/>
          <w:lang w:val="fr-FR"/>
        </w:rPr>
        <w:t xml:space="preserve">, Le principe de précaution, Paris, O. Jacob, 2000, </w:t>
      </w:r>
      <w:r w:rsidRPr="009B2E31">
        <w:rPr>
          <w:rFonts w:ascii="Tahoma" w:hAnsi="Tahoma" w:cs="Tahoma"/>
        </w:rPr>
        <w:t>σ</w:t>
      </w:r>
      <w:r w:rsidRPr="009B2E31">
        <w:rPr>
          <w:rFonts w:ascii="Tahoma" w:hAnsi="Tahoma" w:cs="Tahoma"/>
          <w:lang w:val="fr-FR"/>
        </w:rPr>
        <w:t>. 17.</w:t>
      </w:r>
    </w:p>
  </w:footnote>
  <w:footnote w:id="36">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483243">
        <w:rPr>
          <w:rFonts w:ascii="Tahoma" w:hAnsi="Tahoma" w:cs="Tahoma"/>
          <w:i/>
          <w:lang w:val="fr-FR"/>
        </w:rPr>
        <w:t>J.-P. Dupuy</w:t>
      </w:r>
      <w:r w:rsidRPr="009B2E31">
        <w:rPr>
          <w:rFonts w:ascii="Tahoma" w:hAnsi="Tahoma" w:cs="Tahoma"/>
          <w:lang w:val="fr-FR"/>
        </w:rPr>
        <w:t xml:space="preserve">, Pour un catastrophisme éclaire: Quand l’impossible est certain, Paris, Seuil, 2002, </w:t>
      </w:r>
      <w:r w:rsidRPr="009B2E31">
        <w:rPr>
          <w:rFonts w:ascii="Tahoma" w:hAnsi="Tahoma" w:cs="Tahoma"/>
          <w:lang w:val="en-US"/>
        </w:rPr>
        <w:t>σ</w:t>
      </w:r>
      <w:r w:rsidRPr="009B2E31">
        <w:rPr>
          <w:rFonts w:ascii="Tahoma" w:hAnsi="Tahoma" w:cs="Tahoma"/>
          <w:lang w:val="fr-FR"/>
        </w:rPr>
        <w:t>. 134.</w:t>
      </w:r>
    </w:p>
  </w:footnote>
  <w:footnote w:id="3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Για τα στατιστικά λάθη τύπου Ι και τύπου ΙΙ, βλ., </w:t>
      </w:r>
      <w:r w:rsidRPr="009B2E31">
        <w:rPr>
          <w:rFonts w:ascii="Tahoma" w:hAnsi="Tahoma" w:cs="Tahoma"/>
          <w:lang w:val="en-US"/>
        </w:rPr>
        <w:t>supra</w:t>
      </w:r>
      <w:r w:rsidRPr="009B2E31">
        <w:rPr>
          <w:rFonts w:ascii="Tahoma" w:hAnsi="Tahoma" w:cs="Tahoma"/>
        </w:rPr>
        <w:t>, Δεύτερο Κεφάλαιο του Πρώτου Μέρους.</w:t>
      </w:r>
    </w:p>
  </w:footnote>
  <w:footnote w:id="38">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fr-FR"/>
        </w:rPr>
        <w:t xml:space="preserve"> </w:t>
      </w:r>
      <w:r w:rsidRPr="00483243">
        <w:rPr>
          <w:rFonts w:ascii="Tahoma" w:hAnsi="Tahoma" w:cs="Tahoma"/>
          <w:i/>
          <w:lang w:val="fr-FR"/>
        </w:rPr>
        <w:t>D. Le Breton</w:t>
      </w:r>
      <w:r w:rsidRPr="009B2E31">
        <w:rPr>
          <w:rFonts w:ascii="Tahoma" w:hAnsi="Tahoma" w:cs="Tahoma"/>
          <w:lang w:val="fr-FR"/>
        </w:rPr>
        <w:t xml:space="preserve">, La sociologie du risque, Paris, PUF, Que sais-je ? , 1995, </w:t>
      </w:r>
      <w:r w:rsidRPr="009B2E31">
        <w:rPr>
          <w:rFonts w:ascii="Tahoma" w:hAnsi="Tahoma" w:cs="Tahoma"/>
        </w:rPr>
        <w:t>σ</w:t>
      </w:r>
      <w:r w:rsidRPr="009B2E31">
        <w:rPr>
          <w:rFonts w:ascii="Tahoma" w:hAnsi="Tahoma" w:cs="Tahoma"/>
          <w:lang w:val="fr-FR"/>
        </w:rPr>
        <w:t xml:space="preserve">. 23. </w:t>
      </w:r>
      <w:r w:rsidRPr="00483243">
        <w:rPr>
          <w:rFonts w:ascii="Tahoma" w:hAnsi="Tahoma" w:cs="Tahoma"/>
          <w:i/>
          <w:lang w:val="en-GB"/>
        </w:rPr>
        <w:t>J. Steele</w:t>
      </w:r>
      <w:r w:rsidRPr="009B2E31">
        <w:rPr>
          <w:rFonts w:ascii="Tahoma" w:hAnsi="Tahoma" w:cs="Tahoma"/>
          <w:lang w:val="en-GB"/>
        </w:rPr>
        <w:t xml:space="preserve">, Risks and Legal Theory, Oxford/Portland-Oregon, Hart Publishing, 2004, </w:t>
      </w:r>
      <w:r w:rsidRPr="009B2E31">
        <w:rPr>
          <w:rFonts w:ascii="Tahoma" w:hAnsi="Tahoma" w:cs="Tahoma"/>
          <w:lang w:val="fr-FR"/>
        </w:rPr>
        <w:t>σ</w:t>
      </w:r>
      <w:r w:rsidRPr="009B2E31">
        <w:rPr>
          <w:rFonts w:ascii="Tahoma" w:hAnsi="Tahoma" w:cs="Tahoma"/>
          <w:lang w:val="en-GB"/>
        </w:rPr>
        <w:t xml:space="preserve">. 7. </w:t>
      </w:r>
      <w:r w:rsidRPr="00483243">
        <w:rPr>
          <w:rFonts w:ascii="Tahoma" w:hAnsi="Tahoma" w:cs="Tahoma"/>
          <w:i/>
        </w:rPr>
        <w:t>Β. Γεωργιάδου</w:t>
      </w:r>
      <w:r w:rsidRPr="009B2E31">
        <w:rPr>
          <w:rFonts w:ascii="Tahoma" w:hAnsi="Tahoma" w:cs="Tahoma"/>
        </w:rPr>
        <w:t xml:space="preserve">, ‘‘Οι διακινδυνεύσεις στην ύστερη νεωτερικότητα. Μια πολιτική-κοινωνιολογική ανάλυση’’, in: </w:t>
      </w:r>
      <w:r w:rsidRPr="00483243">
        <w:rPr>
          <w:rFonts w:ascii="Tahoma" w:hAnsi="Tahoma" w:cs="Tahoma"/>
          <w:i/>
        </w:rPr>
        <w:t>Λ. Λουλούδη, Β. Γεωργιάδου, Γ. Σταυρακάκη</w:t>
      </w:r>
      <w:r w:rsidRPr="009B2E31">
        <w:rPr>
          <w:rFonts w:ascii="Tahoma" w:hAnsi="Tahoma" w:cs="Tahoma"/>
        </w:rPr>
        <w:t xml:space="preserve"> (επιμ.), Φύση Κοινωνία Επιστήμη στην εποχή των ‘‘τρελών αγελάδων’’. Διακινδύνευση και Αβεβαιότητα, Α</w:t>
      </w:r>
      <w:r>
        <w:rPr>
          <w:rFonts w:ascii="Tahoma" w:hAnsi="Tahoma" w:cs="Tahoma"/>
        </w:rPr>
        <w:t>θήνα, εκδ. Νεφέλη, 1999</w:t>
      </w:r>
      <w:r w:rsidRPr="006654AD">
        <w:rPr>
          <w:rFonts w:ascii="Tahoma" w:hAnsi="Tahoma" w:cs="Tahoma"/>
        </w:rPr>
        <w:t>,</w:t>
      </w:r>
      <w:r w:rsidRPr="009B2E31">
        <w:rPr>
          <w:rFonts w:ascii="Tahoma" w:hAnsi="Tahoma" w:cs="Tahoma"/>
        </w:rPr>
        <w:t xml:space="preserve"> σ. 108.</w:t>
      </w:r>
    </w:p>
  </w:footnote>
  <w:footnote w:id="3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Είναι η περίπτωση του </w:t>
      </w:r>
      <w:r>
        <w:rPr>
          <w:rFonts w:ascii="Tahoma" w:hAnsi="Tahoma" w:cs="Tahoma"/>
        </w:rPr>
        <w:t>‘</w:t>
      </w:r>
      <w:r w:rsidRPr="009B2E31">
        <w:rPr>
          <w:rFonts w:ascii="Tahoma" w:hAnsi="Tahoma" w:cs="Tahoma"/>
        </w:rPr>
        <w:t>‘διάχυτου χαρακτήρα</w:t>
      </w:r>
      <w:r>
        <w:rPr>
          <w:rFonts w:ascii="Tahoma" w:hAnsi="Tahoma" w:cs="Tahoma"/>
        </w:rPr>
        <w:t>’</w:t>
      </w:r>
      <w:r w:rsidRPr="009B2E31">
        <w:rPr>
          <w:rFonts w:ascii="Tahoma" w:hAnsi="Tahoma" w:cs="Tahoma"/>
        </w:rPr>
        <w:t>’ της περιβαλλοντικής ζημίας. Τέτοιος υπάρχει όταν είναι αδύνατο να αποδειχθεί η αιτιώδης συνάφεια μεταξύ της ζημίας και των δραστηριοτήτων συγκεκριμένων φορέων εκμετάλλευσης. Αυτή η αντίληψη αντικατοπτρίζεται στην Οδηγία 2004/35/ΕΚ του Ευρωπαϊκού Κοινοβουλίου και του Συμβουλίου της 21</w:t>
      </w:r>
      <w:r w:rsidRPr="009B2E31">
        <w:rPr>
          <w:rFonts w:ascii="Tahoma" w:hAnsi="Tahoma" w:cs="Tahoma"/>
          <w:vertAlign w:val="superscript"/>
        </w:rPr>
        <w:t>ης</w:t>
      </w:r>
      <w:r w:rsidRPr="009B2E31">
        <w:rPr>
          <w:rFonts w:ascii="Tahoma" w:hAnsi="Tahoma" w:cs="Tahoma"/>
        </w:rPr>
        <w:t xml:space="preserve"> Απριλίου 2004 σχετικά με την περιβαλλοντική ευθύνη όσον αφορά στην πρόληψη και αποκατάσταση των περιβαλλοντικών ζημιών, ΕΕ </w:t>
      </w:r>
      <w:r w:rsidRPr="009B2E31">
        <w:rPr>
          <w:rFonts w:ascii="Tahoma" w:hAnsi="Tahoma" w:cs="Tahoma"/>
          <w:lang w:val="en-US"/>
        </w:rPr>
        <w:t>L</w:t>
      </w:r>
      <w:r w:rsidRPr="009B2E31">
        <w:rPr>
          <w:rFonts w:ascii="Tahoma" w:hAnsi="Tahoma" w:cs="Tahoma"/>
        </w:rPr>
        <w:t xml:space="preserve"> 143/56 της 30-4-2004, (άρθρο 4 παρ. 5).</w:t>
      </w:r>
    </w:p>
  </w:footnote>
  <w:footnote w:id="40">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E65785">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483243">
        <w:rPr>
          <w:rFonts w:ascii="Tahoma" w:hAnsi="Tahoma" w:cs="Tahoma"/>
          <w:i/>
          <w:lang w:val="en-GB"/>
        </w:rPr>
        <w:t>P. Slovic</w:t>
      </w:r>
      <w:r w:rsidRPr="009B2E31">
        <w:rPr>
          <w:rFonts w:ascii="Tahoma" w:hAnsi="Tahoma" w:cs="Tahoma"/>
          <w:lang w:val="en-GB"/>
        </w:rPr>
        <w:t xml:space="preserve">, </w:t>
      </w:r>
      <w:r w:rsidRPr="009B2E31">
        <w:rPr>
          <w:rFonts w:ascii="Tahoma" w:hAnsi="Tahoma" w:cs="Tahoma"/>
          <w:lang w:val="en-US"/>
        </w:rPr>
        <w:t>“</w:t>
      </w:r>
      <w:r w:rsidRPr="009B2E31">
        <w:rPr>
          <w:rFonts w:ascii="Tahoma" w:hAnsi="Tahoma" w:cs="Tahoma"/>
          <w:lang w:val="en-GB"/>
        </w:rPr>
        <w:t>Perception of Risk</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Science, Vol. 236, </w:t>
      </w:r>
      <w:smartTag w:uri="urn:schemas-microsoft-com:office:smarttags" w:element="date">
        <w:smartTagPr>
          <w:attr w:name="Year" w:val="1987"/>
          <w:attr w:name="Day" w:val="17"/>
          <w:attr w:name="Month" w:val="4"/>
        </w:smartTagPr>
        <w:r w:rsidRPr="009B2E31">
          <w:rPr>
            <w:rFonts w:ascii="Tahoma" w:hAnsi="Tahoma" w:cs="Tahoma"/>
            <w:lang w:val="en-US"/>
          </w:rPr>
          <w:t>17-4-1987</w:t>
        </w:r>
      </w:smartTag>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280-285.</w:t>
      </w:r>
      <w:r w:rsidRPr="009B2E31">
        <w:rPr>
          <w:rFonts w:ascii="Tahoma" w:hAnsi="Tahoma" w:cs="Tahoma"/>
          <w:lang w:val="en-US"/>
        </w:rPr>
        <w:t xml:space="preserve"> </w:t>
      </w:r>
    </w:p>
  </w:footnote>
  <w:footnote w:id="4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93C42">
        <w:rPr>
          <w:rFonts w:ascii="Tahoma" w:hAnsi="Tahoma" w:cs="Tahoma"/>
          <w:i/>
          <w:lang w:val="en-US"/>
        </w:rPr>
        <w:t>D.M. Kahan, P. Slovic</w:t>
      </w:r>
      <w:r w:rsidRPr="009B2E31">
        <w:rPr>
          <w:rFonts w:ascii="Tahoma" w:hAnsi="Tahoma" w:cs="Tahoma"/>
          <w:lang w:val="en-US"/>
        </w:rPr>
        <w:t xml:space="preserve">, “Cultural evaluations of risk: ‘Values’ or ‘Blunders’ ”, Harvard Law </w:t>
      </w:r>
      <w:r>
        <w:rPr>
          <w:rFonts w:ascii="Tahoma" w:hAnsi="Tahoma" w:cs="Tahoma"/>
          <w:lang w:val="en-US"/>
        </w:rPr>
        <w:t>Review Forum, Vol. 119, 2006</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166.</w:t>
      </w:r>
    </w:p>
  </w:footnote>
  <w:footnote w:id="4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93C42">
        <w:rPr>
          <w:rFonts w:ascii="Tahoma" w:hAnsi="Tahoma" w:cs="Tahoma"/>
          <w:i/>
          <w:lang w:val="en-US"/>
        </w:rPr>
        <w:t xml:space="preserve">N. </w:t>
      </w:r>
      <w:r w:rsidRPr="006654AD">
        <w:rPr>
          <w:rFonts w:ascii="Tahoma" w:hAnsi="Tahoma" w:cs="Tahoma"/>
          <w:i/>
          <w:lang w:val="en-GB"/>
        </w:rPr>
        <w:t>Luhmann</w:t>
      </w:r>
      <w:r w:rsidRPr="009B2E31">
        <w:rPr>
          <w:rFonts w:ascii="Tahoma" w:hAnsi="Tahoma" w:cs="Tahoma"/>
          <w:lang w:val="en-US"/>
        </w:rPr>
        <w:t xml:space="preserve">, Risk: A Sociological Theory,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Aldin, 2005, </w:t>
      </w:r>
      <w:r w:rsidRPr="009B2E31">
        <w:rPr>
          <w:rFonts w:ascii="Tahoma" w:hAnsi="Tahoma" w:cs="Tahoma"/>
        </w:rPr>
        <w:t>σ</w:t>
      </w:r>
      <w:r w:rsidRPr="009B2E31">
        <w:rPr>
          <w:rFonts w:ascii="Tahoma" w:hAnsi="Tahoma" w:cs="Tahoma"/>
          <w:lang w:val="en-GB"/>
        </w:rPr>
        <w:t>. 21</w:t>
      </w:r>
      <w:r w:rsidRPr="009B2E31">
        <w:rPr>
          <w:rFonts w:ascii="Tahoma" w:hAnsi="Tahoma" w:cs="Tahoma"/>
          <w:lang w:val="en-US"/>
        </w:rPr>
        <w:t>f</w:t>
      </w:r>
      <w:r w:rsidRPr="009B2E31">
        <w:rPr>
          <w:rFonts w:ascii="Tahoma" w:hAnsi="Tahoma" w:cs="Tahoma"/>
          <w:lang w:val="en-GB"/>
        </w:rPr>
        <w:t>.</w:t>
      </w:r>
      <w:r>
        <w:rPr>
          <w:rFonts w:ascii="Tahoma" w:hAnsi="Tahoma" w:cs="Tahoma"/>
          <w:lang w:val="en-GB"/>
        </w:rPr>
        <w:t xml:space="preserve"> </w:t>
      </w:r>
    </w:p>
  </w:footnote>
  <w:footnote w:id="43">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B93C42">
        <w:rPr>
          <w:rFonts w:ascii="Tahoma" w:hAnsi="Tahoma" w:cs="Tahoma"/>
          <w:i/>
          <w:lang w:val="fr-FR"/>
        </w:rPr>
        <w:t>J.-B. Auby</w:t>
      </w:r>
      <w:r w:rsidRPr="009B2E31">
        <w:rPr>
          <w:rFonts w:ascii="Tahoma" w:hAnsi="Tahoma" w:cs="Tahoma"/>
          <w:lang w:val="fr-FR"/>
        </w:rPr>
        <w:t>, “Le droit administratif dans la société du risque”, in : Rapport public du Conseil d’Etat, 2005, Considérations générales : Responsabilité et socialisation du risque, Paris, La Docu</w:t>
      </w:r>
      <w:r>
        <w:rPr>
          <w:rFonts w:ascii="Tahoma" w:hAnsi="Tahoma" w:cs="Tahoma"/>
          <w:lang w:val="fr-FR"/>
        </w:rPr>
        <w:t>mentation française, 2005,</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xml:space="preserve">. 351. </w:t>
      </w:r>
    </w:p>
  </w:footnote>
  <w:footnote w:id="4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93C42">
        <w:rPr>
          <w:rFonts w:ascii="Tahoma" w:hAnsi="Tahoma" w:cs="Tahoma"/>
          <w:i/>
          <w:lang w:val="en-US"/>
        </w:rPr>
        <w:t>J. Scott Johnston</w:t>
      </w:r>
      <w:r w:rsidRPr="009B2E31">
        <w:rPr>
          <w:rFonts w:ascii="Tahoma" w:hAnsi="Tahoma" w:cs="Tahoma"/>
          <w:lang w:val="en-US"/>
        </w:rPr>
        <w:t xml:space="preserve">, “Paradoxes of the Safe Society: A Rational Actor Approach to the </w:t>
      </w:r>
      <w:r w:rsidRPr="005C0553">
        <w:rPr>
          <w:rFonts w:ascii="Tahoma" w:hAnsi="Tahoma" w:cs="Tahoma"/>
          <w:lang w:val="en-US"/>
        </w:rPr>
        <w:t>Reconceptualization</w:t>
      </w:r>
      <w:r w:rsidRPr="009B2E31">
        <w:rPr>
          <w:rFonts w:ascii="Tahoma" w:hAnsi="Tahoma" w:cs="Tahoma"/>
          <w:lang w:val="en-US"/>
        </w:rPr>
        <w:t xml:space="preserve"> of Risk and the Reformation of Risk Regulation”, </w:t>
      </w:r>
      <w:smartTag w:uri="urn:schemas-microsoft-com:office:smarttags" w:element="State">
        <w:smartTag w:uri="urn:schemas-microsoft-com:office:smarttags" w:element="place">
          <w:r w:rsidRPr="009B2E31">
            <w:rPr>
              <w:rFonts w:ascii="Tahoma" w:hAnsi="Tahoma" w:cs="Tahoma"/>
              <w:lang w:val="en-US"/>
            </w:rPr>
            <w:t>Pennsylvania</w:t>
          </w:r>
        </w:smartTag>
      </w:smartTag>
      <w:r>
        <w:rPr>
          <w:rFonts w:ascii="Tahoma" w:hAnsi="Tahoma" w:cs="Tahoma"/>
          <w:lang w:val="en-US"/>
        </w:rPr>
        <w:t xml:space="preserve"> Law Review, Vol. 151, 2003,</w:t>
      </w:r>
      <w:r w:rsidRPr="009B2E31">
        <w:rPr>
          <w:rFonts w:ascii="Tahoma" w:hAnsi="Tahoma" w:cs="Tahoma"/>
          <w:lang w:val="en-US"/>
        </w:rPr>
        <w:t xml:space="preserve"> σ. </w:t>
      </w:r>
      <w:r w:rsidRPr="009B2E31">
        <w:rPr>
          <w:rFonts w:ascii="Tahoma" w:hAnsi="Tahoma" w:cs="Tahoma"/>
          <w:lang w:val="en-GB"/>
        </w:rPr>
        <w:t>747</w:t>
      </w:r>
      <w:r w:rsidRPr="009B2E31">
        <w:rPr>
          <w:rFonts w:ascii="Tahoma" w:hAnsi="Tahoma" w:cs="Tahoma"/>
          <w:lang w:val="en-US"/>
        </w:rPr>
        <w:t>.</w:t>
      </w:r>
    </w:p>
  </w:footnote>
  <w:footnote w:id="45">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93C42">
        <w:rPr>
          <w:rFonts w:ascii="Tahoma" w:hAnsi="Tahoma" w:cs="Tahoma"/>
          <w:i/>
          <w:lang w:val="en-US"/>
        </w:rPr>
        <w:t>Ibid</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750.</w:t>
      </w:r>
    </w:p>
  </w:footnote>
  <w:footnote w:id="46">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B93C42">
        <w:rPr>
          <w:rFonts w:ascii="Tahoma" w:hAnsi="Tahoma" w:cs="Tahoma"/>
          <w:i/>
          <w:lang w:val="en-GB"/>
        </w:rPr>
        <w:t>P. Slovic</w:t>
      </w:r>
      <w:r w:rsidRPr="009B2E31">
        <w:rPr>
          <w:rFonts w:ascii="Tahoma" w:hAnsi="Tahoma" w:cs="Tahoma"/>
          <w:lang w:val="en-GB"/>
        </w:rPr>
        <w:t xml:space="preserve">, </w:t>
      </w:r>
      <w:r w:rsidRPr="009B2E31">
        <w:rPr>
          <w:rFonts w:ascii="Tahoma" w:hAnsi="Tahoma" w:cs="Tahoma"/>
          <w:lang w:val="en-US"/>
        </w:rPr>
        <w:t>“</w:t>
      </w:r>
      <w:r w:rsidRPr="009B2E31">
        <w:rPr>
          <w:rFonts w:ascii="Tahoma" w:hAnsi="Tahoma" w:cs="Tahoma"/>
          <w:lang w:val="en-GB"/>
        </w:rPr>
        <w:t>Perception of Risk</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283. </w:t>
      </w:r>
      <w:r w:rsidRPr="00B93C42">
        <w:rPr>
          <w:rFonts w:ascii="Tahoma" w:hAnsi="Tahoma" w:cs="Tahoma"/>
          <w:i/>
          <w:lang w:val="en-US"/>
        </w:rPr>
        <w:t>A.C. Lin</w:t>
      </w:r>
      <w:r w:rsidRPr="009B2E31">
        <w:rPr>
          <w:rFonts w:ascii="Tahoma" w:hAnsi="Tahoma" w:cs="Tahoma"/>
          <w:lang w:val="en-US"/>
        </w:rPr>
        <w:t>, “The Unifying Role of Harm in Environmental Law”, Wisconsin L</w:t>
      </w:r>
      <w:r>
        <w:rPr>
          <w:rFonts w:ascii="Tahoma" w:hAnsi="Tahoma" w:cs="Tahoma"/>
          <w:lang w:val="en-US"/>
        </w:rPr>
        <w:t xml:space="preserve">aw Review, Vol. 3, 2006, </w:t>
      </w:r>
      <w:r w:rsidRPr="009B2E31">
        <w:rPr>
          <w:rFonts w:ascii="Tahoma" w:hAnsi="Tahoma" w:cs="Tahoma"/>
        </w:rPr>
        <w:t>σ</w:t>
      </w:r>
      <w:r w:rsidRPr="009B2E31">
        <w:rPr>
          <w:rFonts w:ascii="Tahoma" w:hAnsi="Tahoma" w:cs="Tahoma"/>
          <w:lang w:val="en-GB"/>
        </w:rPr>
        <w:t>. 966</w:t>
      </w:r>
      <w:r w:rsidRPr="009B2E31">
        <w:rPr>
          <w:rFonts w:ascii="Tahoma" w:hAnsi="Tahoma" w:cs="Tahoma"/>
          <w:lang w:val="en-US"/>
        </w:rPr>
        <w:t xml:space="preserve">. </w:t>
      </w:r>
    </w:p>
  </w:footnote>
  <w:footnote w:id="4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Η </w:t>
      </w:r>
      <w:r w:rsidRPr="009B2E31">
        <w:rPr>
          <w:rFonts w:ascii="Tahoma" w:hAnsi="Tahoma" w:cs="Tahoma"/>
          <w:lang w:val="en-US"/>
        </w:rPr>
        <w:t>Mary</w:t>
      </w:r>
      <w:r w:rsidRPr="009B2E31">
        <w:rPr>
          <w:rFonts w:ascii="Tahoma" w:hAnsi="Tahoma" w:cs="Tahoma"/>
        </w:rPr>
        <w:t xml:space="preserve"> Douglas επιχειρεί μια διαφορετική προσέγγιση, καθώς τονίζει ότι το αυξανόμενο μέλημα των ανθρώπων για τους κινδύνους αντανακλά μια πολιτιστική αλλαγή από την ‘ιεραρχική αντίληψη’ (σύμφωνα με την οποία οι άνθρωποι εμπιστεύονταν τους ασκούντες εξουσία) στην αμφισβήτηση ή και άρση της εμπιστοσύνης τους προς αυτούς. Βλ</w:t>
      </w:r>
      <w:r w:rsidRPr="009B2E31">
        <w:rPr>
          <w:rFonts w:ascii="Tahoma" w:hAnsi="Tahoma" w:cs="Tahoma"/>
          <w:lang w:val="en-GB"/>
        </w:rPr>
        <w:t xml:space="preserve">., </w:t>
      </w:r>
      <w:r w:rsidRPr="00B93C42">
        <w:rPr>
          <w:rFonts w:ascii="Tahoma" w:hAnsi="Tahoma" w:cs="Tahoma"/>
          <w:i/>
          <w:lang w:val="en-GB"/>
        </w:rPr>
        <w:t>M. Douglas</w:t>
      </w:r>
      <w:r w:rsidRPr="009B2E31">
        <w:rPr>
          <w:rFonts w:ascii="Tahoma" w:hAnsi="Tahoma" w:cs="Tahoma"/>
          <w:lang w:val="en-GB"/>
        </w:rPr>
        <w:t xml:space="preserve">, Risk and Blame: Essays in Cultural Theory, </w:t>
      </w:r>
      <w:smartTag w:uri="urn:schemas-microsoft-com:office:smarttags" w:element="City">
        <w:smartTag w:uri="urn:schemas-microsoft-com:office:smarttags" w:element="place">
          <w:r w:rsidRPr="009B2E31">
            <w:rPr>
              <w:rFonts w:ascii="Tahoma" w:hAnsi="Tahoma" w:cs="Tahoma"/>
              <w:lang w:val="en-GB"/>
            </w:rPr>
            <w:t>London</w:t>
          </w:r>
        </w:smartTag>
      </w:smartTag>
      <w:r w:rsidRPr="009B2E31">
        <w:rPr>
          <w:rFonts w:ascii="Tahoma" w:hAnsi="Tahoma" w:cs="Tahoma"/>
          <w:lang w:val="en-GB"/>
        </w:rPr>
        <w:t>, Routledge, 1992, σ. 7.</w:t>
      </w:r>
    </w:p>
  </w:footnote>
  <w:footnote w:id="48">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B93C42">
        <w:rPr>
          <w:rFonts w:ascii="Tahoma" w:hAnsi="Tahoma" w:cs="Tahoma"/>
          <w:i/>
          <w:lang w:val="en-GB"/>
        </w:rPr>
        <w:t>A.M. Weinberg</w:t>
      </w:r>
      <w:r w:rsidRPr="009B2E31">
        <w:rPr>
          <w:rFonts w:ascii="Tahoma" w:hAnsi="Tahoma" w:cs="Tahoma"/>
          <w:lang w:val="en-GB"/>
        </w:rPr>
        <w:t>, “Science and T</w:t>
      </w:r>
      <w:r>
        <w:rPr>
          <w:rFonts w:ascii="Tahoma" w:hAnsi="Tahoma" w:cs="Tahoma"/>
          <w:lang w:val="en-GB"/>
        </w:rPr>
        <w:t>rans-Science”, Minerva, Vol. 10(2), 1972,</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209. </w:t>
      </w:r>
      <w:r w:rsidRPr="00B93C42">
        <w:rPr>
          <w:rFonts w:ascii="Tahoma" w:hAnsi="Tahoma" w:cs="Tahoma"/>
          <w:i/>
          <w:lang w:val="en-US"/>
        </w:rPr>
        <w:t>B. Wynne</w:t>
      </w:r>
      <w:r w:rsidRPr="009B2E31">
        <w:rPr>
          <w:rFonts w:ascii="Tahoma" w:hAnsi="Tahoma" w:cs="Tahoma"/>
          <w:lang w:val="en-US"/>
        </w:rPr>
        <w:t>, “Uncerta</w:t>
      </w:r>
      <w:r>
        <w:rPr>
          <w:rFonts w:ascii="Tahoma" w:hAnsi="Tahoma" w:cs="Tahoma"/>
          <w:lang w:val="en-US"/>
        </w:rPr>
        <w:t>inty and environmental learning:</w:t>
      </w:r>
      <w:r w:rsidRPr="009B2E31">
        <w:rPr>
          <w:rFonts w:ascii="Tahoma" w:hAnsi="Tahoma" w:cs="Tahoma"/>
          <w:lang w:val="en-US"/>
        </w:rPr>
        <w:t xml:space="preserve"> Reconceiving science and policy in the preventive paradigm”,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111-127.</w:t>
      </w:r>
      <w:r>
        <w:rPr>
          <w:rFonts w:ascii="Tahoma" w:hAnsi="Tahoma" w:cs="Tahoma"/>
          <w:lang w:val="en-US"/>
        </w:rPr>
        <w:t xml:space="preserve"> </w:t>
      </w:r>
    </w:p>
  </w:footnote>
  <w:footnote w:id="4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93C42">
        <w:rPr>
          <w:rFonts w:ascii="Tahoma" w:hAnsi="Tahoma" w:cs="Tahoma"/>
          <w:i/>
          <w:lang w:val="en-GB"/>
        </w:rPr>
        <w:t>D.M. Kahan, D. Braman</w:t>
      </w:r>
      <w:r w:rsidRPr="009B2E31">
        <w:rPr>
          <w:rFonts w:ascii="Tahoma" w:hAnsi="Tahoma" w:cs="Tahoma"/>
          <w:lang w:val="en-GB"/>
        </w:rPr>
        <w:t xml:space="preserve">, “Cultural Cognition and Public Policy“, Yale Law &amp; Policy </w:t>
      </w:r>
      <w:r>
        <w:rPr>
          <w:rFonts w:ascii="Tahoma" w:hAnsi="Tahoma" w:cs="Tahoma"/>
          <w:lang w:val="en-GB"/>
        </w:rPr>
        <w:t>Review, Vol. 24, 2006,</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148.</w:t>
      </w:r>
    </w:p>
  </w:footnote>
  <w:footnote w:id="50">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μια</w:t>
      </w:r>
      <w:r w:rsidRPr="009B2E31">
        <w:rPr>
          <w:rFonts w:ascii="Tahoma" w:hAnsi="Tahoma" w:cs="Tahoma"/>
          <w:lang w:val="en-GB"/>
        </w:rPr>
        <w:t xml:space="preserve"> </w:t>
      </w:r>
      <w:r w:rsidRPr="009B2E31">
        <w:rPr>
          <w:rFonts w:ascii="Tahoma" w:hAnsi="Tahoma" w:cs="Tahoma"/>
        </w:rPr>
        <w:t>αναλυτική</w:t>
      </w:r>
      <w:r w:rsidRPr="009B2E31">
        <w:rPr>
          <w:rFonts w:ascii="Tahoma" w:hAnsi="Tahoma" w:cs="Tahoma"/>
          <w:lang w:val="en-GB"/>
        </w:rPr>
        <w:t xml:space="preserve"> </w:t>
      </w:r>
      <w:r w:rsidRPr="009B2E31">
        <w:rPr>
          <w:rFonts w:ascii="Tahoma" w:hAnsi="Tahoma" w:cs="Tahoma"/>
        </w:rPr>
        <w:t>παρουσίαση</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5B5DBC">
        <w:rPr>
          <w:rFonts w:ascii="Tahoma" w:hAnsi="Tahoma" w:cs="Tahoma"/>
          <w:i/>
          <w:lang w:val="en-GB"/>
        </w:rPr>
        <w:t>European Environmental Agency</w:t>
      </w:r>
      <w:r w:rsidRPr="009B2E31">
        <w:rPr>
          <w:rFonts w:ascii="Tahoma" w:hAnsi="Tahoma" w:cs="Tahoma"/>
          <w:lang w:val="en-GB"/>
        </w:rPr>
        <w:t>, Late Lesson</w:t>
      </w:r>
      <w:r w:rsidRPr="009B2E31">
        <w:rPr>
          <w:rFonts w:ascii="Tahoma" w:hAnsi="Tahoma" w:cs="Tahoma"/>
          <w:lang w:val="en-US"/>
        </w:rPr>
        <w:t>s from Early Warnings; The Precautionary Principle 1896-2000, Luxembourg, Office for Official Publications of the European Communities (Environmental issue report, No 22), 2002.</w:t>
      </w:r>
    </w:p>
  </w:footnote>
  <w:footnote w:id="51">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B5DBC">
        <w:rPr>
          <w:rFonts w:ascii="Tahoma" w:hAnsi="Tahoma" w:cs="Tahoma"/>
          <w:i/>
          <w:lang w:val="en-GB"/>
        </w:rPr>
        <w:t>J. Steele</w:t>
      </w:r>
      <w:r w:rsidRPr="009B2E31">
        <w:rPr>
          <w:rFonts w:ascii="Tahoma" w:hAnsi="Tahoma" w:cs="Tahoma"/>
          <w:lang w:val="en-GB"/>
        </w:rPr>
        <w:t xml:space="preserve">, Risks and Legal Theory,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159-163.</w:t>
      </w:r>
    </w:p>
  </w:footnote>
  <w:footnote w:id="5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i/>
          <w:lang w:val="en-GB"/>
        </w:rPr>
        <w:t>C.C. Jaeger, O. Renn, E.</w:t>
      </w:r>
      <w:r w:rsidRPr="005B5DBC">
        <w:rPr>
          <w:rFonts w:ascii="Tahoma" w:hAnsi="Tahoma" w:cs="Tahoma"/>
          <w:i/>
          <w:lang w:val="en-GB"/>
        </w:rPr>
        <w:t>A. Rosa, T. Webler</w:t>
      </w:r>
      <w:r w:rsidRPr="009B2E31">
        <w:rPr>
          <w:rFonts w:ascii="Tahoma" w:hAnsi="Tahoma" w:cs="Tahoma"/>
          <w:lang w:val="en-GB"/>
        </w:rPr>
        <w:t xml:space="preserve">, Risk, Uncertainty, and Rational Action, </w:t>
      </w:r>
      <w:smartTag w:uri="urn:schemas-microsoft-com:office:smarttags" w:element="City">
        <w:smartTag w:uri="urn:schemas-microsoft-com:office:smarttags" w:element="place">
          <w:r w:rsidRPr="009B2E31">
            <w:rPr>
              <w:rFonts w:ascii="Tahoma" w:hAnsi="Tahoma" w:cs="Tahoma"/>
              <w:lang w:val="en-GB"/>
            </w:rPr>
            <w:t>London</w:t>
          </w:r>
        </w:smartTag>
      </w:smartTag>
      <w:r w:rsidRPr="009B2E31">
        <w:rPr>
          <w:rFonts w:ascii="Tahoma" w:hAnsi="Tahoma" w:cs="Tahoma"/>
          <w:lang w:val="en-GB"/>
        </w:rPr>
        <w:t xml:space="preserve">, Earthscan Publications, 2001, </w:t>
      </w:r>
      <w:r w:rsidRPr="009B2E31">
        <w:rPr>
          <w:rFonts w:ascii="Tahoma" w:hAnsi="Tahoma" w:cs="Tahoma"/>
          <w:lang w:val="de-DE"/>
        </w:rPr>
        <w:t>σ</w:t>
      </w:r>
      <w:r w:rsidRPr="009B2E31">
        <w:rPr>
          <w:rFonts w:ascii="Tahoma" w:hAnsi="Tahoma" w:cs="Tahoma"/>
          <w:lang w:val="en-GB"/>
        </w:rPr>
        <w:t>. 35.</w:t>
      </w:r>
    </w:p>
  </w:footnote>
  <w:footnote w:id="5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B5DBC">
        <w:rPr>
          <w:rFonts w:ascii="Tahoma" w:hAnsi="Tahoma" w:cs="Tahoma"/>
          <w:i/>
          <w:lang w:val="en-US"/>
        </w:rPr>
        <w:t>W. Kip Viscusi</w:t>
      </w:r>
      <w:r w:rsidRPr="009B2E31">
        <w:rPr>
          <w:rFonts w:ascii="Tahoma" w:hAnsi="Tahoma" w:cs="Tahoma"/>
          <w:lang w:val="en-US"/>
        </w:rPr>
        <w:t xml:space="preserve">, Risk by Choice: Regulating Health and Safety in the Workplace, </w:t>
      </w:r>
      <w:smartTag w:uri="urn:schemas-microsoft-com:office:smarttags" w:element="place">
        <w:smartTag w:uri="urn:schemas-microsoft-com:office:smarttags" w:element="City">
          <w:r w:rsidRPr="009B2E31">
            <w:rPr>
              <w:rFonts w:ascii="Tahoma" w:hAnsi="Tahoma" w:cs="Tahoma"/>
              <w:lang w:val="en-US"/>
            </w:rPr>
            <w:t>Cambridge</w:t>
          </w:r>
        </w:smartTag>
        <w:r w:rsidRPr="009B2E31">
          <w:rPr>
            <w:rFonts w:ascii="Tahoma" w:hAnsi="Tahoma" w:cs="Tahoma"/>
            <w:lang w:val="en-US"/>
          </w:rPr>
          <w:t xml:space="preserve"> </w:t>
        </w:r>
        <w:smartTag w:uri="urn:schemas-microsoft-com:office:smarttags" w:element="State">
          <w:r w:rsidRPr="009B2E31">
            <w:rPr>
              <w:rFonts w:ascii="Tahoma" w:hAnsi="Tahoma" w:cs="Tahoma"/>
              <w:lang w:val="en-US"/>
            </w:rPr>
            <w:t>MA</w:t>
          </w:r>
        </w:smartTag>
      </w:smartTag>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Harvard</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US"/>
        </w:rPr>
        <w:t xml:space="preserve"> Press, 1983, σ. </w:t>
      </w:r>
      <w:r w:rsidRPr="009B2E31">
        <w:rPr>
          <w:rFonts w:ascii="Tahoma" w:hAnsi="Tahoma" w:cs="Tahoma"/>
          <w:lang w:val="en-GB"/>
        </w:rPr>
        <w:t>3-4.</w:t>
      </w:r>
    </w:p>
  </w:footnote>
  <w:footnote w:id="54">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5B5DBC">
        <w:rPr>
          <w:rFonts w:ascii="Tahoma" w:hAnsi="Tahoma" w:cs="Tahoma"/>
          <w:i/>
          <w:lang w:val="en-US"/>
        </w:rPr>
        <w:t>Ibid</w:t>
      </w:r>
      <w:r w:rsidRPr="009B2E31">
        <w:rPr>
          <w:rFonts w:ascii="Tahoma" w:hAnsi="Tahoma" w:cs="Tahoma"/>
        </w:rPr>
        <w:t>., σ. 37.</w:t>
      </w:r>
    </w:p>
  </w:footnote>
  <w:footnote w:id="5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Ο D.A. Kysar τονίζει ότι, σύμφωνα με αυτή τη θεωρία, ο καταναλωτής προβαίνει στην αγορά ενός προϊόντος, αφού το υποβάλλει σε έλεγχο κινδύνου-χρησιμότητας, ο οποίος μοιάζει πολύ με την ανάλυση κόστους/οφέλους. Ειδικότερα, ο καταναλωτής για να προχωρήσει στην αγορά, εκτιμά ότι η καταβολή συγκεκριμένου χρηματικού ποσού αντιστοιχεί σε ανώτερης αξίας αντικείμενο, το οποίο, με τη σειρά του, διαθέτει ένα σύνολο χαρακτηριστικών (επίπεδο ασφάλειας, λειτουργικότητα, αισθητική, τιμή.) Το επιλέγει με βάση αυτά τα χαρακτηριστικά, προβαίνοντας σε προσωπική αξιολόγηση της βλάβης που μπορεί να υπάρξει λόγω των πιθανών κινδύνων.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5B5DBC">
        <w:rPr>
          <w:rFonts w:ascii="Tahoma" w:hAnsi="Tahoma" w:cs="Tahoma"/>
          <w:i/>
          <w:lang w:val="en-GB"/>
        </w:rPr>
        <w:t>D.</w:t>
      </w:r>
      <w:r w:rsidRPr="005B5DBC">
        <w:rPr>
          <w:rFonts w:ascii="Tahoma" w:hAnsi="Tahoma" w:cs="Tahoma"/>
          <w:i/>
          <w:lang w:val="en-US"/>
        </w:rPr>
        <w:t>A</w:t>
      </w:r>
      <w:r w:rsidRPr="005B5DBC">
        <w:rPr>
          <w:rFonts w:ascii="Tahoma" w:hAnsi="Tahoma" w:cs="Tahoma"/>
          <w:i/>
          <w:lang w:val="en-GB"/>
        </w:rPr>
        <w:t xml:space="preserve">. </w:t>
      </w:r>
      <w:r w:rsidRPr="005B5DBC">
        <w:rPr>
          <w:rFonts w:ascii="Tahoma" w:hAnsi="Tahoma" w:cs="Tahoma"/>
          <w:i/>
          <w:lang w:val="en-US"/>
        </w:rPr>
        <w:t>Kysar</w:t>
      </w:r>
      <w:r w:rsidRPr="009B2E31">
        <w:rPr>
          <w:rFonts w:ascii="Tahoma" w:hAnsi="Tahoma" w:cs="Tahoma"/>
          <w:lang w:val="en-GB"/>
        </w:rPr>
        <w:t>,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Expectations</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Consumers</w:t>
      </w:r>
      <w:r w:rsidRPr="009B2E31">
        <w:rPr>
          <w:rFonts w:ascii="Tahoma" w:hAnsi="Tahoma" w:cs="Tahoma"/>
          <w:lang w:val="en-GB"/>
        </w:rPr>
        <w:t xml:space="preserve">”, </w:t>
      </w:r>
      <w:r w:rsidRPr="009B2E31">
        <w:rPr>
          <w:rFonts w:ascii="Tahoma" w:hAnsi="Tahoma" w:cs="Tahoma"/>
          <w:lang w:val="en-US"/>
        </w:rPr>
        <w:t>Columbia</w:t>
      </w:r>
      <w:r w:rsidRPr="009B2E31">
        <w:rPr>
          <w:rFonts w:ascii="Tahoma" w:hAnsi="Tahoma" w:cs="Tahoma"/>
          <w:lang w:val="en-GB"/>
        </w:rPr>
        <w:t xml:space="preserve"> </w:t>
      </w:r>
      <w:r w:rsidRPr="009B2E31">
        <w:rPr>
          <w:rFonts w:ascii="Tahoma" w:hAnsi="Tahoma" w:cs="Tahoma"/>
          <w:lang w:val="en-US"/>
        </w:rPr>
        <w:t>Law</w:t>
      </w:r>
      <w:r w:rsidRPr="009B2E31">
        <w:rPr>
          <w:rFonts w:ascii="Tahoma" w:hAnsi="Tahoma" w:cs="Tahoma"/>
          <w:lang w:val="en-GB"/>
        </w:rPr>
        <w:t xml:space="preserve"> </w:t>
      </w:r>
      <w:r w:rsidRPr="009B2E31">
        <w:rPr>
          <w:rFonts w:ascii="Tahoma" w:hAnsi="Tahoma" w:cs="Tahoma"/>
          <w:lang w:val="en-US"/>
        </w:rPr>
        <w:t>Review</w:t>
      </w:r>
      <w:r w:rsidRPr="009B2E31">
        <w:rPr>
          <w:rFonts w:ascii="Tahoma" w:hAnsi="Tahoma" w:cs="Tahoma"/>
          <w:lang w:val="en-GB"/>
        </w:rPr>
        <w:t xml:space="preserve">, </w:t>
      </w:r>
      <w:r w:rsidRPr="009B2E31">
        <w:rPr>
          <w:rFonts w:ascii="Tahoma" w:hAnsi="Tahoma" w:cs="Tahoma"/>
          <w:lang w:val="en-US"/>
        </w:rPr>
        <w:t>Vol</w:t>
      </w:r>
      <w:r w:rsidRPr="009B2E31">
        <w:rPr>
          <w:rFonts w:ascii="Tahoma" w:hAnsi="Tahoma" w:cs="Tahoma"/>
          <w:lang w:val="en-GB"/>
        </w:rPr>
        <w:t>.</w:t>
      </w:r>
      <w:r>
        <w:rPr>
          <w:rFonts w:ascii="Tahoma" w:hAnsi="Tahoma" w:cs="Tahoma"/>
          <w:lang w:val="en-US"/>
        </w:rPr>
        <w:t xml:space="preserve"> 103, 2003,</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1749. </w:t>
      </w:r>
    </w:p>
  </w:footnote>
  <w:footnote w:id="5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B5DBC">
        <w:rPr>
          <w:rFonts w:ascii="Tahoma" w:hAnsi="Tahoma" w:cs="Tahoma"/>
          <w:i/>
          <w:lang w:val="en-US"/>
        </w:rPr>
        <w:t>W. Kip Viscusi</w:t>
      </w:r>
      <w:r w:rsidRPr="009B2E31">
        <w:rPr>
          <w:rFonts w:ascii="Tahoma" w:hAnsi="Tahoma" w:cs="Tahoma"/>
          <w:lang w:val="en-US"/>
        </w:rPr>
        <w:t>, Risk by Choice: Regulating Health and Safety in the Workplace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w:t>
      </w:r>
    </w:p>
  </w:footnote>
  <w:footnote w:id="57">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B5DBC">
        <w:rPr>
          <w:rFonts w:ascii="Tahoma" w:hAnsi="Tahoma" w:cs="Tahoma"/>
          <w:i/>
          <w:lang w:val="en-US"/>
        </w:rPr>
        <w:t>Ibid</w:t>
      </w:r>
      <w:r w:rsidRPr="005B5DBC">
        <w:rPr>
          <w:rFonts w:ascii="Tahoma" w:hAnsi="Tahoma" w:cs="Tahoma"/>
          <w:i/>
          <w:lang w:val="en-GB"/>
        </w:rPr>
        <w:t>.</w:t>
      </w:r>
    </w:p>
  </w:footnote>
  <w:footnote w:id="58">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7237E">
        <w:rPr>
          <w:rFonts w:ascii="Tahoma" w:hAnsi="Tahoma" w:cs="Tahoma"/>
          <w:i/>
          <w:lang w:val="en-US"/>
        </w:rPr>
        <w:t>Ibid</w:t>
      </w:r>
      <w:r w:rsidRPr="00C7237E">
        <w:rPr>
          <w:rFonts w:ascii="Tahoma" w:hAnsi="Tahoma" w:cs="Tahoma"/>
          <w:i/>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114-35. </w:t>
      </w:r>
    </w:p>
  </w:footnote>
  <w:footnote w:id="5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Οι</w:t>
      </w:r>
      <w:r w:rsidRPr="009B2E31">
        <w:rPr>
          <w:rFonts w:ascii="Tahoma" w:hAnsi="Tahoma" w:cs="Tahoma"/>
          <w:lang w:val="en-GB"/>
        </w:rPr>
        <w:t xml:space="preserve"> </w:t>
      </w:r>
      <w:r w:rsidRPr="009B2E31">
        <w:rPr>
          <w:rFonts w:ascii="Tahoma" w:hAnsi="Tahoma" w:cs="Tahoma"/>
        </w:rPr>
        <w:t>καθιερωμένοι</w:t>
      </w:r>
      <w:r w:rsidRPr="009B2E31">
        <w:rPr>
          <w:rFonts w:ascii="Tahoma" w:hAnsi="Tahoma" w:cs="Tahoma"/>
          <w:lang w:val="en-GB"/>
        </w:rPr>
        <w:t xml:space="preserve"> </w:t>
      </w:r>
      <w:r w:rsidRPr="009B2E31">
        <w:rPr>
          <w:rFonts w:ascii="Tahoma" w:hAnsi="Tahoma" w:cs="Tahoma"/>
        </w:rPr>
        <w:t>όροι</w:t>
      </w:r>
      <w:r w:rsidRPr="009B2E31">
        <w:rPr>
          <w:rFonts w:ascii="Tahoma" w:hAnsi="Tahoma" w:cs="Tahoma"/>
          <w:lang w:val="en-GB"/>
        </w:rPr>
        <w:t xml:space="preserve"> </w:t>
      </w:r>
      <w:r w:rsidRPr="009B2E31">
        <w:rPr>
          <w:rFonts w:ascii="Tahoma" w:hAnsi="Tahoma" w:cs="Tahoma"/>
        </w:rPr>
        <w:t>στη</w:t>
      </w:r>
      <w:r w:rsidRPr="009B2E31">
        <w:rPr>
          <w:rFonts w:ascii="Tahoma" w:hAnsi="Tahoma" w:cs="Tahoma"/>
          <w:lang w:val="en-GB"/>
        </w:rPr>
        <w:t xml:space="preserve"> </w:t>
      </w:r>
      <w:r w:rsidRPr="009B2E31">
        <w:rPr>
          <w:rFonts w:ascii="Tahoma" w:hAnsi="Tahoma" w:cs="Tahoma"/>
        </w:rPr>
        <w:t>αγγλική</w:t>
      </w:r>
      <w:r w:rsidRPr="009B2E31">
        <w:rPr>
          <w:rFonts w:ascii="Tahoma" w:hAnsi="Tahoma" w:cs="Tahoma"/>
          <w:lang w:val="en-GB"/>
        </w:rPr>
        <w:t xml:space="preserve"> </w:t>
      </w:r>
      <w:r w:rsidRPr="009B2E31">
        <w:rPr>
          <w:rFonts w:ascii="Tahoma" w:hAnsi="Tahoma" w:cs="Tahoma"/>
        </w:rPr>
        <w:t>γλώσσα</w:t>
      </w:r>
      <w:r w:rsidRPr="009B2E31">
        <w:rPr>
          <w:rFonts w:ascii="Tahoma" w:hAnsi="Tahoma" w:cs="Tahoma"/>
          <w:lang w:val="en-GB"/>
        </w:rPr>
        <w:t xml:space="preserve"> </w:t>
      </w:r>
      <w:r w:rsidRPr="009B2E31">
        <w:rPr>
          <w:rFonts w:ascii="Tahoma" w:hAnsi="Tahoma" w:cs="Tahoma"/>
        </w:rPr>
        <w:t>είναι</w:t>
      </w:r>
      <w:r w:rsidRPr="009B2E31">
        <w:rPr>
          <w:rFonts w:ascii="Tahoma" w:hAnsi="Tahoma" w:cs="Tahoma"/>
          <w:lang w:val="en-GB"/>
        </w:rPr>
        <w:t xml:space="preserve"> </w:t>
      </w:r>
      <w:r w:rsidRPr="00AE1470">
        <w:rPr>
          <w:rFonts w:ascii="Tahoma" w:hAnsi="Tahoma" w:cs="Tahoma"/>
          <w:lang w:val="en-GB"/>
        </w:rPr>
        <w:t>‘</w:t>
      </w:r>
      <w:r w:rsidRPr="009B2E31">
        <w:rPr>
          <w:rFonts w:ascii="Tahoma" w:hAnsi="Tahoma" w:cs="Tahoma"/>
          <w:lang w:val="en-GB"/>
        </w:rPr>
        <w:t>‘</w:t>
      </w:r>
      <w:r w:rsidRPr="009B2E31">
        <w:rPr>
          <w:rFonts w:ascii="Tahoma" w:hAnsi="Tahoma" w:cs="Tahoma"/>
          <w:lang w:val="en-US"/>
        </w:rPr>
        <w:t>revealed</w:t>
      </w:r>
      <w:r w:rsidRPr="009B2E31">
        <w:rPr>
          <w:rFonts w:ascii="Tahoma" w:hAnsi="Tahoma" w:cs="Tahoma"/>
          <w:lang w:val="en-GB"/>
        </w:rPr>
        <w:t xml:space="preserve"> </w:t>
      </w:r>
      <w:r w:rsidRPr="009B2E31">
        <w:rPr>
          <w:rFonts w:ascii="Tahoma" w:hAnsi="Tahoma" w:cs="Tahoma"/>
          <w:lang w:val="en-US"/>
        </w:rPr>
        <w:t>preferences</w:t>
      </w:r>
      <w:r w:rsidRPr="00AE1470">
        <w:rPr>
          <w:rFonts w:ascii="Tahoma" w:hAnsi="Tahoma" w:cs="Tahoma"/>
          <w:lang w:val="en-GB"/>
        </w:rPr>
        <w:t>’</w:t>
      </w:r>
      <w:r w:rsidRPr="009B2E31">
        <w:rPr>
          <w:rFonts w:ascii="Tahoma" w:hAnsi="Tahoma" w:cs="Tahoma"/>
          <w:lang w:val="en-GB"/>
        </w:rPr>
        <w:t xml:space="preserve">’ </w:t>
      </w:r>
      <w:r w:rsidRPr="009B2E31">
        <w:rPr>
          <w:rFonts w:ascii="Tahoma" w:hAnsi="Tahoma" w:cs="Tahoma"/>
        </w:rPr>
        <w:t>και</w:t>
      </w:r>
      <w:r w:rsidRPr="009B2E31">
        <w:rPr>
          <w:rFonts w:ascii="Tahoma" w:hAnsi="Tahoma" w:cs="Tahoma"/>
          <w:lang w:val="en-US"/>
        </w:rPr>
        <w:t xml:space="preserve"> </w:t>
      </w:r>
      <w:r w:rsidRPr="00AE1470">
        <w:rPr>
          <w:rFonts w:ascii="Tahoma" w:hAnsi="Tahoma" w:cs="Tahoma"/>
          <w:lang w:val="en-GB"/>
        </w:rPr>
        <w:t>‘</w:t>
      </w:r>
      <w:r w:rsidRPr="009B2E31">
        <w:rPr>
          <w:rFonts w:ascii="Tahoma" w:hAnsi="Tahoma" w:cs="Tahoma"/>
          <w:lang w:val="en-US"/>
        </w:rPr>
        <w:t>‘revealed behavior</w:t>
      </w:r>
      <w:r w:rsidRPr="00AE1470">
        <w:rPr>
          <w:rFonts w:ascii="Tahoma" w:hAnsi="Tahoma" w:cs="Tahoma"/>
          <w:lang w:val="en-GB"/>
        </w:rPr>
        <w:t>’</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αντίστοιχα</w:t>
      </w:r>
      <w:r w:rsidRPr="009B2E31">
        <w:rPr>
          <w:rFonts w:ascii="Tahoma" w:hAnsi="Tahoma" w:cs="Tahoma"/>
          <w:lang w:val="en-GB"/>
        </w:rPr>
        <w:t>.</w:t>
      </w:r>
    </w:p>
  </w:footnote>
  <w:footnote w:id="60">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C7237E">
        <w:rPr>
          <w:rFonts w:ascii="Tahoma" w:hAnsi="Tahoma" w:cs="Tahoma"/>
          <w:i/>
          <w:lang w:val="en-US"/>
        </w:rPr>
        <w:t>C</w:t>
      </w:r>
      <w:r w:rsidRPr="006654AD">
        <w:rPr>
          <w:rFonts w:ascii="Tahoma" w:hAnsi="Tahoma" w:cs="Tahoma"/>
          <w:i/>
        </w:rPr>
        <w:t xml:space="preserve">. </w:t>
      </w:r>
      <w:r w:rsidRPr="00C7237E">
        <w:rPr>
          <w:rFonts w:ascii="Tahoma" w:hAnsi="Tahoma" w:cs="Tahoma"/>
          <w:i/>
          <w:lang w:val="en-US"/>
        </w:rPr>
        <w:t>Starr</w:t>
      </w:r>
      <w:r w:rsidRPr="006654AD">
        <w:rPr>
          <w:rFonts w:ascii="Tahoma" w:hAnsi="Tahoma" w:cs="Tahoma"/>
        </w:rPr>
        <w:t>, “</w:t>
      </w:r>
      <w:r w:rsidRPr="009B2E31">
        <w:rPr>
          <w:rFonts w:ascii="Tahoma" w:hAnsi="Tahoma" w:cs="Tahoma"/>
          <w:lang w:val="en-US"/>
        </w:rPr>
        <w:t>Social</w:t>
      </w:r>
      <w:r w:rsidRPr="006654AD">
        <w:rPr>
          <w:rFonts w:ascii="Tahoma" w:hAnsi="Tahoma" w:cs="Tahoma"/>
        </w:rPr>
        <w:t xml:space="preserve"> </w:t>
      </w:r>
      <w:r w:rsidRPr="009B2E31">
        <w:rPr>
          <w:rFonts w:ascii="Tahoma" w:hAnsi="Tahoma" w:cs="Tahoma"/>
          <w:lang w:val="en-US"/>
        </w:rPr>
        <w:t>Benefit</w:t>
      </w:r>
      <w:r w:rsidRPr="006654AD">
        <w:rPr>
          <w:rFonts w:ascii="Tahoma" w:hAnsi="Tahoma" w:cs="Tahoma"/>
        </w:rPr>
        <w:t xml:space="preserve"> </w:t>
      </w:r>
      <w:r w:rsidRPr="009B2E31">
        <w:rPr>
          <w:rFonts w:ascii="Tahoma" w:hAnsi="Tahoma" w:cs="Tahoma"/>
          <w:lang w:val="en-US"/>
        </w:rPr>
        <w:t>versus</w:t>
      </w:r>
      <w:r w:rsidRPr="006654AD">
        <w:rPr>
          <w:rFonts w:ascii="Tahoma" w:hAnsi="Tahoma" w:cs="Tahoma"/>
        </w:rPr>
        <w:t xml:space="preserve"> </w:t>
      </w:r>
      <w:r w:rsidRPr="009B2E31">
        <w:rPr>
          <w:rFonts w:ascii="Tahoma" w:hAnsi="Tahoma" w:cs="Tahoma"/>
          <w:lang w:val="en-US"/>
        </w:rPr>
        <w:t>Technological</w:t>
      </w:r>
      <w:r w:rsidRPr="006654AD">
        <w:rPr>
          <w:rFonts w:ascii="Tahoma" w:hAnsi="Tahoma" w:cs="Tahoma"/>
        </w:rPr>
        <w:t xml:space="preserve"> </w:t>
      </w:r>
      <w:r w:rsidRPr="009B2E31">
        <w:rPr>
          <w:rFonts w:ascii="Tahoma" w:hAnsi="Tahoma" w:cs="Tahoma"/>
          <w:lang w:val="en-US"/>
        </w:rPr>
        <w:t>Risk</w:t>
      </w:r>
      <w:r w:rsidRPr="006654AD">
        <w:rPr>
          <w:rFonts w:ascii="Tahoma" w:hAnsi="Tahoma" w:cs="Tahoma"/>
        </w:rPr>
        <w:t xml:space="preserve">”, </w:t>
      </w:r>
      <w:r w:rsidRPr="009B2E31">
        <w:rPr>
          <w:rFonts w:ascii="Tahoma" w:hAnsi="Tahoma" w:cs="Tahoma"/>
          <w:lang w:val="en-US"/>
        </w:rPr>
        <w:t>Science</w:t>
      </w:r>
      <w:r w:rsidRPr="006654AD">
        <w:rPr>
          <w:rFonts w:ascii="Tahoma" w:hAnsi="Tahoma" w:cs="Tahoma"/>
        </w:rPr>
        <w:t xml:space="preserve">, </w:t>
      </w:r>
      <w:r w:rsidRPr="009B2E31">
        <w:rPr>
          <w:rFonts w:ascii="Tahoma" w:hAnsi="Tahoma" w:cs="Tahoma"/>
          <w:lang w:val="en-US"/>
        </w:rPr>
        <w:t>Vol</w:t>
      </w:r>
      <w:r w:rsidRPr="006654AD">
        <w:rPr>
          <w:rFonts w:ascii="Tahoma" w:hAnsi="Tahoma" w:cs="Tahoma"/>
        </w:rPr>
        <w:t>. 165, 1969, σ. 1232-38.</w:t>
      </w:r>
    </w:p>
  </w:footnote>
  <w:footnote w:id="6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Ένα παράδειγμα είναι το ακόλουθο: ξεκινούμε με την αρχική σκέψη ότι, ο κίνδυνος πρόκλησης κινδύνου λόγω διαμονής πλησίον ενός πυρηνικού σταθμού για πέντε χρόνια, είναι της ίδιας τάξης με τον κίνδυνο πρόκλησης καρκίνου από την κατάποση 40 κουταλιών βουτύρου φιστικιού (εξ αιτίας της αφλατοξίνης.) Ακολούθως συμπεραίνουμε ότι, εάν κάποιος θέλει να καταναλώσει 40 κουταλιές βουτύρου φιστικιού στα επόμενα πέντε χρόνια, τότε θέλει (δηλαδή αποδέχεται) να διαμένει πλησίον του πυρηνικού σταθμού.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r w:rsidRPr="00C7237E">
        <w:rPr>
          <w:rFonts w:ascii="Tahoma" w:hAnsi="Tahoma" w:cs="Tahoma"/>
          <w:i/>
          <w:lang w:val="en-GB"/>
        </w:rPr>
        <w:t>P. Strydom</w:t>
      </w:r>
      <w:r w:rsidRPr="009B2E31">
        <w:rPr>
          <w:rFonts w:ascii="Tahoma" w:hAnsi="Tahoma" w:cs="Tahoma"/>
          <w:lang w:val="en-GB"/>
        </w:rPr>
        <w:t xml:space="preserve">, Risk, Environment and Society,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19.      </w:t>
      </w:r>
    </w:p>
  </w:footnote>
  <w:footnote w:id="62">
    <w:p w:rsidR="009824D4" w:rsidRPr="00122118"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7237E">
        <w:rPr>
          <w:rFonts w:ascii="Tahoma" w:hAnsi="Tahoma" w:cs="Tahoma"/>
          <w:i/>
          <w:lang w:val="en-US"/>
        </w:rPr>
        <w:t>C. Starr</w:t>
      </w:r>
      <w:r w:rsidRPr="009B2E31">
        <w:rPr>
          <w:rFonts w:ascii="Tahoma" w:hAnsi="Tahoma" w:cs="Tahoma"/>
          <w:lang w:val="en-US"/>
        </w:rPr>
        <w:t>, “Social Benefit versus Technological Risk”, Science,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122118">
        <w:rPr>
          <w:rFonts w:ascii="Tahoma" w:hAnsi="Tahoma" w:cs="Tahoma"/>
          <w:lang w:val="en-GB"/>
        </w:rPr>
        <w:t xml:space="preserve">, </w:t>
      </w:r>
      <w:r>
        <w:rPr>
          <w:rFonts w:ascii="Tahoma" w:hAnsi="Tahoma" w:cs="Tahoma"/>
        </w:rPr>
        <w:t>σ</w:t>
      </w:r>
      <w:r w:rsidRPr="00122118">
        <w:rPr>
          <w:rFonts w:ascii="Tahoma" w:hAnsi="Tahoma" w:cs="Tahoma"/>
          <w:lang w:val="en-GB"/>
        </w:rPr>
        <w:t>. 1232-33.</w:t>
      </w:r>
    </w:p>
  </w:footnote>
  <w:footnote w:id="63">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C4475">
        <w:rPr>
          <w:rFonts w:ascii="Tahoma" w:hAnsi="Tahoma" w:cs="Tahoma"/>
          <w:i/>
          <w:lang w:val="en-GB"/>
        </w:rPr>
        <w:t>P. Strydom</w:t>
      </w:r>
      <w:r w:rsidRPr="009B2E31">
        <w:rPr>
          <w:rFonts w:ascii="Tahoma" w:hAnsi="Tahoma" w:cs="Tahoma"/>
          <w:lang w:val="en-GB"/>
        </w:rPr>
        <w:t xml:space="preserve">, Risk, Environment and Society,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p>
  </w:footnote>
  <w:footnote w:id="6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C4475">
        <w:rPr>
          <w:rFonts w:ascii="Tahoma" w:hAnsi="Tahoma" w:cs="Tahoma"/>
          <w:i/>
          <w:lang w:val="en-US"/>
        </w:rPr>
        <w:t>W. Kip Viscusi</w:t>
      </w:r>
      <w:r w:rsidRPr="009B2E31">
        <w:rPr>
          <w:rFonts w:ascii="Tahoma" w:hAnsi="Tahoma" w:cs="Tahoma"/>
          <w:lang w:val="en-US"/>
        </w:rPr>
        <w:t>, Risk by Choice: Regulating Health and Safety in the Workplace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130-35.</w:t>
      </w:r>
    </w:p>
  </w:footnote>
  <w:footnote w:id="65">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C4475">
        <w:rPr>
          <w:rFonts w:ascii="Tahoma" w:hAnsi="Tahoma" w:cs="Tahoma"/>
          <w:i/>
          <w:lang w:val="en-GB"/>
        </w:rPr>
        <w:t>D.</w:t>
      </w:r>
      <w:r w:rsidRPr="006C4475">
        <w:rPr>
          <w:rFonts w:ascii="Tahoma" w:hAnsi="Tahoma" w:cs="Tahoma"/>
          <w:i/>
          <w:lang w:val="en-US"/>
        </w:rPr>
        <w:t>A</w:t>
      </w:r>
      <w:r w:rsidRPr="006C4475">
        <w:rPr>
          <w:rFonts w:ascii="Tahoma" w:hAnsi="Tahoma" w:cs="Tahoma"/>
          <w:i/>
          <w:lang w:val="en-GB"/>
        </w:rPr>
        <w:t xml:space="preserve">. </w:t>
      </w:r>
      <w:r w:rsidRPr="006C4475">
        <w:rPr>
          <w:rFonts w:ascii="Tahoma" w:hAnsi="Tahoma" w:cs="Tahoma"/>
          <w:i/>
          <w:lang w:val="en-US"/>
        </w:rPr>
        <w:t>Kysar</w:t>
      </w:r>
      <w:r w:rsidRPr="009B2E31">
        <w:rPr>
          <w:rFonts w:ascii="Tahoma" w:hAnsi="Tahoma" w:cs="Tahoma"/>
          <w:lang w:val="en-GB"/>
        </w:rPr>
        <w:t>,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Expectations</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Consumers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1762.</w:t>
      </w:r>
    </w:p>
  </w:footnote>
  <w:footnote w:id="6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C4475">
        <w:rPr>
          <w:rFonts w:ascii="Tahoma" w:hAnsi="Tahoma" w:cs="Tahoma"/>
          <w:i/>
          <w:lang w:val="en-GB"/>
        </w:rPr>
        <w:t>P. Slovic</w:t>
      </w:r>
      <w:r w:rsidRPr="009B2E31">
        <w:rPr>
          <w:rFonts w:ascii="Tahoma" w:hAnsi="Tahoma" w:cs="Tahoma"/>
          <w:lang w:val="en-GB"/>
        </w:rPr>
        <w:t xml:space="preserve">, </w:t>
      </w:r>
      <w:r w:rsidRPr="009B2E31">
        <w:rPr>
          <w:rFonts w:ascii="Tahoma" w:hAnsi="Tahoma" w:cs="Tahoma"/>
          <w:lang w:val="en-US"/>
        </w:rPr>
        <w:t>“</w:t>
      </w:r>
      <w:r w:rsidRPr="009B2E31">
        <w:rPr>
          <w:rFonts w:ascii="Tahoma" w:hAnsi="Tahoma" w:cs="Tahoma"/>
          <w:lang w:val="en-GB"/>
        </w:rPr>
        <w:t>Perception of Risk</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283. </w:t>
      </w:r>
      <w:r w:rsidRPr="006C4475">
        <w:rPr>
          <w:rFonts w:ascii="Tahoma" w:hAnsi="Tahoma" w:cs="Tahoma"/>
          <w:i/>
          <w:lang w:val="en-GB"/>
        </w:rPr>
        <w:t>J. Steele</w:t>
      </w:r>
      <w:r w:rsidRPr="009B2E31">
        <w:rPr>
          <w:rFonts w:ascii="Tahoma" w:hAnsi="Tahoma" w:cs="Tahoma"/>
          <w:lang w:val="en-GB"/>
        </w:rPr>
        <w:t xml:space="preserve">, Risks and Legal Theory,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175.</w:t>
      </w:r>
    </w:p>
  </w:footnote>
  <w:footnote w:id="6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i/>
          <w:lang w:val="en-GB"/>
        </w:rPr>
        <w:t>C.C. Jaeger, O. Renn, E.</w:t>
      </w:r>
      <w:r w:rsidRPr="006C4475">
        <w:rPr>
          <w:rFonts w:ascii="Tahoma" w:hAnsi="Tahoma" w:cs="Tahoma"/>
          <w:i/>
          <w:lang w:val="en-GB"/>
        </w:rPr>
        <w:t>A. Rosa, T. Webler</w:t>
      </w:r>
      <w:r w:rsidRPr="009B2E31">
        <w:rPr>
          <w:rFonts w:ascii="Tahoma" w:hAnsi="Tahoma" w:cs="Tahoma"/>
          <w:lang w:val="en-GB"/>
        </w:rPr>
        <w:t xml:space="preserve">, Risk, Uncertainty, and Rational Action,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66.</w:t>
      </w:r>
    </w:p>
  </w:footnote>
  <w:footnote w:id="68">
    <w:p w:rsidR="009824D4" w:rsidRPr="006654AD"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6654AD">
        <w:rPr>
          <w:rFonts w:ascii="Tahoma" w:hAnsi="Tahoma" w:cs="Tahoma"/>
          <w:lang w:val="fr-FR"/>
        </w:rPr>
        <w:t xml:space="preserve"> </w:t>
      </w:r>
      <w:r w:rsidRPr="009B2E31">
        <w:rPr>
          <w:rFonts w:ascii="Tahoma" w:hAnsi="Tahoma" w:cs="Tahoma"/>
        </w:rPr>
        <w:t>Αναλυτικά</w:t>
      </w:r>
      <w:r w:rsidRPr="006654AD">
        <w:rPr>
          <w:rFonts w:ascii="Tahoma" w:hAnsi="Tahoma" w:cs="Tahoma"/>
          <w:lang w:val="fr-FR"/>
        </w:rPr>
        <w:t xml:space="preserve"> </w:t>
      </w:r>
      <w:r w:rsidRPr="009B2E31">
        <w:rPr>
          <w:rFonts w:ascii="Tahoma" w:hAnsi="Tahoma" w:cs="Tahoma"/>
        </w:rPr>
        <w:t>για</w:t>
      </w:r>
      <w:r w:rsidRPr="006654AD">
        <w:rPr>
          <w:rFonts w:ascii="Tahoma" w:hAnsi="Tahoma" w:cs="Tahoma"/>
          <w:lang w:val="fr-FR"/>
        </w:rPr>
        <w:t xml:space="preserve"> </w:t>
      </w:r>
      <w:r w:rsidRPr="009B2E31">
        <w:rPr>
          <w:rFonts w:ascii="Tahoma" w:hAnsi="Tahoma" w:cs="Tahoma"/>
        </w:rPr>
        <w:t>το</w:t>
      </w:r>
      <w:r w:rsidRPr="006654AD">
        <w:rPr>
          <w:rFonts w:ascii="Tahoma" w:hAnsi="Tahoma" w:cs="Tahoma"/>
          <w:lang w:val="fr-FR"/>
        </w:rPr>
        <w:t xml:space="preserve"> </w:t>
      </w:r>
      <w:r w:rsidRPr="009B2E31">
        <w:rPr>
          <w:rFonts w:ascii="Tahoma" w:hAnsi="Tahoma" w:cs="Tahoma"/>
        </w:rPr>
        <w:t>ζήτημα</w:t>
      </w:r>
      <w:r w:rsidRPr="006654AD">
        <w:rPr>
          <w:rFonts w:ascii="Tahoma" w:hAnsi="Tahoma" w:cs="Tahoma"/>
          <w:lang w:val="fr-FR"/>
        </w:rPr>
        <w:t xml:space="preserve"> </w:t>
      </w:r>
      <w:r w:rsidRPr="009B2E31">
        <w:rPr>
          <w:rFonts w:ascii="Tahoma" w:hAnsi="Tahoma" w:cs="Tahoma"/>
        </w:rPr>
        <w:t>αυτό</w:t>
      </w:r>
      <w:r w:rsidRPr="006654AD">
        <w:rPr>
          <w:rFonts w:ascii="Tahoma" w:hAnsi="Tahoma" w:cs="Tahoma"/>
          <w:lang w:val="fr-FR"/>
        </w:rPr>
        <w:t xml:space="preserve">, </w:t>
      </w:r>
      <w:r w:rsidRPr="009B2E31">
        <w:rPr>
          <w:rFonts w:ascii="Tahoma" w:hAnsi="Tahoma" w:cs="Tahoma"/>
        </w:rPr>
        <w:t>βλ</w:t>
      </w:r>
      <w:r w:rsidRPr="006654AD">
        <w:rPr>
          <w:rFonts w:ascii="Tahoma" w:hAnsi="Tahoma" w:cs="Tahoma"/>
          <w:lang w:val="fr-FR"/>
        </w:rPr>
        <w:t xml:space="preserve">., </w:t>
      </w:r>
      <w:r w:rsidRPr="006654AD">
        <w:rPr>
          <w:rFonts w:ascii="Tahoma" w:hAnsi="Tahoma" w:cs="Tahoma"/>
          <w:i/>
          <w:lang w:val="fr-FR"/>
        </w:rPr>
        <w:t>M. Albert</w:t>
      </w:r>
      <w:r w:rsidRPr="006654AD">
        <w:rPr>
          <w:rFonts w:ascii="Tahoma" w:hAnsi="Tahoma" w:cs="Tahoma"/>
          <w:lang w:val="fr-FR"/>
        </w:rPr>
        <w:t xml:space="preserve">, </w:t>
      </w:r>
      <w:r w:rsidRPr="009B2E31">
        <w:rPr>
          <w:rFonts w:ascii="Tahoma" w:hAnsi="Tahoma" w:cs="Tahoma"/>
          <w:lang w:val="fr-FR"/>
        </w:rPr>
        <w:t>Capitalisme</w:t>
      </w:r>
      <w:r w:rsidRPr="006654AD">
        <w:rPr>
          <w:rFonts w:ascii="Tahoma" w:hAnsi="Tahoma" w:cs="Tahoma"/>
          <w:lang w:val="fr-FR"/>
        </w:rPr>
        <w:t xml:space="preserve"> </w:t>
      </w:r>
      <w:r w:rsidRPr="009B2E31">
        <w:rPr>
          <w:rFonts w:ascii="Tahoma" w:hAnsi="Tahoma" w:cs="Tahoma"/>
          <w:lang w:val="fr-FR"/>
        </w:rPr>
        <w:t>contre</w:t>
      </w:r>
      <w:r w:rsidRPr="006654AD">
        <w:rPr>
          <w:rFonts w:ascii="Tahoma" w:hAnsi="Tahoma" w:cs="Tahoma"/>
          <w:lang w:val="fr-FR"/>
        </w:rPr>
        <w:t xml:space="preserve"> </w:t>
      </w:r>
      <w:r w:rsidRPr="009B2E31">
        <w:rPr>
          <w:rFonts w:ascii="Tahoma" w:hAnsi="Tahoma" w:cs="Tahoma"/>
          <w:lang w:val="fr-FR"/>
        </w:rPr>
        <w:t>capitalisme</w:t>
      </w:r>
      <w:r w:rsidRPr="006654AD">
        <w:rPr>
          <w:rFonts w:ascii="Tahoma" w:hAnsi="Tahoma" w:cs="Tahoma"/>
          <w:lang w:val="fr-FR"/>
        </w:rPr>
        <w:t xml:space="preserve">, Paris, </w:t>
      </w:r>
      <w:r w:rsidRPr="009B2E31">
        <w:rPr>
          <w:rFonts w:ascii="Tahoma" w:hAnsi="Tahoma" w:cs="Tahoma"/>
          <w:lang w:val="fr-FR"/>
        </w:rPr>
        <w:t>Seuil</w:t>
      </w:r>
      <w:r w:rsidRPr="006654AD">
        <w:rPr>
          <w:rFonts w:ascii="Tahoma" w:hAnsi="Tahoma" w:cs="Tahoma"/>
          <w:lang w:val="fr-FR"/>
        </w:rPr>
        <w:t xml:space="preserve">, 1991.   </w:t>
      </w:r>
    </w:p>
  </w:footnote>
  <w:footnote w:id="6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D419B">
        <w:rPr>
          <w:rFonts w:ascii="Tahoma" w:hAnsi="Tahoma" w:cs="Tahoma"/>
          <w:i/>
          <w:lang w:val="en-US"/>
        </w:rPr>
        <w:t>A. Tversky</w:t>
      </w:r>
      <w:r w:rsidRPr="00BD419B">
        <w:rPr>
          <w:rFonts w:ascii="Tahoma" w:hAnsi="Tahoma" w:cs="Tahoma"/>
          <w:i/>
          <w:lang w:val="en-GB"/>
        </w:rPr>
        <w:t>,</w:t>
      </w:r>
      <w:r w:rsidRPr="00BD419B">
        <w:rPr>
          <w:rFonts w:ascii="Tahoma" w:hAnsi="Tahoma" w:cs="Tahoma"/>
          <w:i/>
          <w:lang w:val="en-US"/>
        </w:rPr>
        <w:t xml:space="preserve"> D. Kahneman</w:t>
      </w:r>
      <w:r>
        <w:rPr>
          <w:rFonts w:ascii="Tahoma" w:hAnsi="Tahoma" w:cs="Tahoma"/>
          <w:lang w:val="en-US"/>
        </w:rPr>
        <w:t>,</w:t>
      </w:r>
      <w:r w:rsidRPr="009B2E31">
        <w:rPr>
          <w:rFonts w:ascii="Tahoma" w:hAnsi="Tahoma" w:cs="Tahoma"/>
          <w:lang w:val="en-US"/>
        </w:rPr>
        <w:t xml:space="preserve"> “Judgment Under Uncertainty: Heuristics and Bias”, in: </w:t>
      </w:r>
      <w:r w:rsidRPr="00BD419B">
        <w:rPr>
          <w:rFonts w:ascii="Tahoma" w:hAnsi="Tahoma" w:cs="Tahoma"/>
          <w:i/>
          <w:lang w:val="en-US"/>
        </w:rPr>
        <w:t>D. Kahneman, P. Slovic, A. Tversky</w:t>
      </w:r>
      <w:r w:rsidRPr="009B2E31">
        <w:rPr>
          <w:rFonts w:ascii="Tahoma" w:hAnsi="Tahoma" w:cs="Tahoma"/>
          <w:lang w:val="en-US"/>
        </w:rPr>
        <w:t xml:space="preserve"> (eds), Judgment Under Uncertainty: Heuristics and Bias, </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Cambridge University Press, 1982, σ. </w:t>
      </w:r>
      <w:r w:rsidRPr="009B2E31">
        <w:rPr>
          <w:rFonts w:ascii="Tahoma" w:hAnsi="Tahoma" w:cs="Tahoma"/>
          <w:lang w:val="en-GB"/>
        </w:rPr>
        <w:t>3.</w:t>
      </w:r>
    </w:p>
  </w:footnote>
  <w:footnote w:id="7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D419B">
        <w:rPr>
          <w:rFonts w:ascii="Tahoma" w:hAnsi="Tahoma" w:cs="Tahoma"/>
          <w:i/>
          <w:lang w:val="en-US"/>
        </w:rPr>
        <w:t>A. Tversky, D. Kahneman</w:t>
      </w:r>
      <w:r w:rsidRPr="009B2E31">
        <w:rPr>
          <w:rFonts w:ascii="Tahoma" w:hAnsi="Tahoma" w:cs="Tahoma"/>
          <w:lang w:val="en-US"/>
        </w:rPr>
        <w:t>, “Advances in Prospect Theory: Cumulative Representation of Uncertainty”, Journal of Risk &amp; Unce</w:t>
      </w:r>
      <w:r>
        <w:rPr>
          <w:rFonts w:ascii="Tahoma" w:hAnsi="Tahoma" w:cs="Tahoma"/>
          <w:lang w:val="en-US"/>
        </w:rPr>
        <w:t>rtainty, Vol. 5, 1992,</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317.</w:t>
      </w:r>
    </w:p>
  </w:footnote>
  <w:footnote w:id="7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D419B">
        <w:rPr>
          <w:rFonts w:ascii="Tahoma" w:hAnsi="Tahoma" w:cs="Tahoma"/>
          <w:i/>
          <w:lang w:val="en-GB"/>
        </w:rPr>
        <w:t>R.E. Kasperson, O. Renn, P. Slovic, H.S. Brown, J. Emel, R. Goble, J.X. Kasperson, S. Ratick</w:t>
      </w:r>
      <w:r w:rsidRPr="009B2E31">
        <w:rPr>
          <w:rFonts w:ascii="Tahoma" w:hAnsi="Tahoma" w:cs="Tahoma"/>
          <w:lang w:val="en-GB"/>
        </w:rPr>
        <w:t xml:space="preserve">, “The Social Amplification of Risk: A Conceptual Framework”, in: </w:t>
      </w:r>
      <w:r w:rsidRPr="00BD419B">
        <w:rPr>
          <w:rFonts w:ascii="Tahoma" w:hAnsi="Tahoma" w:cs="Tahoma"/>
          <w:i/>
          <w:lang w:val="en-GB"/>
        </w:rPr>
        <w:t>J.X. Kasperson R.E. Kasperson</w:t>
      </w:r>
      <w:r w:rsidRPr="009B2E31">
        <w:rPr>
          <w:rFonts w:ascii="Tahoma" w:hAnsi="Tahoma" w:cs="Tahoma"/>
          <w:lang w:val="en-GB"/>
        </w:rPr>
        <w:t xml:space="preserve"> (eds), The Social Contours of Risk: Publics, Risk Communication and the Social Amplification of Risk, Volume I, London, Earthscan, 2005, σ. 100-101.</w:t>
      </w:r>
    </w:p>
  </w:footnote>
  <w:footnote w:id="72">
    <w:p w:rsidR="009824D4" w:rsidRPr="006654A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D419B">
        <w:rPr>
          <w:rFonts w:ascii="Tahoma" w:hAnsi="Tahoma" w:cs="Tahoma"/>
          <w:i/>
          <w:lang w:val="en-US"/>
        </w:rPr>
        <w:t>A. Tversky</w:t>
      </w:r>
      <w:r w:rsidRPr="00BD419B">
        <w:rPr>
          <w:rFonts w:ascii="Tahoma" w:hAnsi="Tahoma" w:cs="Tahoma"/>
          <w:i/>
          <w:lang w:val="en-GB"/>
        </w:rPr>
        <w:t>,</w:t>
      </w:r>
      <w:r w:rsidRPr="00BD419B">
        <w:rPr>
          <w:rFonts w:ascii="Tahoma" w:hAnsi="Tahoma" w:cs="Tahoma"/>
          <w:i/>
          <w:lang w:val="en-US"/>
        </w:rPr>
        <w:t xml:space="preserve"> D. Kahneman</w:t>
      </w:r>
      <w:r>
        <w:rPr>
          <w:rFonts w:ascii="Tahoma" w:hAnsi="Tahoma" w:cs="Tahoma"/>
          <w:lang w:val="en-US"/>
        </w:rPr>
        <w:t>,</w:t>
      </w:r>
      <w:r w:rsidRPr="009B2E31">
        <w:rPr>
          <w:rFonts w:ascii="Tahoma" w:hAnsi="Tahoma" w:cs="Tahoma"/>
          <w:lang w:val="en-US"/>
        </w:rPr>
        <w:t xml:space="preserve"> “Availability: A Heuristic for Judging F</w:t>
      </w:r>
      <w:r>
        <w:rPr>
          <w:rFonts w:ascii="Tahoma" w:hAnsi="Tahoma" w:cs="Tahoma"/>
          <w:lang w:val="en-US"/>
        </w:rPr>
        <w:t xml:space="preserve">requency and Probability”, in: </w:t>
      </w:r>
      <w:r w:rsidRPr="00BD419B">
        <w:rPr>
          <w:rFonts w:ascii="Tahoma" w:hAnsi="Tahoma" w:cs="Tahoma"/>
          <w:i/>
          <w:lang w:val="en-US"/>
        </w:rPr>
        <w:t>D. Kahneman, P. Slovic, A. Tversky</w:t>
      </w:r>
      <w:r w:rsidRPr="009B2E31">
        <w:rPr>
          <w:rFonts w:ascii="Tahoma" w:hAnsi="Tahoma" w:cs="Tahoma"/>
          <w:lang w:val="en-US"/>
        </w:rPr>
        <w:t xml:space="preserve"> (eds), Judgment Under Uncertainty: Heuristics and Bias,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164. </w:t>
      </w:r>
      <w:r w:rsidRPr="00BD419B">
        <w:rPr>
          <w:rFonts w:ascii="Tahoma" w:hAnsi="Tahoma" w:cs="Tahoma"/>
          <w:i/>
          <w:lang w:val="en-US"/>
        </w:rPr>
        <w:t>C</w:t>
      </w:r>
      <w:r w:rsidRPr="006654AD">
        <w:rPr>
          <w:rFonts w:ascii="Tahoma" w:hAnsi="Tahoma" w:cs="Tahoma"/>
          <w:i/>
          <w:lang w:val="en-GB"/>
        </w:rPr>
        <w:t>.</w:t>
      </w:r>
      <w:r w:rsidRPr="00BD419B">
        <w:rPr>
          <w:rFonts w:ascii="Tahoma" w:hAnsi="Tahoma" w:cs="Tahoma"/>
          <w:i/>
          <w:lang w:val="en-US"/>
        </w:rPr>
        <w:t>R</w:t>
      </w:r>
      <w:r w:rsidRPr="006654AD">
        <w:rPr>
          <w:rFonts w:ascii="Tahoma" w:hAnsi="Tahoma" w:cs="Tahoma"/>
          <w:i/>
          <w:lang w:val="en-GB"/>
        </w:rPr>
        <w:t xml:space="preserve">. </w:t>
      </w:r>
      <w:r w:rsidRPr="00BD419B">
        <w:rPr>
          <w:rFonts w:ascii="Tahoma" w:hAnsi="Tahoma" w:cs="Tahoma"/>
          <w:i/>
          <w:lang w:val="en-US"/>
        </w:rPr>
        <w:t>Sunstein</w:t>
      </w:r>
      <w:r w:rsidRPr="006654AD">
        <w:rPr>
          <w:rFonts w:ascii="Tahoma" w:hAnsi="Tahoma" w:cs="Tahoma"/>
          <w:lang w:val="en-GB"/>
        </w:rPr>
        <w:t xml:space="preserve">, </w:t>
      </w:r>
      <w:r w:rsidRPr="009B2E31">
        <w:rPr>
          <w:rFonts w:ascii="Tahoma" w:hAnsi="Tahoma" w:cs="Tahoma"/>
          <w:lang w:val="en-US"/>
        </w:rPr>
        <w:t>Laws</w:t>
      </w:r>
      <w:r w:rsidRPr="006654AD">
        <w:rPr>
          <w:rFonts w:ascii="Tahoma" w:hAnsi="Tahoma" w:cs="Tahoma"/>
          <w:lang w:val="en-GB"/>
        </w:rPr>
        <w:t xml:space="preserve"> </w:t>
      </w:r>
      <w:r w:rsidRPr="009B2E31">
        <w:rPr>
          <w:rFonts w:ascii="Tahoma" w:hAnsi="Tahoma" w:cs="Tahoma"/>
          <w:lang w:val="en-US"/>
        </w:rPr>
        <w:t>of</w:t>
      </w:r>
      <w:r w:rsidRPr="006654AD">
        <w:rPr>
          <w:rFonts w:ascii="Tahoma" w:hAnsi="Tahoma" w:cs="Tahoma"/>
          <w:lang w:val="en-GB"/>
        </w:rPr>
        <w:t xml:space="preserve"> </w:t>
      </w:r>
      <w:r w:rsidRPr="009B2E31">
        <w:rPr>
          <w:rFonts w:ascii="Tahoma" w:hAnsi="Tahoma" w:cs="Tahoma"/>
          <w:lang w:val="en-US"/>
        </w:rPr>
        <w:t>Fear</w:t>
      </w:r>
      <w:r w:rsidRPr="006654AD">
        <w:rPr>
          <w:rFonts w:ascii="Tahoma" w:hAnsi="Tahoma" w:cs="Tahoma"/>
          <w:lang w:val="en-GB"/>
        </w:rPr>
        <w:t xml:space="preserve">, </w:t>
      </w:r>
      <w:r w:rsidRPr="009B2E31">
        <w:rPr>
          <w:rFonts w:ascii="Tahoma" w:hAnsi="Tahoma" w:cs="Tahoma"/>
        </w:rPr>
        <w:t>ό</w:t>
      </w:r>
      <w:r w:rsidRPr="006654AD">
        <w:rPr>
          <w:rFonts w:ascii="Tahoma" w:hAnsi="Tahoma" w:cs="Tahoma"/>
          <w:lang w:val="en-GB"/>
        </w:rPr>
        <w:t>.</w:t>
      </w:r>
      <w:r w:rsidRPr="009B2E31">
        <w:rPr>
          <w:rFonts w:ascii="Tahoma" w:hAnsi="Tahoma" w:cs="Tahoma"/>
        </w:rPr>
        <w:t>π</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36.</w:t>
      </w:r>
    </w:p>
  </w:footnote>
  <w:footnote w:id="7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D419B">
        <w:rPr>
          <w:rFonts w:ascii="Tahoma" w:hAnsi="Tahoma" w:cs="Tahoma"/>
          <w:i/>
          <w:lang w:val="en-US"/>
        </w:rPr>
        <w:t>C.R. Sunstein</w:t>
      </w:r>
      <w:r w:rsidRPr="009B2E31">
        <w:rPr>
          <w:rFonts w:ascii="Tahoma" w:hAnsi="Tahoma" w:cs="Tahoma"/>
          <w:lang w:val="en-US"/>
        </w:rPr>
        <w:t>, Risk and Reason: Safety, Law, and the Environment,</w:t>
      </w:r>
      <w:r w:rsidRPr="00B50BF8">
        <w:rPr>
          <w:rFonts w:ascii="Tahoma" w:hAnsi="Tahoma" w:cs="Tahoma"/>
          <w:lang w:val="en-US"/>
        </w:rPr>
        <w:t xml:space="preserve"> </w:t>
      </w:r>
      <w:smartTag w:uri="urn:schemas-microsoft-com:office:smarttags" w:element="City">
        <w:smartTag w:uri="urn:schemas-microsoft-com:office:smarttags" w:element="place">
          <w:r w:rsidRPr="009B2E31">
            <w:rPr>
              <w:rFonts w:ascii="Tahoma" w:hAnsi="Tahoma" w:cs="Tahoma"/>
              <w:lang w:val="en-US"/>
            </w:rPr>
            <w:t>Cambridge</w:t>
          </w:r>
        </w:smartTag>
      </w:smartTag>
      <w:r w:rsidRPr="00B50BF8">
        <w:rPr>
          <w:rFonts w:ascii="Tahoma" w:hAnsi="Tahoma" w:cs="Tahoma"/>
          <w:lang w:val="en-GB"/>
        </w:rPr>
        <w:t>/</w:t>
      </w:r>
      <w:r w:rsidRPr="009B2E31">
        <w:rPr>
          <w:rFonts w:ascii="Tahoma" w:hAnsi="Tahoma" w:cs="Tahoma"/>
          <w:lang w:val="en-US"/>
        </w:rPr>
        <w:t xml:space="preserve"> </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Cambridge</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US"/>
        </w:rPr>
        <w:t xml:space="preserve"> Press, 2002, σ. </w:t>
      </w:r>
      <w:r w:rsidRPr="009B2E31">
        <w:rPr>
          <w:rFonts w:ascii="Tahoma" w:hAnsi="Tahoma" w:cs="Tahoma"/>
          <w:lang w:val="en-GB"/>
        </w:rPr>
        <w:t>50.</w:t>
      </w:r>
    </w:p>
  </w:footnote>
  <w:footnote w:id="74">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D419B">
        <w:rPr>
          <w:rFonts w:ascii="Tahoma" w:hAnsi="Tahoma" w:cs="Tahoma"/>
          <w:i/>
          <w:lang w:val="en-US"/>
        </w:rPr>
        <w:t>C</w:t>
      </w:r>
      <w:r w:rsidRPr="00BD419B">
        <w:rPr>
          <w:rFonts w:ascii="Tahoma" w:hAnsi="Tahoma" w:cs="Tahoma"/>
          <w:i/>
          <w:lang w:val="en-GB"/>
        </w:rPr>
        <w:t>.</w:t>
      </w:r>
      <w:r w:rsidRPr="00BD419B">
        <w:rPr>
          <w:rFonts w:ascii="Tahoma" w:hAnsi="Tahoma" w:cs="Tahoma"/>
          <w:i/>
          <w:lang w:val="en-US"/>
        </w:rPr>
        <w:t>R</w:t>
      </w:r>
      <w:r w:rsidRPr="00BD419B">
        <w:rPr>
          <w:rFonts w:ascii="Tahoma" w:hAnsi="Tahoma" w:cs="Tahoma"/>
          <w:i/>
          <w:lang w:val="en-GB"/>
        </w:rPr>
        <w:t xml:space="preserve">. </w:t>
      </w:r>
      <w:r w:rsidRPr="00BD419B">
        <w:rPr>
          <w:rFonts w:ascii="Tahoma" w:hAnsi="Tahoma" w:cs="Tahoma"/>
          <w:i/>
          <w:lang w:val="en-US"/>
        </w:rPr>
        <w:t>Sunstein</w:t>
      </w:r>
      <w:r w:rsidRPr="009B2E31">
        <w:rPr>
          <w:rFonts w:ascii="Tahoma" w:hAnsi="Tahoma" w:cs="Tahoma"/>
          <w:lang w:val="en-GB"/>
        </w:rPr>
        <w:t xml:space="preserve">, </w:t>
      </w:r>
      <w:r w:rsidRPr="009B2E31">
        <w:rPr>
          <w:rFonts w:ascii="Tahoma" w:hAnsi="Tahoma" w:cs="Tahoma"/>
          <w:lang w:val="en-US"/>
        </w:rPr>
        <w:t>Laws</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Fear</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35.</w:t>
      </w:r>
    </w:p>
  </w:footnote>
  <w:footnote w:id="75">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BD419B">
        <w:rPr>
          <w:rFonts w:ascii="Tahoma" w:hAnsi="Tahoma" w:cs="Tahoma"/>
          <w:i/>
          <w:lang w:val="en-US"/>
        </w:rPr>
        <w:t>Ibid</w:t>
      </w:r>
      <w:r w:rsidRPr="009B2E31">
        <w:rPr>
          <w:rFonts w:ascii="Tahoma" w:hAnsi="Tahoma" w:cs="Tahoma"/>
        </w:rPr>
        <w:t>., σ. 67.</w:t>
      </w:r>
    </w:p>
  </w:footnote>
  <w:footnote w:id="76">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BD419B">
        <w:rPr>
          <w:rFonts w:ascii="Tahoma" w:hAnsi="Tahoma" w:cs="Tahoma"/>
          <w:i/>
          <w:lang w:val="en-US"/>
        </w:rPr>
        <w:t>Ibid</w:t>
      </w:r>
      <w:r w:rsidRPr="00BD419B">
        <w:rPr>
          <w:rFonts w:ascii="Tahoma" w:hAnsi="Tahoma" w:cs="Tahoma"/>
          <w:i/>
        </w:rPr>
        <w:t>.</w:t>
      </w:r>
      <w:r w:rsidRPr="009B2E31">
        <w:rPr>
          <w:rFonts w:ascii="Tahoma" w:hAnsi="Tahoma" w:cs="Tahoma"/>
        </w:rPr>
        <w:t>, σ. 64.</w:t>
      </w:r>
    </w:p>
  </w:footnote>
  <w:footnote w:id="7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Αυτό το φαινόμενο είναι γνωστό στη θεωρία με τον όρο </w:t>
      </w:r>
      <w:r>
        <w:rPr>
          <w:rFonts w:ascii="Tahoma" w:hAnsi="Tahoma" w:cs="Tahoma"/>
        </w:rPr>
        <w:t>‘</w:t>
      </w:r>
      <w:r w:rsidRPr="009B2E31">
        <w:rPr>
          <w:rFonts w:ascii="Tahoma" w:hAnsi="Tahoma" w:cs="Tahoma"/>
        </w:rPr>
        <w:t>‘σύνδρομο του κεκτημένου</w:t>
      </w:r>
      <w:r>
        <w:rPr>
          <w:rFonts w:ascii="Tahoma" w:hAnsi="Tahoma" w:cs="Tahoma"/>
        </w:rPr>
        <w:t>’</w:t>
      </w:r>
      <w:r w:rsidRPr="009B2E31">
        <w:rPr>
          <w:rFonts w:ascii="Tahoma" w:hAnsi="Tahoma" w:cs="Tahoma"/>
        </w:rPr>
        <w:t>’ (</w:t>
      </w:r>
      <w:r>
        <w:rPr>
          <w:rFonts w:ascii="Tahoma" w:hAnsi="Tahoma" w:cs="Tahoma"/>
        </w:rPr>
        <w:t>‘</w:t>
      </w:r>
      <w:r w:rsidRPr="009B2E31">
        <w:rPr>
          <w:rFonts w:ascii="Tahoma" w:hAnsi="Tahoma" w:cs="Tahoma"/>
        </w:rPr>
        <w:t>‘</w:t>
      </w:r>
      <w:r w:rsidRPr="009B2E31">
        <w:rPr>
          <w:rFonts w:ascii="Tahoma" w:hAnsi="Tahoma" w:cs="Tahoma"/>
          <w:lang w:val="en-GB"/>
        </w:rPr>
        <w:t>endowment</w:t>
      </w:r>
      <w:r w:rsidRPr="009B2E31">
        <w:rPr>
          <w:rFonts w:ascii="Tahoma" w:hAnsi="Tahoma" w:cs="Tahoma"/>
        </w:rPr>
        <w:t xml:space="preserve"> </w:t>
      </w:r>
      <w:r w:rsidRPr="009B2E31">
        <w:rPr>
          <w:rFonts w:ascii="Tahoma" w:hAnsi="Tahoma" w:cs="Tahoma"/>
          <w:lang w:val="en-GB"/>
        </w:rPr>
        <w:t>effect</w:t>
      </w:r>
      <w:r w:rsidRPr="009B2E31">
        <w:rPr>
          <w:rFonts w:ascii="Tahoma" w:hAnsi="Tahoma" w:cs="Tahoma"/>
        </w:rPr>
        <w:t>’</w:t>
      </w:r>
      <w:r>
        <w:rPr>
          <w:rFonts w:ascii="Tahoma" w:hAnsi="Tahoma" w:cs="Tahoma"/>
        </w:rPr>
        <w:t>’</w:t>
      </w:r>
      <w:r w:rsidRPr="009B2E31">
        <w:rPr>
          <w:rFonts w:ascii="Tahoma" w:hAnsi="Tahoma" w:cs="Tahoma"/>
        </w:rPr>
        <w:t>).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BD419B">
        <w:rPr>
          <w:rFonts w:ascii="Tahoma" w:hAnsi="Tahoma" w:cs="Tahoma"/>
          <w:i/>
          <w:lang w:val="en-US"/>
        </w:rPr>
        <w:t>R</w:t>
      </w:r>
      <w:r w:rsidRPr="00BD419B">
        <w:rPr>
          <w:rFonts w:ascii="Tahoma" w:hAnsi="Tahoma" w:cs="Tahoma"/>
          <w:i/>
          <w:lang w:val="en-GB"/>
        </w:rPr>
        <w:t xml:space="preserve">. </w:t>
      </w:r>
      <w:r w:rsidRPr="00BD419B">
        <w:rPr>
          <w:rFonts w:ascii="Tahoma" w:hAnsi="Tahoma" w:cs="Tahoma"/>
          <w:i/>
          <w:lang w:val="en-US"/>
        </w:rPr>
        <w:t>Thaler</w:t>
      </w:r>
      <w:r w:rsidRPr="009B2E31">
        <w:rPr>
          <w:rFonts w:ascii="Tahoma" w:hAnsi="Tahoma" w:cs="Tahoma"/>
          <w:lang w:val="en-GB"/>
        </w:rPr>
        <w:t>, “</w:t>
      </w:r>
      <w:r w:rsidRPr="009B2E31">
        <w:rPr>
          <w:rFonts w:ascii="Tahoma" w:hAnsi="Tahoma" w:cs="Tahoma"/>
          <w:lang w:val="en-US"/>
        </w:rPr>
        <w:t>Toward</w:t>
      </w:r>
      <w:r w:rsidRPr="009B2E31">
        <w:rPr>
          <w:rFonts w:ascii="Tahoma" w:hAnsi="Tahoma" w:cs="Tahoma"/>
          <w:lang w:val="en-GB"/>
        </w:rPr>
        <w:t xml:space="preserve"> </w:t>
      </w:r>
      <w:r w:rsidRPr="009B2E31">
        <w:rPr>
          <w:rFonts w:ascii="Tahoma" w:hAnsi="Tahoma" w:cs="Tahoma"/>
          <w:lang w:val="en-US"/>
        </w:rPr>
        <w:t>a</w:t>
      </w:r>
      <w:r w:rsidRPr="009B2E31">
        <w:rPr>
          <w:rFonts w:ascii="Tahoma" w:hAnsi="Tahoma" w:cs="Tahoma"/>
          <w:lang w:val="en-GB"/>
        </w:rPr>
        <w:t xml:space="preserve"> </w:t>
      </w:r>
      <w:r w:rsidRPr="009B2E31">
        <w:rPr>
          <w:rFonts w:ascii="Tahoma" w:hAnsi="Tahoma" w:cs="Tahoma"/>
          <w:lang w:val="en-US"/>
        </w:rPr>
        <w:t>Positive</w:t>
      </w:r>
      <w:r w:rsidRPr="009B2E31">
        <w:rPr>
          <w:rFonts w:ascii="Tahoma" w:hAnsi="Tahoma" w:cs="Tahoma"/>
          <w:lang w:val="en-GB"/>
        </w:rPr>
        <w:t xml:space="preserve"> </w:t>
      </w:r>
      <w:r w:rsidRPr="009B2E31">
        <w:rPr>
          <w:rFonts w:ascii="Tahoma" w:hAnsi="Tahoma" w:cs="Tahoma"/>
          <w:lang w:val="en-US"/>
        </w:rPr>
        <w:t>Theory</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Consumer</w:t>
      </w:r>
      <w:r w:rsidRPr="009B2E31">
        <w:rPr>
          <w:rFonts w:ascii="Tahoma" w:hAnsi="Tahoma" w:cs="Tahoma"/>
          <w:lang w:val="en-GB"/>
        </w:rPr>
        <w:t xml:space="preserve"> </w:t>
      </w:r>
      <w:r w:rsidRPr="009B2E31">
        <w:rPr>
          <w:rFonts w:ascii="Tahoma" w:hAnsi="Tahoma" w:cs="Tahoma"/>
          <w:lang w:val="en-US"/>
        </w:rPr>
        <w:t>Choice</w:t>
      </w:r>
      <w:r w:rsidRPr="009B2E31">
        <w:rPr>
          <w:rFonts w:ascii="Tahoma" w:hAnsi="Tahoma" w:cs="Tahoma"/>
          <w:lang w:val="en-GB"/>
        </w:rPr>
        <w:t xml:space="preserve">’, </w:t>
      </w:r>
      <w:r w:rsidRPr="009B2E31">
        <w:rPr>
          <w:rFonts w:ascii="Tahoma" w:hAnsi="Tahoma" w:cs="Tahoma"/>
          <w:lang w:val="en-US"/>
        </w:rPr>
        <w:t>in</w:t>
      </w:r>
      <w:r w:rsidRPr="009B2E31">
        <w:rPr>
          <w:rFonts w:ascii="Tahoma" w:hAnsi="Tahoma" w:cs="Tahoma"/>
          <w:lang w:val="en-GB"/>
        </w:rPr>
        <w:t xml:space="preserve">: </w:t>
      </w:r>
      <w:r w:rsidRPr="00BD419B">
        <w:rPr>
          <w:rFonts w:ascii="Tahoma" w:hAnsi="Tahoma" w:cs="Tahoma"/>
          <w:i/>
          <w:lang w:val="en-US"/>
        </w:rPr>
        <w:t>D</w:t>
      </w:r>
      <w:r w:rsidRPr="00BD419B">
        <w:rPr>
          <w:rFonts w:ascii="Tahoma" w:hAnsi="Tahoma" w:cs="Tahoma"/>
          <w:i/>
          <w:lang w:val="en-GB"/>
        </w:rPr>
        <w:t xml:space="preserve">. </w:t>
      </w:r>
      <w:r w:rsidRPr="00BD419B">
        <w:rPr>
          <w:rFonts w:ascii="Tahoma" w:hAnsi="Tahoma" w:cs="Tahoma"/>
          <w:i/>
          <w:lang w:val="en-US"/>
        </w:rPr>
        <w:t>Kahneman</w:t>
      </w:r>
      <w:r w:rsidRPr="00BD419B">
        <w:rPr>
          <w:rFonts w:ascii="Tahoma" w:hAnsi="Tahoma" w:cs="Tahoma"/>
          <w:i/>
          <w:lang w:val="en-GB"/>
        </w:rPr>
        <w:t xml:space="preserve">, </w:t>
      </w:r>
      <w:r w:rsidRPr="00BD419B">
        <w:rPr>
          <w:rFonts w:ascii="Tahoma" w:hAnsi="Tahoma" w:cs="Tahoma"/>
          <w:i/>
          <w:lang w:val="en-US"/>
        </w:rPr>
        <w:t>A</w:t>
      </w:r>
      <w:r w:rsidRPr="00BD419B">
        <w:rPr>
          <w:rFonts w:ascii="Tahoma" w:hAnsi="Tahoma" w:cs="Tahoma"/>
          <w:i/>
          <w:lang w:val="en-GB"/>
        </w:rPr>
        <w:t xml:space="preserve">. </w:t>
      </w:r>
      <w:r w:rsidRPr="00BD419B">
        <w:rPr>
          <w:rFonts w:ascii="Tahoma" w:hAnsi="Tahoma" w:cs="Tahoma"/>
          <w:i/>
          <w:lang w:val="en-US"/>
        </w:rPr>
        <w:t>Tversky</w:t>
      </w:r>
      <w:r w:rsidRPr="009B2E31">
        <w:rPr>
          <w:rFonts w:ascii="Tahoma" w:hAnsi="Tahoma" w:cs="Tahoma"/>
          <w:lang w:val="en-GB"/>
        </w:rPr>
        <w:t xml:space="preserve"> (</w:t>
      </w:r>
      <w:r w:rsidRPr="009B2E31">
        <w:rPr>
          <w:rFonts w:ascii="Tahoma" w:hAnsi="Tahoma" w:cs="Tahoma"/>
          <w:lang w:val="en-US"/>
        </w:rPr>
        <w:t>eds</w:t>
      </w:r>
      <w:r w:rsidRPr="009B2E31">
        <w:rPr>
          <w:rFonts w:ascii="Tahoma" w:hAnsi="Tahoma" w:cs="Tahoma"/>
          <w:lang w:val="en-GB"/>
        </w:rPr>
        <w:t xml:space="preserve">), </w:t>
      </w:r>
      <w:r w:rsidRPr="009B2E31">
        <w:rPr>
          <w:rFonts w:ascii="Tahoma" w:hAnsi="Tahoma" w:cs="Tahoma"/>
          <w:lang w:val="en-US"/>
        </w:rPr>
        <w:t>Choices</w:t>
      </w:r>
      <w:r w:rsidRPr="009B2E31">
        <w:rPr>
          <w:rFonts w:ascii="Tahoma" w:hAnsi="Tahoma" w:cs="Tahoma"/>
          <w:lang w:val="en-GB"/>
        </w:rPr>
        <w:t xml:space="preserve">, </w:t>
      </w:r>
      <w:r w:rsidRPr="009B2E31">
        <w:rPr>
          <w:rFonts w:ascii="Tahoma" w:hAnsi="Tahoma" w:cs="Tahoma"/>
          <w:lang w:val="en-US"/>
        </w:rPr>
        <w:t>Values</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Frames</w:t>
      </w:r>
      <w:r w:rsidRPr="009B2E31">
        <w:rPr>
          <w:rFonts w:ascii="Tahoma" w:hAnsi="Tahoma" w:cs="Tahoma"/>
          <w:lang w:val="en-GB"/>
        </w:rPr>
        <w:t xml:space="preserve">, </w:t>
      </w:r>
      <w:r w:rsidRPr="009B2E31">
        <w:rPr>
          <w:rFonts w:ascii="Tahoma" w:hAnsi="Tahoma" w:cs="Tahoma"/>
          <w:lang w:val="en-US"/>
        </w:rPr>
        <w:t>New</w:t>
      </w:r>
      <w:r w:rsidRPr="009B2E31">
        <w:rPr>
          <w:rFonts w:ascii="Tahoma" w:hAnsi="Tahoma" w:cs="Tahoma"/>
          <w:lang w:val="en-GB"/>
        </w:rPr>
        <w:t xml:space="preserve"> </w:t>
      </w:r>
      <w:r w:rsidRPr="009B2E31">
        <w:rPr>
          <w:rFonts w:ascii="Tahoma" w:hAnsi="Tahoma" w:cs="Tahoma"/>
          <w:lang w:val="en-US"/>
        </w:rPr>
        <w:t>York</w:t>
      </w:r>
      <w:r w:rsidRPr="009B2E31">
        <w:rPr>
          <w:rFonts w:ascii="Tahoma" w:hAnsi="Tahoma" w:cs="Tahoma"/>
          <w:lang w:val="en-GB"/>
        </w:rPr>
        <w:t xml:space="preserve">, </w:t>
      </w:r>
      <w:r w:rsidRPr="009B2E31">
        <w:rPr>
          <w:rFonts w:ascii="Tahoma" w:hAnsi="Tahoma" w:cs="Tahoma"/>
          <w:lang w:val="en-US"/>
        </w:rPr>
        <w:t>Cambridge</w:t>
      </w:r>
      <w:r w:rsidRPr="009B2E31">
        <w:rPr>
          <w:rFonts w:ascii="Tahoma" w:hAnsi="Tahoma" w:cs="Tahoma"/>
          <w:lang w:val="en-GB"/>
        </w:rPr>
        <w:t xml:space="preserve"> </w:t>
      </w:r>
      <w:r w:rsidRPr="009B2E31">
        <w:rPr>
          <w:rFonts w:ascii="Tahoma" w:hAnsi="Tahoma" w:cs="Tahoma"/>
          <w:lang w:val="en-US"/>
        </w:rPr>
        <w:t>University</w:t>
      </w:r>
      <w:r w:rsidRPr="009B2E31">
        <w:rPr>
          <w:rFonts w:ascii="Tahoma" w:hAnsi="Tahoma" w:cs="Tahoma"/>
          <w:lang w:val="en-GB"/>
        </w:rPr>
        <w:t xml:space="preserve"> </w:t>
      </w:r>
      <w:r w:rsidRPr="009B2E31">
        <w:rPr>
          <w:rFonts w:ascii="Tahoma" w:hAnsi="Tahoma" w:cs="Tahoma"/>
          <w:lang w:val="en-US"/>
        </w:rPr>
        <w:t>Press</w:t>
      </w:r>
      <w:r w:rsidRPr="009B2E31">
        <w:rPr>
          <w:rFonts w:ascii="Tahoma" w:hAnsi="Tahoma" w:cs="Tahoma"/>
          <w:lang w:val="en-GB"/>
        </w:rPr>
        <w:t>, 200</w:t>
      </w:r>
      <w:r>
        <w:rPr>
          <w:rFonts w:ascii="Tahoma" w:hAnsi="Tahoma" w:cs="Tahoma"/>
          <w:lang w:val="en-GB"/>
        </w:rPr>
        <w:t>3,</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269.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τις</w:t>
      </w:r>
      <w:r w:rsidRPr="009B2E31">
        <w:rPr>
          <w:rFonts w:ascii="Tahoma" w:hAnsi="Tahoma" w:cs="Tahoma"/>
          <w:lang w:val="en-GB"/>
        </w:rPr>
        <w:t xml:space="preserve"> </w:t>
      </w:r>
      <w:r w:rsidRPr="009B2E31">
        <w:rPr>
          <w:rFonts w:ascii="Tahoma" w:hAnsi="Tahoma" w:cs="Tahoma"/>
        </w:rPr>
        <w:t>επιπτώσεις</w:t>
      </w:r>
      <w:r w:rsidRPr="009B2E31">
        <w:rPr>
          <w:rFonts w:ascii="Tahoma" w:hAnsi="Tahoma" w:cs="Tahoma"/>
          <w:lang w:val="en-GB"/>
        </w:rPr>
        <w:t xml:space="preserve"> </w:t>
      </w:r>
      <w:r w:rsidRPr="009B2E31">
        <w:rPr>
          <w:rFonts w:ascii="Tahoma" w:hAnsi="Tahoma" w:cs="Tahoma"/>
        </w:rPr>
        <w:t>του</w:t>
      </w:r>
      <w:r w:rsidRPr="009B2E31">
        <w:rPr>
          <w:rFonts w:ascii="Tahoma" w:hAnsi="Tahoma" w:cs="Tahoma"/>
          <w:lang w:val="en-GB"/>
        </w:rPr>
        <w:t xml:space="preserve"> </w:t>
      </w:r>
      <w:r w:rsidRPr="009B2E31">
        <w:rPr>
          <w:rFonts w:ascii="Tahoma" w:hAnsi="Tahoma" w:cs="Tahoma"/>
        </w:rPr>
        <w:t>φαινομένου</w:t>
      </w:r>
      <w:r w:rsidRPr="009B2E31">
        <w:rPr>
          <w:rFonts w:ascii="Tahoma" w:hAnsi="Tahoma" w:cs="Tahoma"/>
          <w:lang w:val="en-GB"/>
        </w:rPr>
        <w:t xml:space="preserve"> </w:t>
      </w:r>
      <w:r w:rsidRPr="009B2E31">
        <w:rPr>
          <w:rFonts w:ascii="Tahoma" w:hAnsi="Tahoma" w:cs="Tahoma"/>
        </w:rPr>
        <w:t>στη</w:t>
      </w:r>
      <w:r w:rsidRPr="009B2E31">
        <w:rPr>
          <w:rFonts w:ascii="Tahoma" w:hAnsi="Tahoma" w:cs="Tahoma"/>
          <w:lang w:val="en-GB"/>
        </w:rPr>
        <w:t xml:space="preserve"> </w:t>
      </w:r>
      <w:r w:rsidRPr="009B2E31">
        <w:rPr>
          <w:rFonts w:ascii="Tahoma" w:hAnsi="Tahoma" w:cs="Tahoma"/>
        </w:rPr>
        <w:t>νομική</w:t>
      </w:r>
      <w:r w:rsidRPr="009B2E31">
        <w:rPr>
          <w:rFonts w:ascii="Tahoma" w:hAnsi="Tahoma" w:cs="Tahoma"/>
          <w:lang w:val="en-GB"/>
        </w:rPr>
        <w:t xml:space="preserve"> </w:t>
      </w:r>
      <w:r w:rsidRPr="009B2E31">
        <w:rPr>
          <w:rFonts w:ascii="Tahoma" w:hAnsi="Tahoma" w:cs="Tahoma"/>
        </w:rPr>
        <w:t>θεωρία</w:t>
      </w:r>
      <w:r w:rsidRPr="009B2E31">
        <w:rPr>
          <w:rFonts w:ascii="Tahoma" w:hAnsi="Tahoma" w:cs="Tahoma"/>
          <w:lang w:val="en-GB"/>
        </w:rPr>
        <w:t xml:space="preserve"> </w:t>
      </w:r>
      <w:r w:rsidRPr="009B2E31">
        <w:rPr>
          <w:rFonts w:ascii="Tahoma" w:hAnsi="Tahoma" w:cs="Tahoma"/>
        </w:rPr>
        <w:t>γενικότερα</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BD419B">
        <w:rPr>
          <w:rFonts w:ascii="Tahoma" w:hAnsi="Tahoma" w:cs="Tahoma"/>
          <w:i/>
          <w:lang w:val="en-GB"/>
        </w:rPr>
        <w:t xml:space="preserve">R. </w:t>
      </w:r>
      <w:r w:rsidRPr="00BD419B">
        <w:rPr>
          <w:rFonts w:ascii="Tahoma" w:hAnsi="Tahoma" w:cs="Tahoma"/>
          <w:i/>
          <w:lang w:val="en-US"/>
        </w:rPr>
        <w:t>Korobkin</w:t>
      </w:r>
      <w:r w:rsidRPr="009B2E31">
        <w:rPr>
          <w:rFonts w:ascii="Tahoma" w:hAnsi="Tahoma" w:cs="Tahoma"/>
          <w:lang w:val="en-US"/>
        </w:rPr>
        <w:t>, “The endowment effect and legal analysis”, Northwestern</w:t>
      </w:r>
      <w:r>
        <w:rPr>
          <w:rFonts w:ascii="Tahoma" w:hAnsi="Tahoma" w:cs="Tahoma"/>
          <w:lang w:val="en-US"/>
        </w:rPr>
        <w:t xml:space="preserve"> University Law Review, vol. 97</w:t>
      </w:r>
      <w:r w:rsidRPr="009B2E31">
        <w:rPr>
          <w:rFonts w:ascii="Tahoma" w:hAnsi="Tahoma" w:cs="Tahoma"/>
          <w:lang w:val="en-US"/>
        </w:rPr>
        <w:t xml:space="preserve">(3), 2003, σ. </w:t>
      </w:r>
      <w:r w:rsidRPr="009B2E31">
        <w:rPr>
          <w:rFonts w:ascii="Tahoma" w:hAnsi="Tahoma" w:cs="Tahoma"/>
          <w:lang w:val="en-GB"/>
        </w:rPr>
        <w:t xml:space="preserve">1227 </w:t>
      </w:r>
      <w:r w:rsidRPr="009B2E31">
        <w:rPr>
          <w:rFonts w:ascii="Tahoma" w:hAnsi="Tahoma" w:cs="Tahoma"/>
        </w:rPr>
        <w:t>επ</w:t>
      </w:r>
      <w:r w:rsidRPr="009B2E31">
        <w:rPr>
          <w:rFonts w:ascii="Tahoma" w:hAnsi="Tahoma" w:cs="Tahoma"/>
          <w:lang w:val="en-GB"/>
        </w:rPr>
        <w:t>.</w:t>
      </w:r>
    </w:p>
  </w:footnote>
  <w:footnote w:id="7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43686">
        <w:rPr>
          <w:rFonts w:ascii="Tahoma" w:hAnsi="Tahoma" w:cs="Tahoma"/>
          <w:i/>
          <w:lang w:val="en-US"/>
        </w:rPr>
        <w:t>D. Kahneman, A. Tversky</w:t>
      </w:r>
      <w:r w:rsidRPr="009B2E31">
        <w:rPr>
          <w:rFonts w:ascii="Tahoma" w:hAnsi="Tahoma" w:cs="Tahoma"/>
          <w:lang w:val="en-GB"/>
        </w:rPr>
        <w:t xml:space="preserve">, </w:t>
      </w:r>
      <w:r w:rsidRPr="009B2E31">
        <w:rPr>
          <w:rFonts w:ascii="Tahoma" w:hAnsi="Tahoma" w:cs="Tahoma"/>
          <w:lang w:val="en-US"/>
        </w:rPr>
        <w:t xml:space="preserve">“Prospect Theory: An Analysis of Decision Under Risk”, in: </w:t>
      </w:r>
      <w:r w:rsidRPr="00343686">
        <w:rPr>
          <w:rFonts w:ascii="Tahoma" w:hAnsi="Tahoma" w:cs="Tahoma"/>
          <w:i/>
          <w:lang w:val="en-US"/>
        </w:rPr>
        <w:t>D. Kahneman, A. Tversky</w:t>
      </w:r>
      <w:r w:rsidRPr="009B2E31">
        <w:rPr>
          <w:rFonts w:ascii="Tahoma" w:hAnsi="Tahoma" w:cs="Tahoma"/>
          <w:lang w:val="en-US"/>
        </w:rPr>
        <w:t xml:space="preserve"> (eds), Choices, Values, and Frames,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33.</w:t>
      </w:r>
    </w:p>
  </w:footnote>
  <w:footnote w:id="7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Πρόκειται για εμπειρική μελέτη που διεξήγαγαν οι Daniel Kahneman και Amos Tversky.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343686">
        <w:rPr>
          <w:rFonts w:ascii="Tahoma" w:hAnsi="Tahoma" w:cs="Tahoma"/>
          <w:i/>
          <w:lang w:val="en-US"/>
        </w:rPr>
        <w:t>D. Kahneman, A. Tversky</w:t>
      </w:r>
      <w:r w:rsidRPr="009B2E31">
        <w:rPr>
          <w:rFonts w:ascii="Tahoma" w:hAnsi="Tahoma" w:cs="Tahoma"/>
          <w:lang w:val="en-US"/>
        </w:rPr>
        <w:t xml:space="preserve">, “Choices, Values, and Frames”, in: </w:t>
      </w:r>
      <w:r w:rsidRPr="00343686">
        <w:rPr>
          <w:rFonts w:ascii="Tahoma" w:hAnsi="Tahoma" w:cs="Tahoma"/>
          <w:i/>
          <w:lang w:val="en-US"/>
        </w:rPr>
        <w:t>D. Kahneman, A. Tversky</w:t>
      </w:r>
      <w:r w:rsidRPr="009B2E31">
        <w:rPr>
          <w:rFonts w:ascii="Tahoma" w:hAnsi="Tahoma" w:cs="Tahoma"/>
          <w:lang w:val="en-US"/>
        </w:rPr>
        <w:t xml:space="preserve"> (eds), Choices, Values, and Frames,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w:t>
      </w:r>
    </w:p>
  </w:footnote>
  <w:footnote w:id="80">
    <w:p w:rsidR="009824D4" w:rsidRPr="006654AD" w:rsidRDefault="009824D4" w:rsidP="009824D4">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343686">
        <w:rPr>
          <w:rFonts w:ascii="Tahoma" w:hAnsi="Tahoma" w:cs="Tahoma"/>
          <w:i/>
          <w:lang w:val="en-US"/>
        </w:rPr>
        <w:t>Ibid</w:t>
      </w:r>
      <w:r w:rsidRPr="006654AD">
        <w:rPr>
          <w:rFonts w:ascii="Tahoma" w:hAnsi="Tahoma" w:cs="Tahoma"/>
          <w:lang w:val="en-GB"/>
        </w:rPr>
        <w:t>.</w:t>
      </w:r>
    </w:p>
  </w:footnote>
  <w:footnote w:id="8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43686">
        <w:rPr>
          <w:rFonts w:ascii="Tahoma" w:hAnsi="Tahoma" w:cs="Tahoma"/>
          <w:i/>
          <w:lang w:val="en-US"/>
        </w:rPr>
        <w:t>A. Tversky, D. Kahneman</w:t>
      </w:r>
      <w:r w:rsidRPr="009B2E31">
        <w:rPr>
          <w:rFonts w:ascii="Tahoma" w:hAnsi="Tahoma" w:cs="Tahoma"/>
          <w:lang w:val="en-US"/>
        </w:rPr>
        <w:t>, “</w:t>
      </w:r>
      <w:r w:rsidRPr="009B2E31">
        <w:rPr>
          <w:rFonts w:ascii="Tahoma" w:hAnsi="Tahoma" w:cs="Tahoma"/>
          <w:lang w:val="en-GB"/>
        </w:rPr>
        <w:t xml:space="preserve">Loss Aversion </w:t>
      </w:r>
      <w:r w:rsidRPr="009B2E31">
        <w:rPr>
          <w:rFonts w:ascii="Tahoma" w:hAnsi="Tahoma" w:cs="Tahoma"/>
          <w:lang w:val="en-US"/>
        </w:rPr>
        <w:t xml:space="preserve">and Riskless Choice”, in: </w:t>
      </w:r>
      <w:r w:rsidRPr="00343686">
        <w:rPr>
          <w:rFonts w:ascii="Tahoma" w:hAnsi="Tahoma" w:cs="Tahoma"/>
          <w:i/>
          <w:lang w:val="en-US"/>
        </w:rPr>
        <w:t>D. Kahneman, A. Tversky</w:t>
      </w:r>
      <w:r w:rsidRPr="009B2E31">
        <w:rPr>
          <w:rFonts w:ascii="Tahoma" w:hAnsi="Tahoma" w:cs="Tahoma"/>
          <w:lang w:val="en-US"/>
        </w:rPr>
        <w:t xml:space="preserve"> (eds), Choices, Values, and Frames,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144.</w:t>
      </w:r>
    </w:p>
  </w:footnote>
  <w:footnote w:id="8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71234">
        <w:rPr>
          <w:rFonts w:ascii="Tahoma" w:hAnsi="Tahoma" w:cs="Tahoma"/>
          <w:i/>
          <w:lang w:val="en-GB"/>
        </w:rPr>
        <w:t>J. Steele</w:t>
      </w:r>
      <w:r w:rsidRPr="009B2E31">
        <w:rPr>
          <w:rFonts w:ascii="Tahoma" w:hAnsi="Tahoma" w:cs="Tahoma"/>
          <w:lang w:val="en-GB"/>
        </w:rPr>
        <w:t xml:space="preserve">, Risks and Legal Theory,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179.</w:t>
      </w:r>
    </w:p>
  </w:footnote>
  <w:footnote w:id="83">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Το πράττει, ωστόσο, με ένα πολύ επιφανειακό και περιοριστικό  τρόπο, όπως θα δείξουμε αμέσως στη συνέχεια, στην αναφορά μας στην ψυχομετρική θεωρία.</w:t>
      </w:r>
    </w:p>
  </w:footnote>
  <w:footnote w:id="84">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Τα</w:t>
      </w:r>
      <w:r w:rsidRPr="009B2E31">
        <w:rPr>
          <w:rFonts w:ascii="Tahoma" w:hAnsi="Tahoma" w:cs="Tahoma"/>
          <w:lang w:val="en-GB"/>
        </w:rPr>
        <w:t xml:space="preserve"> </w:t>
      </w:r>
      <w:r w:rsidRPr="009B2E31">
        <w:rPr>
          <w:rFonts w:ascii="Tahoma" w:hAnsi="Tahoma" w:cs="Tahoma"/>
        </w:rPr>
        <w:t>αντιπροσωπευτικότερα</w:t>
      </w:r>
      <w:r w:rsidRPr="009B2E31">
        <w:rPr>
          <w:rFonts w:ascii="Tahoma" w:hAnsi="Tahoma" w:cs="Tahoma"/>
          <w:lang w:val="en-GB"/>
        </w:rPr>
        <w:t xml:space="preserve"> </w:t>
      </w:r>
      <w:r w:rsidRPr="009B2E31">
        <w:rPr>
          <w:rFonts w:ascii="Tahoma" w:hAnsi="Tahoma" w:cs="Tahoma"/>
        </w:rPr>
        <w:t>έργα</w:t>
      </w:r>
      <w:r w:rsidRPr="009B2E31">
        <w:rPr>
          <w:rFonts w:ascii="Tahoma" w:hAnsi="Tahoma" w:cs="Tahoma"/>
          <w:lang w:val="en-GB"/>
        </w:rPr>
        <w:t xml:space="preserve"> </w:t>
      </w:r>
      <w:r w:rsidRPr="009B2E31">
        <w:rPr>
          <w:rFonts w:ascii="Tahoma" w:hAnsi="Tahoma" w:cs="Tahoma"/>
        </w:rPr>
        <w:t>του</w:t>
      </w:r>
      <w:r w:rsidRPr="009B2E31">
        <w:rPr>
          <w:rFonts w:ascii="Tahoma" w:hAnsi="Tahoma" w:cs="Tahoma"/>
          <w:lang w:val="en-GB"/>
        </w:rPr>
        <w:t xml:space="preserve"> </w:t>
      </w:r>
      <w:r w:rsidRPr="009B2E31">
        <w:rPr>
          <w:rFonts w:ascii="Tahoma" w:hAnsi="Tahoma" w:cs="Tahoma"/>
        </w:rPr>
        <w:t>είναι</w:t>
      </w:r>
      <w:r w:rsidRPr="009B2E31">
        <w:rPr>
          <w:rFonts w:ascii="Tahoma" w:hAnsi="Tahoma" w:cs="Tahoma"/>
          <w:lang w:val="en-GB"/>
        </w:rPr>
        <w:t xml:space="preserve">: </w:t>
      </w:r>
      <w:r w:rsidRPr="00C71234">
        <w:rPr>
          <w:rFonts w:ascii="Tahoma" w:hAnsi="Tahoma" w:cs="Tahoma"/>
          <w:i/>
          <w:lang w:val="en-GB"/>
        </w:rPr>
        <w:t>C. Sunstein</w:t>
      </w:r>
      <w:r w:rsidRPr="009B2E31">
        <w:rPr>
          <w:rFonts w:ascii="Tahoma" w:hAnsi="Tahoma" w:cs="Tahoma"/>
          <w:lang w:val="en-GB"/>
        </w:rPr>
        <w:t xml:space="preserve">, </w:t>
      </w:r>
      <w:r w:rsidRPr="009B2E31">
        <w:rPr>
          <w:rFonts w:ascii="Tahoma" w:hAnsi="Tahoma" w:cs="Tahoma"/>
          <w:lang w:val="en-US"/>
        </w:rPr>
        <w:t>Laws</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Fear</w:t>
      </w:r>
      <w:r w:rsidRPr="009B2E31">
        <w:rPr>
          <w:rFonts w:ascii="Tahoma" w:hAnsi="Tahoma" w:cs="Tahoma"/>
          <w:lang w:val="en-GB"/>
        </w:rPr>
        <w:t xml:space="preserve">: Beyond the Precautionary Principle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C71234">
        <w:rPr>
          <w:rFonts w:ascii="Tahoma" w:hAnsi="Tahoma" w:cs="Tahoma"/>
          <w:i/>
          <w:lang w:val="en-GB"/>
        </w:rPr>
        <w:t>Τ</w:t>
      </w:r>
      <w:r w:rsidRPr="00C71234">
        <w:rPr>
          <w:rFonts w:ascii="Tahoma" w:hAnsi="Tahoma" w:cs="Tahoma"/>
          <w:i/>
        </w:rPr>
        <w:t>ου</w:t>
      </w:r>
      <w:r w:rsidRPr="00C71234">
        <w:rPr>
          <w:rFonts w:ascii="Tahoma" w:hAnsi="Tahoma" w:cs="Tahoma"/>
          <w:i/>
          <w:lang w:val="en-GB"/>
        </w:rPr>
        <w:t xml:space="preserve"> </w:t>
      </w:r>
      <w:r w:rsidRPr="00C71234">
        <w:rPr>
          <w:rFonts w:ascii="Tahoma" w:hAnsi="Tahoma" w:cs="Tahoma"/>
          <w:i/>
        </w:rPr>
        <w:t>ιδίου</w:t>
      </w:r>
      <w:r w:rsidRPr="009B2E31">
        <w:rPr>
          <w:rFonts w:ascii="Tahoma" w:hAnsi="Tahoma" w:cs="Tahoma"/>
          <w:lang w:val="en-GB"/>
        </w:rPr>
        <w:t xml:space="preserve">, </w:t>
      </w:r>
      <w:r w:rsidRPr="009B2E31">
        <w:rPr>
          <w:rFonts w:ascii="Tahoma" w:hAnsi="Tahoma" w:cs="Tahoma"/>
          <w:lang w:val="en-US"/>
        </w:rPr>
        <w:t>Risk and Reason: Safety, Law, and the Environment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C71234">
        <w:rPr>
          <w:rFonts w:ascii="Tahoma" w:hAnsi="Tahoma" w:cs="Tahoma"/>
          <w:i/>
        </w:rPr>
        <w:t>Του</w:t>
      </w:r>
      <w:r w:rsidRPr="00C71234">
        <w:rPr>
          <w:rFonts w:ascii="Tahoma" w:hAnsi="Tahoma" w:cs="Tahoma"/>
          <w:i/>
          <w:lang w:val="en-GB"/>
        </w:rPr>
        <w:t xml:space="preserve"> </w:t>
      </w:r>
      <w:r w:rsidRPr="00C71234">
        <w:rPr>
          <w:rFonts w:ascii="Tahoma" w:hAnsi="Tahoma" w:cs="Tahoma"/>
          <w:i/>
        </w:rPr>
        <w:t>ιδίου</w:t>
      </w:r>
      <w:r w:rsidRPr="009B2E31">
        <w:rPr>
          <w:rFonts w:ascii="Tahoma" w:hAnsi="Tahoma" w:cs="Tahoma"/>
          <w:lang w:val="en-GB"/>
        </w:rPr>
        <w:t>, The Cost-Benefit State:</w:t>
      </w:r>
      <w:r w:rsidRPr="009B2E31">
        <w:rPr>
          <w:rFonts w:ascii="Tahoma" w:hAnsi="Tahoma" w:cs="Tahoma"/>
          <w:lang w:val="en-US"/>
        </w:rPr>
        <w:t xml:space="preserve"> The Future of Regulatory Protection, American Bar Association, 2002. </w:t>
      </w:r>
      <w:r w:rsidRPr="009B2E31">
        <w:rPr>
          <w:rFonts w:ascii="Tahoma" w:hAnsi="Tahoma" w:cs="Tahoma"/>
          <w:lang w:val="en-GB"/>
        </w:rPr>
        <w:t xml:space="preserve">  </w:t>
      </w:r>
    </w:p>
  </w:footnote>
  <w:footnote w:id="85">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C71234">
        <w:rPr>
          <w:rFonts w:ascii="Tahoma" w:hAnsi="Tahoma" w:cs="Tahoma"/>
          <w:i/>
          <w:lang w:val="en-US"/>
        </w:rPr>
        <w:t>S. Breyer</w:t>
      </w:r>
      <w:r w:rsidRPr="009B2E31">
        <w:rPr>
          <w:rFonts w:ascii="Tahoma" w:hAnsi="Tahoma" w:cs="Tahoma"/>
          <w:lang w:val="en-US"/>
        </w:rPr>
        <w:t xml:space="preserve">, Breaking the Vicious Circle: Toward Effective Risk Regulation, </w:t>
      </w:r>
      <w:smartTag w:uri="urn:schemas-microsoft-com:office:smarttags" w:element="place">
        <w:smartTag w:uri="urn:schemas-microsoft-com:office:smarttags" w:element="City">
          <w:r w:rsidRPr="009B2E31">
            <w:rPr>
              <w:rFonts w:ascii="Tahoma" w:hAnsi="Tahoma" w:cs="Tahoma"/>
              <w:lang w:val="en-US"/>
            </w:rPr>
            <w:t>Cambridge</w:t>
          </w:r>
        </w:smartTag>
        <w:r w:rsidRPr="009B2E31">
          <w:rPr>
            <w:rFonts w:ascii="Tahoma" w:hAnsi="Tahoma" w:cs="Tahoma"/>
            <w:lang w:val="en-US"/>
          </w:rPr>
          <w:t xml:space="preserve"> </w:t>
        </w:r>
        <w:smartTag w:uri="urn:schemas-microsoft-com:office:smarttags" w:element="State">
          <w:r w:rsidRPr="009B2E31">
            <w:rPr>
              <w:rFonts w:ascii="Tahoma" w:hAnsi="Tahoma" w:cs="Tahoma"/>
              <w:lang w:val="en-US"/>
            </w:rPr>
            <w:t>MA</w:t>
          </w:r>
        </w:smartTag>
      </w:smartTag>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Harvard</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US"/>
        </w:rPr>
        <w:t xml:space="preserve"> Press, 199</w:t>
      </w:r>
      <w:r w:rsidRPr="009B2E31">
        <w:rPr>
          <w:rFonts w:ascii="Tahoma" w:hAnsi="Tahoma" w:cs="Tahoma"/>
          <w:lang w:val="en-GB"/>
        </w:rPr>
        <w:t>3</w:t>
      </w:r>
      <w:r w:rsidRPr="009B2E31">
        <w:rPr>
          <w:rFonts w:ascii="Tahoma" w:hAnsi="Tahoma" w:cs="Tahoma"/>
          <w:lang w:val="en-US"/>
        </w:rPr>
        <w:t>.</w:t>
      </w:r>
    </w:p>
  </w:footnote>
  <w:footnote w:id="8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Ο </w:t>
      </w:r>
      <w:r w:rsidRPr="003A7EA9">
        <w:rPr>
          <w:rFonts w:ascii="Tahoma" w:hAnsi="Tahoma" w:cs="Tahoma"/>
          <w:lang w:val="en-US"/>
        </w:rPr>
        <w:t>Cass</w:t>
      </w:r>
      <w:r w:rsidRPr="009B2E31">
        <w:rPr>
          <w:rFonts w:ascii="Tahoma" w:hAnsi="Tahoma" w:cs="Tahoma"/>
        </w:rPr>
        <w:t xml:space="preserve"> Sunstein αναφέρει το εξής παράδειγμα: Ο Πρόεδρος Bush, στην προσπάθειά του να ενθαρρύνει τους αμερικανούς να πετάνε με τα αεροπλάνα μετά την τρομοκρατική επίθεση της 11</w:t>
      </w:r>
      <w:r w:rsidRPr="009B2E31">
        <w:rPr>
          <w:rFonts w:ascii="Tahoma" w:hAnsi="Tahoma" w:cs="Tahoma"/>
          <w:vertAlign w:val="superscript"/>
        </w:rPr>
        <w:t>ης</w:t>
      </w:r>
      <w:r w:rsidRPr="009B2E31">
        <w:rPr>
          <w:rFonts w:ascii="Tahoma" w:hAnsi="Tahoma" w:cs="Tahoma"/>
        </w:rPr>
        <w:t xml:space="preserve"> Σεπτεμβρίου, δεν επέμεινε στην μικρή πιθανότητα μιας νέας τρομοκρατικής επίθεσης, αλλά έδωσε ιδιαίτερη έμφαση στο ότι η επιλογή του αεροπορικού ταξιδιού συνιστά πατριωτική πράξη.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4E1C20">
        <w:rPr>
          <w:rFonts w:ascii="Tahoma" w:hAnsi="Tahoma" w:cs="Tahoma"/>
          <w:i/>
          <w:lang w:val="en-GB"/>
        </w:rPr>
        <w:t>C.</w:t>
      </w:r>
      <w:r w:rsidRPr="004E1C20">
        <w:rPr>
          <w:rFonts w:ascii="Tahoma" w:hAnsi="Tahoma" w:cs="Tahoma"/>
          <w:i/>
          <w:lang w:val="en-US"/>
        </w:rPr>
        <w:t>R.</w:t>
      </w:r>
      <w:r w:rsidRPr="004E1C20">
        <w:rPr>
          <w:rFonts w:ascii="Tahoma" w:hAnsi="Tahoma" w:cs="Tahoma"/>
          <w:i/>
          <w:lang w:val="en-GB"/>
        </w:rPr>
        <w:t xml:space="preserve"> Sunstein,</w:t>
      </w:r>
      <w:r w:rsidRPr="009B2E31">
        <w:rPr>
          <w:rFonts w:ascii="Tahoma" w:hAnsi="Tahoma" w:cs="Tahoma"/>
          <w:lang w:val="en-GB"/>
        </w:rPr>
        <w:t xml:space="preserve"> </w:t>
      </w:r>
      <w:r w:rsidRPr="009B2E31">
        <w:rPr>
          <w:rFonts w:ascii="Tahoma" w:hAnsi="Tahoma" w:cs="Tahoma"/>
          <w:lang w:val="en-US"/>
        </w:rPr>
        <w:t>“Probability Neglect: Emotions, Worst Cases, and Law”, The Yale Law J</w:t>
      </w:r>
      <w:r>
        <w:rPr>
          <w:rFonts w:ascii="Tahoma" w:hAnsi="Tahoma" w:cs="Tahoma"/>
          <w:lang w:val="en-US"/>
        </w:rPr>
        <w:t>ournal, Vol. 112, 2002,</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69.</w:t>
      </w:r>
    </w:p>
  </w:footnote>
  <w:footnote w:id="87">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S. Breyer, Breaking the Vicious Circle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p>
  </w:footnote>
  <w:footnote w:id="88">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E1C20">
        <w:rPr>
          <w:rFonts w:ascii="Tahoma" w:hAnsi="Tahoma" w:cs="Tahoma"/>
          <w:i/>
          <w:lang w:val="en-GB"/>
        </w:rPr>
        <w:t>C. Sunstein</w:t>
      </w:r>
      <w:r w:rsidRPr="009B2E31">
        <w:rPr>
          <w:rFonts w:ascii="Tahoma" w:hAnsi="Tahoma" w:cs="Tahoma"/>
          <w:lang w:val="en-GB"/>
        </w:rPr>
        <w:t xml:space="preserve">, </w:t>
      </w:r>
      <w:r w:rsidRPr="009B2E31">
        <w:rPr>
          <w:rFonts w:ascii="Tahoma" w:hAnsi="Tahoma" w:cs="Tahoma"/>
          <w:lang w:val="en-US"/>
        </w:rPr>
        <w:t>Laws</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Fear</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126.</w:t>
      </w:r>
    </w:p>
  </w:footnote>
  <w:footnote w:id="8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E1C20">
        <w:rPr>
          <w:rFonts w:ascii="Tahoma" w:hAnsi="Tahoma" w:cs="Tahoma"/>
          <w:i/>
          <w:lang w:val="en-GB"/>
        </w:rPr>
        <w:t>C.</w:t>
      </w:r>
      <w:r w:rsidRPr="004E1C20">
        <w:rPr>
          <w:rFonts w:ascii="Tahoma" w:hAnsi="Tahoma" w:cs="Tahoma"/>
          <w:i/>
          <w:lang w:val="en-US"/>
        </w:rPr>
        <w:t>R.</w:t>
      </w:r>
      <w:r w:rsidRPr="004E1C20">
        <w:rPr>
          <w:rFonts w:ascii="Tahoma" w:hAnsi="Tahoma" w:cs="Tahoma"/>
          <w:i/>
          <w:lang w:val="en-GB"/>
        </w:rPr>
        <w:t xml:space="preserve"> Sustein</w:t>
      </w:r>
      <w:r w:rsidRPr="009B2E31">
        <w:rPr>
          <w:rFonts w:ascii="Tahoma" w:hAnsi="Tahoma" w:cs="Tahoma"/>
          <w:lang w:val="en-GB"/>
        </w:rPr>
        <w:t xml:space="preserve">, </w:t>
      </w:r>
      <w:r w:rsidRPr="009B2E31">
        <w:rPr>
          <w:rFonts w:ascii="Tahoma" w:hAnsi="Tahoma" w:cs="Tahoma"/>
          <w:lang w:val="en-US"/>
        </w:rPr>
        <w:t>“Probability Neglect: Emotions, Worst Cases, and Law”,</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70.</w:t>
      </w:r>
    </w:p>
  </w:footnote>
  <w:footnote w:id="9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E1C20">
        <w:rPr>
          <w:rFonts w:ascii="Tahoma" w:hAnsi="Tahoma" w:cs="Tahoma"/>
          <w:i/>
          <w:lang w:val="en-US"/>
        </w:rPr>
        <w:t>W. Kip Viscusi</w:t>
      </w:r>
      <w:r w:rsidRPr="009B2E31">
        <w:rPr>
          <w:rFonts w:ascii="Tahoma" w:hAnsi="Tahoma" w:cs="Tahoma"/>
          <w:lang w:val="en-US"/>
        </w:rPr>
        <w:t>, Rational Risk Policy,</w:t>
      </w:r>
      <w:r w:rsidRPr="009B2E31">
        <w:rPr>
          <w:rFonts w:ascii="Tahoma" w:hAnsi="Tahoma" w:cs="Tahoma"/>
          <w:lang w:val="en-GB"/>
        </w:rPr>
        <w:t xml:space="preserve"> </w:t>
      </w:r>
      <w:smartTag w:uri="urn:schemas-microsoft-com:office:smarttags" w:element="City">
        <w:smartTag w:uri="urn:schemas-microsoft-com:office:smarttags" w:element="place">
          <w:r w:rsidRPr="009B2E31">
            <w:rPr>
              <w:rFonts w:ascii="Tahoma" w:hAnsi="Tahoma" w:cs="Tahoma"/>
              <w:lang w:val="en-GB"/>
            </w:rPr>
            <w:t>Oxford</w:t>
          </w:r>
        </w:smartTag>
      </w:smartTag>
      <w:r w:rsidRPr="009B2E31">
        <w:rPr>
          <w:rFonts w:ascii="Tahoma" w:hAnsi="Tahoma" w:cs="Tahoma"/>
          <w:lang w:val="en-GB"/>
        </w:rPr>
        <w:t>/</w:t>
      </w:r>
      <w:smartTag w:uri="urn:schemas-microsoft-com:office:smarttags" w:element="State">
        <w:smartTag w:uri="urn:schemas-microsoft-com:office:smarttags" w:element="place">
          <w:r w:rsidRPr="009B2E31">
            <w:rPr>
              <w:rFonts w:ascii="Tahoma" w:hAnsi="Tahoma" w:cs="Tahoma"/>
              <w:lang w:val="en-GB"/>
            </w:rPr>
            <w:t>New York</w:t>
          </w:r>
        </w:smartTag>
      </w:smartTag>
      <w:r w:rsidRPr="009B2E31">
        <w:rPr>
          <w:rFonts w:ascii="Tahoma" w:hAnsi="Tahoma" w:cs="Tahoma"/>
          <w:lang w:val="en-GB"/>
        </w:rPr>
        <w:t xml:space="preserve">, </w:t>
      </w:r>
      <w:smartTag w:uri="urn:schemas-microsoft-com:office:smarttags" w:element="place">
        <w:smartTag w:uri="urn:schemas-microsoft-com:office:smarttags" w:element="PlaceName">
          <w:r w:rsidRPr="009B2E31">
            <w:rPr>
              <w:rFonts w:ascii="Tahoma" w:hAnsi="Tahoma" w:cs="Tahoma"/>
              <w:lang w:val="en-GB"/>
            </w:rPr>
            <w:t>Oxford</w:t>
          </w:r>
        </w:smartTag>
        <w:r w:rsidRPr="009B2E31">
          <w:rPr>
            <w:rFonts w:ascii="Tahoma" w:hAnsi="Tahoma" w:cs="Tahoma"/>
            <w:lang w:val="en-GB"/>
          </w:rPr>
          <w:t xml:space="preserve"> </w:t>
        </w:r>
        <w:smartTag w:uri="urn:schemas-microsoft-com:office:smarttags" w:element="PlaceType">
          <w:r w:rsidRPr="009B2E31">
            <w:rPr>
              <w:rFonts w:ascii="Tahoma" w:hAnsi="Tahoma" w:cs="Tahoma"/>
              <w:lang w:val="en-GB"/>
            </w:rPr>
            <w:t>University</w:t>
          </w:r>
        </w:smartTag>
      </w:smartTag>
      <w:r w:rsidRPr="009B2E31">
        <w:rPr>
          <w:rFonts w:ascii="Tahoma" w:hAnsi="Tahoma" w:cs="Tahoma"/>
          <w:lang w:val="en-GB"/>
        </w:rPr>
        <w:t xml:space="preserve"> Press,</w:t>
      </w:r>
      <w:r w:rsidRPr="009B2E31">
        <w:rPr>
          <w:rFonts w:ascii="Tahoma" w:hAnsi="Tahoma" w:cs="Tahoma"/>
          <w:lang w:val="en-US"/>
        </w:rPr>
        <w:t xml:space="preserve"> 1998, </w:t>
      </w:r>
      <w:r w:rsidRPr="009B2E31">
        <w:rPr>
          <w:rFonts w:ascii="Tahoma" w:hAnsi="Tahoma" w:cs="Tahoma"/>
        </w:rPr>
        <w:t>σ</w:t>
      </w:r>
      <w:r w:rsidRPr="009B2E31">
        <w:rPr>
          <w:rFonts w:ascii="Tahoma" w:hAnsi="Tahoma" w:cs="Tahoma"/>
          <w:lang w:val="en-GB"/>
        </w:rPr>
        <w:t>. 126-28.</w:t>
      </w:r>
    </w:p>
  </w:footnote>
  <w:footnote w:id="91">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E1C20">
        <w:rPr>
          <w:rFonts w:ascii="Tahoma" w:hAnsi="Tahoma" w:cs="Tahoma"/>
          <w:i/>
          <w:lang w:val="en-GB"/>
        </w:rPr>
        <w:t>C. Sunstein</w:t>
      </w:r>
      <w:r w:rsidRPr="009B2E31">
        <w:rPr>
          <w:rFonts w:ascii="Tahoma" w:hAnsi="Tahoma" w:cs="Tahoma"/>
          <w:lang w:val="en-GB"/>
        </w:rPr>
        <w:t xml:space="preserve">, </w:t>
      </w:r>
      <w:r w:rsidRPr="009B2E31">
        <w:rPr>
          <w:rFonts w:ascii="Tahoma" w:hAnsi="Tahoma" w:cs="Tahoma"/>
          <w:lang w:val="en-US"/>
        </w:rPr>
        <w:t>Laws</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Fear</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126.</w:t>
      </w:r>
    </w:p>
  </w:footnote>
  <w:footnote w:id="92">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E1C20">
        <w:rPr>
          <w:rFonts w:ascii="Tahoma" w:hAnsi="Tahoma" w:cs="Tahoma"/>
          <w:i/>
          <w:lang w:val="en-US"/>
        </w:rPr>
        <w:t>W. Kip Viscusi</w:t>
      </w:r>
      <w:r w:rsidRPr="009B2E31">
        <w:rPr>
          <w:rFonts w:ascii="Tahoma" w:hAnsi="Tahoma" w:cs="Tahoma"/>
          <w:lang w:val="en-US"/>
        </w:rPr>
        <w:t xml:space="preserve">, Rational Risk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127-28.</w:t>
      </w:r>
    </w:p>
  </w:footnote>
  <w:footnote w:id="9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 xml:space="preserve">D.M. Kahan, P. Slovic, “Cultural evaluations of risk: ‘Values’ or ‘Blunders’ ”,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166.</w:t>
      </w:r>
    </w:p>
  </w:footnote>
  <w:footnote w:id="9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F3CC2">
        <w:rPr>
          <w:rFonts w:ascii="Tahoma" w:hAnsi="Tahoma" w:cs="Tahoma"/>
          <w:i/>
          <w:lang w:val="en-US"/>
        </w:rPr>
        <w:t>B. Wynne</w:t>
      </w:r>
      <w:r w:rsidRPr="009B2E31">
        <w:rPr>
          <w:rFonts w:ascii="Tahoma" w:hAnsi="Tahoma" w:cs="Tahoma"/>
          <w:lang w:val="en-US"/>
        </w:rPr>
        <w:t xml:space="preserve">, “Misunderstood misunderstandings: social identities and public update of science”, in: </w:t>
      </w:r>
      <w:r w:rsidRPr="00CF3CC2">
        <w:rPr>
          <w:rFonts w:ascii="Tahoma" w:hAnsi="Tahoma" w:cs="Tahoma"/>
          <w:i/>
          <w:lang w:val="en-US"/>
        </w:rPr>
        <w:t>A. Irwin, B. Wynne</w:t>
      </w:r>
      <w:r w:rsidRPr="009B2E31">
        <w:rPr>
          <w:rFonts w:ascii="Tahoma" w:hAnsi="Tahoma" w:cs="Tahoma"/>
          <w:lang w:val="en-US"/>
        </w:rPr>
        <w:t xml:space="preserve"> (eds), Misunderstanding Science?: The Public Reconstruction of Science and Technology, </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Cambridge </w:t>
      </w:r>
      <w:r>
        <w:rPr>
          <w:rFonts w:ascii="Tahoma" w:hAnsi="Tahoma" w:cs="Tahoma"/>
          <w:lang w:val="en-US"/>
        </w:rPr>
        <w:t>University Press, 1996,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19-20. </w:t>
      </w:r>
      <w:r w:rsidRPr="009B2E31">
        <w:rPr>
          <w:rFonts w:ascii="Tahoma" w:hAnsi="Tahoma" w:cs="Tahoma"/>
        </w:rPr>
        <w:t>Ομοίως</w:t>
      </w:r>
      <w:r w:rsidRPr="009B2E31">
        <w:rPr>
          <w:rFonts w:ascii="Tahoma" w:hAnsi="Tahoma" w:cs="Tahoma"/>
          <w:lang w:val="en-GB"/>
        </w:rPr>
        <w:t xml:space="preserve">,  </w:t>
      </w:r>
      <w:r w:rsidRPr="009B2E31">
        <w:rPr>
          <w:rFonts w:ascii="Tahoma" w:hAnsi="Tahoma" w:cs="Tahoma"/>
          <w:lang w:val="en-US"/>
        </w:rPr>
        <w:t>K</w:t>
      </w:r>
      <w:r w:rsidRPr="009B2E31">
        <w:rPr>
          <w:rFonts w:ascii="Tahoma" w:hAnsi="Tahoma" w:cs="Tahoma"/>
          <w:lang w:val="en-GB"/>
        </w:rPr>
        <w:t>.</w:t>
      </w:r>
      <w:r w:rsidRPr="009B2E31">
        <w:rPr>
          <w:rFonts w:ascii="Tahoma" w:hAnsi="Tahoma" w:cs="Tahoma"/>
          <w:lang w:val="en-US"/>
        </w:rPr>
        <w:t>S</w:t>
      </w:r>
      <w:r w:rsidRPr="009B2E31">
        <w:rPr>
          <w:rFonts w:ascii="Tahoma" w:hAnsi="Tahoma" w:cs="Tahoma"/>
          <w:lang w:val="en-GB"/>
        </w:rPr>
        <w:t xml:space="preserve">. </w:t>
      </w:r>
      <w:r w:rsidRPr="009B2E31">
        <w:rPr>
          <w:rFonts w:ascii="Tahoma" w:hAnsi="Tahoma" w:cs="Tahoma"/>
          <w:lang w:val="en-US"/>
        </w:rPr>
        <w:t>Shrader</w:t>
      </w:r>
      <w:r w:rsidRPr="009B2E31">
        <w:rPr>
          <w:rFonts w:ascii="Tahoma" w:hAnsi="Tahoma" w:cs="Tahoma"/>
          <w:lang w:val="en-GB"/>
        </w:rPr>
        <w:t>-</w:t>
      </w:r>
      <w:r w:rsidRPr="009B2E31">
        <w:rPr>
          <w:rFonts w:ascii="Tahoma" w:hAnsi="Tahoma" w:cs="Tahoma"/>
          <w:lang w:val="en-US"/>
        </w:rPr>
        <w:t>Frechette</w:t>
      </w:r>
      <w:r w:rsidRPr="009B2E31">
        <w:rPr>
          <w:rFonts w:ascii="Tahoma" w:hAnsi="Tahoma" w:cs="Tahoma"/>
          <w:lang w:val="en-GB"/>
        </w:rPr>
        <w:t xml:space="preserve">, </w:t>
      </w:r>
      <w:r w:rsidRPr="009B2E31">
        <w:rPr>
          <w:rFonts w:ascii="Tahoma" w:hAnsi="Tahoma" w:cs="Tahoma"/>
          <w:lang w:val="en-US"/>
        </w:rPr>
        <w:t>E</w:t>
      </w:r>
      <w:r w:rsidRPr="009B2E31">
        <w:rPr>
          <w:rFonts w:ascii="Tahoma" w:hAnsi="Tahoma" w:cs="Tahoma"/>
          <w:lang w:val="en-GB"/>
        </w:rPr>
        <w:t>.</w:t>
      </w:r>
      <w:r w:rsidRPr="009B2E31">
        <w:rPr>
          <w:rFonts w:ascii="Tahoma" w:hAnsi="Tahoma" w:cs="Tahoma"/>
          <w:lang w:val="en-US"/>
        </w:rPr>
        <w:t>D</w:t>
      </w:r>
      <w:r w:rsidRPr="009B2E31">
        <w:rPr>
          <w:rFonts w:ascii="Tahoma" w:hAnsi="Tahoma" w:cs="Tahoma"/>
          <w:lang w:val="en-GB"/>
        </w:rPr>
        <w:t xml:space="preserve">. </w:t>
      </w:r>
      <w:r w:rsidRPr="009B2E31">
        <w:rPr>
          <w:rFonts w:ascii="Tahoma" w:hAnsi="Tahoma" w:cs="Tahoma"/>
          <w:lang w:val="en-US"/>
        </w:rPr>
        <w:t>McCoy</w:t>
      </w:r>
      <w:r w:rsidRPr="009B2E31">
        <w:rPr>
          <w:rFonts w:ascii="Tahoma" w:hAnsi="Tahoma" w:cs="Tahoma"/>
          <w:lang w:val="en-GB"/>
        </w:rPr>
        <w:t xml:space="preserve">, </w:t>
      </w:r>
      <w:r w:rsidRPr="009B2E31">
        <w:rPr>
          <w:rFonts w:ascii="Tahoma" w:hAnsi="Tahoma" w:cs="Tahoma"/>
          <w:lang w:val="en-US"/>
        </w:rPr>
        <w:t>Method</w:t>
      </w:r>
      <w:r w:rsidRPr="009B2E31">
        <w:rPr>
          <w:rFonts w:ascii="Tahoma" w:hAnsi="Tahoma" w:cs="Tahoma"/>
          <w:lang w:val="en-GB"/>
        </w:rPr>
        <w:t xml:space="preserve"> </w:t>
      </w:r>
      <w:r w:rsidRPr="009B2E31">
        <w:rPr>
          <w:rFonts w:ascii="Tahoma" w:hAnsi="Tahoma" w:cs="Tahoma"/>
          <w:lang w:val="en-US"/>
        </w:rPr>
        <w:t>in</w:t>
      </w:r>
      <w:r w:rsidRPr="009B2E31">
        <w:rPr>
          <w:rFonts w:ascii="Tahoma" w:hAnsi="Tahoma" w:cs="Tahoma"/>
          <w:lang w:val="en-GB"/>
        </w:rPr>
        <w:t xml:space="preserve"> </w:t>
      </w:r>
      <w:r>
        <w:rPr>
          <w:rFonts w:ascii="Tahoma" w:hAnsi="Tahoma" w:cs="Tahoma"/>
          <w:lang w:val="en-US"/>
        </w:rPr>
        <w:t>E</w:t>
      </w:r>
      <w:r w:rsidRPr="009B2E31">
        <w:rPr>
          <w:rFonts w:ascii="Tahoma" w:hAnsi="Tahoma" w:cs="Tahoma"/>
          <w:lang w:val="en-US"/>
        </w:rPr>
        <w:t>cology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82 </w:t>
      </w:r>
      <w:r w:rsidRPr="009B2E31">
        <w:rPr>
          <w:rFonts w:ascii="Tahoma" w:hAnsi="Tahoma" w:cs="Tahoma"/>
        </w:rPr>
        <w:t>επ</w:t>
      </w:r>
      <w:r w:rsidRPr="009B2E31">
        <w:rPr>
          <w:rFonts w:ascii="Tahoma" w:hAnsi="Tahoma" w:cs="Tahoma"/>
          <w:lang w:val="en-GB"/>
        </w:rPr>
        <w:t>.</w:t>
      </w:r>
    </w:p>
  </w:footnote>
  <w:footnote w:id="95">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Θεωρείται ότι είναι περιορισμένη η ορθολογικότητα του κοινού διότι υφίστανται δύο δεδομένα: α) ο περιορισμός του χρόνου ενασχόλησης και ενεργειών για τη συγκέντρωση των απαραίτητων πληροφοριών και β) οι περιορισμένες διανοητικές ικανότητες και δεξιότητες χρήσης των σύγχρονων μέσων παροχής και επεξεργασίας των πληροφοριών.</w:t>
      </w:r>
    </w:p>
  </w:footnote>
  <w:footnote w:id="9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F3CC2">
        <w:rPr>
          <w:rFonts w:ascii="Tahoma" w:hAnsi="Tahoma" w:cs="Tahoma"/>
          <w:i/>
          <w:lang w:val="en-US"/>
        </w:rPr>
        <w:t>D.M. Kahan, P. Slovic</w:t>
      </w:r>
      <w:r w:rsidRPr="009B2E31">
        <w:rPr>
          <w:rFonts w:ascii="Tahoma" w:hAnsi="Tahoma" w:cs="Tahoma"/>
          <w:lang w:val="en-US"/>
        </w:rPr>
        <w:t xml:space="preserve">, “Cultural evaluations of risk: ‘Values’ or ‘Blunders’ ”,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168.</w:t>
      </w:r>
    </w:p>
  </w:footnote>
  <w:footnote w:id="9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F3CC2">
        <w:rPr>
          <w:rFonts w:ascii="Tahoma" w:hAnsi="Tahoma" w:cs="Tahoma"/>
          <w:i/>
          <w:lang w:val="en-US"/>
        </w:rPr>
        <w:t>D.M. Kahan, P. Slovic, D. Braham, J. Gastil</w:t>
      </w:r>
      <w:r w:rsidRPr="009B2E31">
        <w:rPr>
          <w:rFonts w:ascii="Tahoma" w:hAnsi="Tahoma" w:cs="Tahoma"/>
          <w:lang w:val="en-US"/>
        </w:rPr>
        <w:t>, “Fear of Democracy: A Cultural Evaluation of  Sunstein on Risk”, Harvard Law Re</w:t>
      </w:r>
      <w:r>
        <w:rPr>
          <w:rFonts w:ascii="Tahoma" w:hAnsi="Tahoma" w:cs="Tahoma"/>
          <w:lang w:val="en-US"/>
        </w:rPr>
        <w:t>view, Vol. 119, 2006,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1106.</w:t>
      </w:r>
    </w:p>
  </w:footnote>
  <w:footnote w:id="98">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Αναλυτικότερα στο ζήτημα αυτό αναφερόμαστε στη συνέχεια, στο Δεύτερο Κεφάλαιο.</w:t>
      </w:r>
    </w:p>
  </w:footnote>
  <w:footnote w:id="99">
    <w:p w:rsidR="009824D4" w:rsidRPr="009824D4"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Η γνωσιακή ψυχολογία ασχολείται με τη μελέτη των νοητικών διαδικασιών, και με την οπτική αυτή, η κατανόηση του τρόπου με τον οποίο οι άνθρωποι  χειρίζονται την πληροφόρηση σχετικά με τους περιβαλλοντικούς κινδύνους, είναι κρίσιμη για να κατανοήσουμε τις απαντήσεις που δίνουν γι’ αυτούς. Βλ</w:t>
      </w:r>
      <w:r w:rsidRPr="009824D4">
        <w:rPr>
          <w:rFonts w:ascii="Tahoma" w:hAnsi="Tahoma" w:cs="Tahoma"/>
          <w:lang w:val="en-US"/>
        </w:rPr>
        <w:t xml:space="preserve">. </w:t>
      </w:r>
      <w:r w:rsidRPr="009B2E31">
        <w:rPr>
          <w:rFonts w:ascii="Tahoma" w:hAnsi="Tahoma" w:cs="Tahoma"/>
        </w:rPr>
        <w:t>σχετ</w:t>
      </w:r>
      <w:r w:rsidRPr="009824D4">
        <w:rPr>
          <w:rFonts w:ascii="Tahoma" w:hAnsi="Tahoma" w:cs="Tahoma"/>
          <w:lang w:val="en-US"/>
        </w:rPr>
        <w:t xml:space="preserve">., </w:t>
      </w:r>
      <w:r w:rsidRPr="000862DA">
        <w:rPr>
          <w:rFonts w:ascii="Tahoma" w:hAnsi="Tahoma" w:cs="Tahoma"/>
          <w:i/>
          <w:lang w:val="en-GB"/>
        </w:rPr>
        <w:t>D</w:t>
      </w:r>
      <w:r w:rsidRPr="009824D4">
        <w:rPr>
          <w:rFonts w:ascii="Tahoma" w:hAnsi="Tahoma" w:cs="Tahoma"/>
          <w:i/>
          <w:lang w:val="en-US"/>
        </w:rPr>
        <w:t xml:space="preserve">. </w:t>
      </w:r>
      <w:r w:rsidRPr="000862DA">
        <w:rPr>
          <w:rFonts w:ascii="Tahoma" w:hAnsi="Tahoma" w:cs="Tahoma"/>
          <w:i/>
          <w:lang w:val="en-GB"/>
        </w:rPr>
        <w:t>Du</w:t>
      </w:r>
      <w:r w:rsidRPr="009824D4">
        <w:rPr>
          <w:rFonts w:ascii="Tahoma" w:hAnsi="Tahoma" w:cs="Tahoma"/>
          <w:i/>
          <w:lang w:val="en-US"/>
        </w:rPr>
        <w:t xml:space="preserve"> </w:t>
      </w:r>
      <w:r w:rsidRPr="000862DA">
        <w:rPr>
          <w:rFonts w:ascii="Tahoma" w:hAnsi="Tahoma" w:cs="Tahoma"/>
          <w:i/>
          <w:lang w:val="en-GB"/>
        </w:rPr>
        <w:t>Nann</w:t>
      </w:r>
      <w:r w:rsidRPr="009824D4">
        <w:rPr>
          <w:rFonts w:ascii="Tahoma" w:hAnsi="Tahoma" w:cs="Tahoma"/>
          <w:i/>
          <w:lang w:val="en-US"/>
        </w:rPr>
        <w:t xml:space="preserve"> </w:t>
      </w:r>
      <w:r w:rsidRPr="000862DA">
        <w:rPr>
          <w:rFonts w:ascii="Tahoma" w:hAnsi="Tahoma" w:cs="Tahoma"/>
          <w:i/>
          <w:lang w:val="en-GB"/>
        </w:rPr>
        <w:t>Winter</w:t>
      </w:r>
      <w:r w:rsidRPr="009824D4">
        <w:rPr>
          <w:rFonts w:ascii="Tahoma" w:hAnsi="Tahoma" w:cs="Tahoma"/>
          <w:i/>
          <w:lang w:val="en-US"/>
        </w:rPr>
        <w:t xml:space="preserve">, </w:t>
      </w:r>
      <w:r w:rsidRPr="000862DA">
        <w:rPr>
          <w:rFonts w:ascii="Tahoma" w:hAnsi="Tahoma" w:cs="Tahoma"/>
          <w:i/>
          <w:lang w:val="en-GB"/>
        </w:rPr>
        <w:t>S</w:t>
      </w:r>
      <w:r w:rsidRPr="009824D4">
        <w:rPr>
          <w:rFonts w:ascii="Tahoma" w:hAnsi="Tahoma" w:cs="Tahoma"/>
          <w:i/>
          <w:lang w:val="en-US"/>
        </w:rPr>
        <w:t>.</w:t>
      </w:r>
      <w:r w:rsidRPr="000862DA">
        <w:rPr>
          <w:rFonts w:ascii="Tahoma" w:hAnsi="Tahoma" w:cs="Tahoma"/>
          <w:i/>
          <w:lang w:val="en-GB"/>
        </w:rPr>
        <w:t>M</w:t>
      </w:r>
      <w:r w:rsidRPr="009824D4">
        <w:rPr>
          <w:rFonts w:ascii="Tahoma" w:hAnsi="Tahoma" w:cs="Tahoma"/>
          <w:i/>
          <w:lang w:val="en-US"/>
        </w:rPr>
        <w:t xml:space="preserve">. </w:t>
      </w:r>
      <w:r w:rsidRPr="000862DA">
        <w:rPr>
          <w:rFonts w:ascii="Tahoma" w:hAnsi="Tahoma" w:cs="Tahoma"/>
          <w:i/>
          <w:lang w:val="en-US"/>
        </w:rPr>
        <w:t>Koger</w:t>
      </w:r>
      <w:r w:rsidRPr="009824D4">
        <w:rPr>
          <w:rFonts w:ascii="Tahoma" w:hAnsi="Tahoma" w:cs="Tahoma"/>
          <w:lang w:val="en-US"/>
        </w:rPr>
        <w:t xml:space="preserve">, </w:t>
      </w:r>
      <w:r w:rsidRPr="009B2E31">
        <w:rPr>
          <w:rFonts w:ascii="Tahoma" w:hAnsi="Tahoma" w:cs="Tahoma"/>
          <w:lang w:val="en-US"/>
        </w:rPr>
        <w:t>The</w:t>
      </w:r>
      <w:r w:rsidRPr="009824D4">
        <w:rPr>
          <w:rFonts w:ascii="Tahoma" w:hAnsi="Tahoma" w:cs="Tahoma"/>
          <w:lang w:val="en-US"/>
        </w:rPr>
        <w:t xml:space="preserve"> </w:t>
      </w:r>
      <w:r w:rsidRPr="009B2E31">
        <w:rPr>
          <w:rFonts w:ascii="Tahoma" w:hAnsi="Tahoma" w:cs="Tahoma"/>
          <w:lang w:val="en-GB"/>
        </w:rPr>
        <w:t>Psychology</w:t>
      </w:r>
      <w:r w:rsidRPr="009824D4">
        <w:rPr>
          <w:rFonts w:ascii="Tahoma" w:hAnsi="Tahoma" w:cs="Tahoma"/>
          <w:lang w:val="en-US"/>
        </w:rPr>
        <w:t xml:space="preserve"> </w:t>
      </w:r>
      <w:r w:rsidRPr="009B2E31">
        <w:rPr>
          <w:rFonts w:ascii="Tahoma" w:hAnsi="Tahoma" w:cs="Tahoma"/>
          <w:lang w:val="en-GB"/>
        </w:rPr>
        <w:t>of</w:t>
      </w:r>
      <w:r w:rsidRPr="009824D4">
        <w:rPr>
          <w:rFonts w:ascii="Tahoma" w:hAnsi="Tahoma" w:cs="Tahoma"/>
          <w:lang w:val="en-US"/>
        </w:rPr>
        <w:t xml:space="preserve"> </w:t>
      </w:r>
      <w:r w:rsidRPr="009B2E31">
        <w:rPr>
          <w:rFonts w:ascii="Tahoma" w:hAnsi="Tahoma" w:cs="Tahoma"/>
          <w:lang w:val="en-GB"/>
        </w:rPr>
        <w:t>Environmental</w:t>
      </w:r>
      <w:r w:rsidRPr="009824D4">
        <w:rPr>
          <w:rFonts w:ascii="Tahoma" w:hAnsi="Tahoma" w:cs="Tahoma"/>
          <w:lang w:val="en-US"/>
        </w:rPr>
        <w:t xml:space="preserve"> </w:t>
      </w:r>
      <w:r w:rsidRPr="009B2E31">
        <w:rPr>
          <w:rFonts w:ascii="Tahoma" w:hAnsi="Tahoma" w:cs="Tahoma"/>
          <w:lang w:val="en-GB"/>
        </w:rPr>
        <w:t>Problems</w:t>
      </w:r>
      <w:r w:rsidRPr="009824D4">
        <w:rPr>
          <w:rFonts w:ascii="Tahoma" w:hAnsi="Tahoma" w:cs="Tahoma"/>
          <w:lang w:val="en-US"/>
        </w:rPr>
        <w:t xml:space="preserve">, </w:t>
      </w:r>
      <w:r w:rsidRPr="009B2E31">
        <w:rPr>
          <w:rFonts w:ascii="Tahoma" w:hAnsi="Tahoma" w:cs="Tahoma"/>
          <w:lang w:val="en-GB"/>
        </w:rPr>
        <w:t>Mahwah</w:t>
      </w:r>
      <w:r w:rsidRPr="009824D4">
        <w:rPr>
          <w:rFonts w:ascii="Tahoma" w:hAnsi="Tahoma" w:cs="Tahoma"/>
          <w:lang w:val="en-US"/>
        </w:rPr>
        <w:t xml:space="preserve">, </w:t>
      </w:r>
      <w:r w:rsidRPr="009B2E31">
        <w:rPr>
          <w:rFonts w:ascii="Tahoma" w:hAnsi="Tahoma" w:cs="Tahoma"/>
          <w:lang w:val="en-GB"/>
        </w:rPr>
        <w:t>N</w:t>
      </w:r>
      <w:r w:rsidRPr="009824D4">
        <w:rPr>
          <w:rFonts w:ascii="Tahoma" w:hAnsi="Tahoma" w:cs="Tahoma"/>
          <w:lang w:val="en-US"/>
        </w:rPr>
        <w:t>.</w:t>
      </w:r>
      <w:r w:rsidRPr="009B2E31">
        <w:rPr>
          <w:rFonts w:ascii="Tahoma" w:hAnsi="Tahoma" w:cs="Tahoma"/>
          <w:lang w:val="en-GB"/>
        </w:rPr>
        <w:t>J</w:t>
      </w:r>
      <w:r w:rsidRPr="009824D4">
        <w:rPr>
          <w:rFonts w:ascii="Tahoma" w:hAnsi="Tahoma" w:cs="Tahoma"/>
          <w:lang w:val="en-US"/>
        </w:rPr>
        <w:t>./</w:t>
      </w:r>
      <w:r w:rsidRPr="009B2E31">
        <w:rPr>
          <w:rFonts w:ascii="Tahoma" w:hAnsi="Tahoma" w:cs="Tahoma"/>
          <w:lang w:val="en-GB"/>
        </w:rPr>
        <w:t>London</w:t>
      </w:r>
      <w:r w:rsidRPr="009824D4">
        <w:rPr>
          <w:rFonts w:ascii="Tahoma" w:hAnsi="Tahoma" w:cs="Tahoma"/>
          <w:lang w:val="en-US"/>
        </w:rPr>
        <w:t xml:space="preserve">, </w:t>
      </w:r>
      <w:r w:rsidRPr="009B2E31">
        <w:rPr>
          <w:rFonts w:ascii="Tahoma" w:hAnsi="Tahoma" w:cs="Tahoma"/>
        </w:rPr>
        <w:t>δεύτερη</w:t>
      </w:r>
      <w:r w:rsidRPr="009824D4">
        <w:rPr>
          <w:rFonts w:ascii="Tahoma" w:hAnsi="Tahoma" w:cs="Tahoma"/>
          <w:lang w:val="en-US"/>
        </w:rPr>
        <w:t xml:space="preserve"> </w:t>
      </w:r>
      <w:r w:rsidRPr="009B2E31">
        <w:rPr>
          <w:rFonts w:ascii="Tahoma" w:hAnsi="Tahoma" w:cs="Tahoma"/>
        </w:rPr>
        <w:t>έκδοση</w:t>
      </w:r>
      <w:r w:rsidRPr="009824D4">
        <w:rPr>
          <w:rFonts w:ascii="Tahoma" w:hAnsi="Tahoma" w:cs="Tahoma"/>
          <w:lang w:val="en-US"/>
        </w:rPr>
        <w:t xml:space="preserve"> 2004, </w:t>
      </w:r>
      <w:r w:rsidRPr="009B2E31">
        <w:rPr>
          <w:rFonts w:ascii="Tahoma" w:hAnsi="Tahoma" w:cs="Tahoma"/>
        </w:rPr>
        <w:t>σ</w:t>
      </w:r>
      <w:r w:rsidRPr="009824D4">
        <w:rPr>
          <w:rFonts w:ascii="Tahoma" w:hAnsi="Tahoma" w:cs="Tahoma"/>
          <w:lang w:val="en-US"/>
        </w:rPr>
        <w:t xml:space="preserve">. 154. </w:t>
      </w:r>
    </w:p>
  </w:footnote>
  <w:footnote w:id="10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Η </w:t>
      </w:r>
      <w:r>
        <w:rPr>
          <w:rFonts w:ascii="Tahoma" w:hAnsi="Tahoma" w:cs="Tahoma"/>
        </w:rPr>
        <w:t>‘‘ευρετική’’</w:t>
      </w:r>
      <w:r w:rsidRPr="009B2E31">
        <w:rPr>
          <w:rFonts w:ascii="Tahoma" w:hAnsi="Tahoma" w:cs="Tahoma"/>
        </w:rPr>
        <w:t xml:space="preserve"> μέθοδος (</w:t>
      </w:r>
      <w:r w:rsidRPr="009B2E31">
        <w:rPr>
          <w:rFonts w:ascii="Tahoma" w:hAnsi="Tahoma" w:cs="Tahoma"/>
          <w:lang w:val="en-GB"/>
        </w:rPr>
        <w:t>heuristics</w:t>
      </w:r>
      <w:r w:rsidRPr="009B2E31">
        <w:rPr>
          <w:rFonts w:ascii="Tahoma" w:hAnsi="Tahoma" w:cs="Tahoma"/>
        </w:rPr>
        <w:t>) είναι ένας γρήγορος τρόπος κατανόησης, ο οποίος μας βοηθά  να λαμβάνουμε ταχείες αποφάσεις, στηριζόμενοι σε περιορισμένη πληροφόρηση. Βλ</w:t>
      </w:r>
      <w:r w:rsidRPr="009B2E31">
        <w:rPr>
          <w:rFonts w:ascii="Tahoma" w:hAnsi="Tahoma" w:cs="Tahoma"/>
          <w:lang w:val="en-GB"/>
        </w:rPr>
        <w:t xml:space="preserve">. </w:t>
      </w:r>
      <w:r w:rsidRPr="000862DA">
        <w:rPr>
          <w:rFonts w:ascii="Tahoma" w:hAnsi="Tahoma" w:cs="Tahoma"/>
          <w:i/>
          <w:lang w:val="en-GB"/>
        </w:rPr>
        <w:t>D. Du Nann Winter, S.M. Koger</w:t>
      </w:r>
      <w:r w:rsidRPr="009B2E31">
        <w:rPr>
          <w:rFonts w:ascii="Tahoma" w:hAnsi="Tahoma" w:cs="Tahoma"/>
          <w:lang w:val="en-GB"/>
        </w:rPr>
        <w:t xml:space="preserve">, The Psychology of Environmental Problems,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169, 172.</w:t>
      </w:r>
    </w:p>
  </w:footnote>
  <w:footnote w:id="10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0862DA">
        <w:rPr>
          <w:rFonts w:ascii="Tahoma" w:hAnsi="Tahoma" w:cs="Tahoma"/>
          <w:i/>
          <w:lang w:val="en-US"/>
        </w:rPr>
        <w:t>D.M. Kahan, P. Slovic, D. Braham, J. Gastil</w:t>
      </w:r>
      <w:r w:rsidRPr="009B2E31">
        <w:rPr>
          <w:rFonts w:ascii="Tahoma" w:hAnsi="Tahoma" w:cs="Tahoma"/>
          <w:lang w:val="en-US"/>
        </w:rPr>
        <w:t>, “Fear of Democracy: A Cultural Evaluation of  Sunstein on Risk”,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1083.</w:t>
      </w:r>
    </w:p>
  </w:footnote>
  <w:footnote w:id="102">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lang w:val="en-US"/>
        </w:rPr>
        <w:t>Ibid</w:t>
      </w:r>
      <w:r w:rsidRPr="009B2E31">
        <w:rPr>
          <w:rFonts w:ascii="Tahoma" w:hAnsi="Tahoma" w:cs="Tahoma"/>
        </w:rPr>
        <w:t>.</w:t>
      </w:r>
    </w:p>
  </w:footnote>
  <w:footnote w:id="10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Αφετηρία της ψυχομετρικής θεωρίας είναι η πολιτιστική θεωρία των κινδύνων, όπως την ανέπτυξαν οι </w:t>
      </w:r>
      <w:r w:rsidRPr="007941D8">
        <w:rPr>
          <w:rFonts w:ascii="Tahoma" w:hAnsi="Tahoma" w:cs="Tahoma"/>
          <w:lang w:val="en-GB"/>
        </w:rPr>
        <w:t>Mary</w:t>
      </w:r>
      <w:r w:rsidRPr="009B2E31">
        <w:rPr>
          <w:rFonts w:ascii="Tahoma" w:hAnsi="Tahoma" w:cs="Tahoma"/>
        </w:rPr>
        <w:t xml:space="preserve"> Douglas και </w:t>
      </w:r>
      <w:r w:rsidRPr="007941D8">
        <w:rPr>
          <w:rFonts w:ascii="Tahoma" w:hAnsi="Tahoma" w:cs="Tahoma"/>
          <w:lang w:val="en-GB"/>
        </w:rPr>
        <w:t>Aaron</w:t>
      </w:r>
      <w:r w:rsidRPr="009B2E31">
        <w:rPr>
          <w:rFonts w:ascii="Tahoma" w:hAnsi="Tahoma" w:cs="Tahoma"/>
        </w:rPr>
        <w:t xml:space="preserve"> Vildavsky. Η θεωρία αυτή εκλαμβάνει τους κινδύνους αποκλειστικά ως «κοινωνική κατασκευή» και συνδέει τις αντιπαραθέσεις για τους τεχνολογικούς και περιβαλλοντικούς κινδύνους, με τις ανταγωνιστικές πολιτιστικές αντιλήψεις, τις οποίες τις ομαδοποιούν σε τρεις τάσεις: α) στους εξισωτιστές (egalita</w:t>
      </w:r>
      <w:r w:rsidRPr="009B2E31">
        <w:rPr>
          <w:rFonts w:ascii="Tahoma" w:hAnsi="Tahoma" w:cs="Tahoma"/>
          <w:lang w:val="en-US"/>
        </w:rPr>
        <w:t>rians</w:t>
      </w:r>
      <w:r w:rsidRPr="009B2E31">
        <w:rPr>
          <w:rFonts w:ascii="Tahoma" w:hAnsi="Tahoma" w:cs="Tahoma"/>
        </w:rPr>
        <w:t>), οι οποίοι είναι ευαίσθητοι έναντι των περιβαλλοντικών κινδύνων και επιθυμούν την επιβολή ρυθμίσεων σε οικονομικές δραστηριότητες που δημιουργούν ανισότητες. β) στους ατομικιστές (individualists) οι οποίοι, σε αντίθεση με τους πρώτους, δεν αποδέχονται τους ισχυρισμούς περί περιβαλλοντικών κινδύνων, διότι η αποδοχή τους αποτελεί άρνηση μειζόνων αξιών, όπως αυτές της λειτουργίας της αγοράς και της ιδιωτικής πρωτοβουλίας γενικότερα. γ) στους θιασώτες της ιεραρχίας (hierarchists), οι οποίοι είναι ομοίως σκεπτικοί έναντι των ισχυρισμών περί περιβαλλοντικών κινδύνων, διότι η αποδοχή τους θα συνιστούσε απειλή για τις κυρίαρχες οικονομικές και πολιτικές ελίτ, καθώς η εμπιστοσύνη προς αυτές αποτελεί υπέρτατη πολιτιστική αξία. Βλ</w:t>
      </w:r>
      <w:r w:rsidRPr="009B2E31">
        <w:rPr>
          <w:rFonts w:ascii="Tahoma" w:hAnsi="Tahoma" w:cs="Tahoma"/>
          <w:lang w:val="en-GB"/>
        </w:rPr>
        <w:t xml:space="preserve">. </w:t>
      </w:r>
      <w:r w:rsidRPr="009B2E31">
        <w:rPr>
          <w:rFonts w:ascii="Tahoma" w:hAnsi="Tahoma" w:cs="Tahoma"/>
        </w:rPr>
        <w:t>σχετ</w:t>
      </w:r>
      <w:r w:rsidRPr="002E4DD5">
        <w:rPr>
          <w:rFonts w:ascii="Tahoma" w:hAnsi="Tahoma" w:cs="Tahoma"/>
          <w:i/>
          <w:lang w:val="en-GB"/>
        </w:rPr>
        <w:t xml:space="preserve">.,     </w:t>
      </w:r>
      <w:r w:rsidRPr="002E4DD5">
        <w:rPr>
          <w:rFonts w:ascii="Tahoma" w:hAnsi="Tahoma" w:cs="Tahoma"/>
          <w:i/>
          <w:lang w:val="en-US"/>
        </w:rPr>
        <w:t>M</w:t>
      </w:r>
      <w:r w:rsidRPr="002E4DD5">
        <w:rPr>
          <w:rFonts w:ascii="Tahoma" w:hAnsi="Tahoma" w:cs="Tahoma"/>
          <w:i/>
          <w:lang w:val="en-GB"/>
        </w:rPr>
        <w:t xml:space="preserve">. </w:t>
      </w:r>
      <w:r w:rsidRPr="002E4DD5">
        <w:rPr>
          <w:rFonts w:ascii="Tahoma" w:hAnsi="Tahoma" w:cs="Tahoma"/>
          <w:i/>
          <w:lang w:val="en-US"/>
        </w:rPr>
        <w:t>Douglas</w:t>
      </w:r>
      <w:r w:rsidRPr="002E4DD5">
        <w:rPr>
          <w:rFonts w:ascii="Tahoma" w:hAnsi="Tahoma" w:cs="Tahoma"/>
          <w:i/>
          <w:lang w:val="en-GB"/>
        </w:rPr>
        <w:t xml:space="preserve">, </w:t>
      </w:r>
      <w:r w:rsidRPr="002E4DD5">
        <w:rPr>
          <w:rFonts w:ascii="Tahoma" w:hAnsi="Tahoma" w:cs="Tahoma"/>
          <w:i/>
          <w:lang w:val="en-US"/>
        </w:rPr>
        <w:t>A</w:t>
      </w:r>
      <w:r w:rsidRPr="002E4DD5">
        <w:rPr>
          <w:rFonts w:ascii="Tahoma" w:hAnsi="Tahoma" w:cs="Tahoma"/>
          <w:i/>
          <w:lang w:val="en-GB"/>
        </w:rPr>
        <w:t xml:space="preserve">. </w:t>
      </w:r>
      <w:r w:rsidRPr="002E4DD5">
        <w:rPr>
          <w:rFonts w:ascii="Tahoma" w:hAnsi="Tahoma" w:cs="Tahoma"/>
          <w:i/>
          <w:lang w:val="en-US"/>
        </w:rPr>
        <w:t>Vildavsky</w:t>
      </w:r>
      <w:r w:rsidRPr="002E4DD5">
        <w:rPr>
          <w:rFonts w:ascii="Tahoma" w:hAnsi="Tahoma" w:cs="Tahoma"/>
          <w:i/>
          <w:lang w:val="en-GB"/>
        </w:rPr>
        <w:t>,</w:t>
      </w:r>
      <w:r w:rsidRPr="009B2E31">
        <w:rPr>
          <w:rFonts w:ascii="Tahoma" w:hAnsi="Tahoma" w:cs="Tahoma"/>
          <w:lang w:val="en-GB"/>
        </w:rPr>
        <w:t xml:space="preserve"> </w:t>
      </w:r>
      <w:r w:rsidRPr="009B2E31">
        <w:rPr>
          <w:rFonts w:ascii="Tahoma" w:hAnsi="Tahoma" w:cs="Tahoma"/>
          <w:lang w:val="en-US"/>
        </w:rPr>
        <w:t>Risk</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Culture</w:t>
      </w:r>
      <w:r w:rsidRPr="009B2E31">
        <w:rPr>
          <w:rFonts w:ascii="Tahoma" w:hAnsi="Tahoma" w:cs="Tahoma"/>
          <w:lang w:val="en-GB"/>
        </w:rPr>
        <w:t xml:space="preserve">: </w:t>
      </w:r>
      <w:r w:rsidRPr="009B2E31">
        <w:rPr>
          <w:rFonts w:ascii="Tahoma" w:hAnsi="Tahoma" w:cs="Tahoma"/>
          <w:lang w:val="en-US"/>
        </w:rPr>
        <w:t>An</w:t>
      </w:r>
      <w:r w:rsidRPr="009B2E31">
        <w:rPr>
          <w:rFonts w:ascii="Tahoma" w:hAnsi="Tahoma" w:cs="Tahoma"/>
          <w:lang w:val="en-GB"/>
        </w:rPr>
        <w:t xml:space="preserve"> </w:t>
      </w:r>
      <w:r w:rsidRPr="009B2E31">
        <w:rPr>
          <w:rFonts w:ascii="Tahoma" w:hAnsi="Tahoma" w:cs="Tahoma"/>
          <w:lang w:val="en-US"/>
        </w:rPr>
        <w:t>Essay</w:t>
      </w:r>
      <w:r w:rsidRPr="009B2E31">
        <w:rPr>
          <w:rFonts w:ascii="Tahoma" w:hAnsi="Tahoma" w:cs="Tahoma"/>
          <w:lang w:val="en-GB"/>
        </w:rPr>
        <w:t xml:space="preserve"> </w:t>
      </w:r>
      <w:r w:rsidRPr="009B2E31">
        <w:rPr>
          <w:rFonts w:ascii="Tahoma" w:hAnsi="Tahoma" w:cs="Tahoma"/>
          <w:lang w:val="en-US"/>
        </w:rPr>
        <w:t>on</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Selection</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Technological</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Dangers</w:t>
      </w:r>
      <w:r w:rsidRPr="009B2E31">
        <w:rPr>
          <w:rFonts w:ascii="Tahoma" w:hAnsi="Tahoma" w:cs="Tahoma"/>
          <w:lang w:val="en-GB"/>
        </w:rPr>
        <w:t xml:space="preserve">, </w:t>
      </w:r>
      <w:r w:rsidRPr="009B2E31">
        <w:rPr>
          <w:rFonts w:ascii="Tahoma" w:hAnsi="Tahoma" w:cs="Tahoma"/>
          <w:lang w:val="en-US"/>
        </w:rPr>
        <w:t>Berkeley</w:t>
      </w:r>
      <w:r w:rsidRPr="009B2E31">
        <w:rPr>
          <w:rFonts w:ascii="Tahoma" w:hAnsi="Tahoma" w:cs="Tahoma"/>
          <w:lang w:val="en-GB"/>
        </w:rPr>
        <w:t>/</w:t>
      </w:r>
      <w:r w:rsidRPr="009B2E31">
        <w:rPr>
          <w:rFonts w:ascii="Tahoma" w:hAnsi="Tahoma" w:cs="Tahoma"/>
          <w:lang w:val="en-US"/>
        </w:rPr>
        <w:t>Los</w:t>
      </w:r>
      <w:r w:rsidRPr="009B2E31">
        <w:rPr>
          <w:rFonts w:ascii="Tahoma" w:hAnsi="Tahoma" w:cs="Tahoma"/>
          <w:lang w:val="en-GB"/>
        </w:rPr>
        <w:t xml:space="preserve"> </w:t>
      </w:r>
      <w:r w:rsidRPr="009B2E31">
        <w:rPr>
          <w:rFonts w:ascii="Tahoma" w:hAnsi="Tahoma" w:cs="Tahoma"/>
          <w:lang w:val="en-US"/>
        </w:rPr>
        <w:t>Angeles</w:t>
      </w:r>
      <w:r w:rsidRPr="009B2E31">
        <w:rPr>
          <w:rFonts w:ascii="Tahoma" w:hAnsi="Tahoma" w:cs="Tahoma"/>
          <w:lang w:val="en-GB"/>
        </w:rPr>
        <w:t>/</w:t>
      </w:r>
      <w:r w:rsidRPr="009B2E31">
        <w:rPr>
          <w:rFonts w:ascii="Tahoma" w:hAnsi="Tahoma" w:cs="Tahoma"/>
          <w:lang w:val="en-US"/>
        </w:rPr>
        <w:t>London</w:t>
      </w:r>
      <w:r w:rsidRPr="009B2E31">
        <w:rPr>
          <w:rFonts w:ascii="Tahoma" w:hAnsi="Tahoma" w:cs="Tahoma"/>
          <w:lang w:val="en-GB"/>
        </w:rPr>
        <w:t xml:space="preserve">, </w:t>
      </w:r>
      <w:r w:rsidRPr="009B2E31">
        <w:rPr>
          <w:rFonts w:ascii="Tahoma" w:hAnsi="Tahoma" w:cs="Tahoma"/>
          <w:lang w:val="en-US"/>
        </w:rPr>
        <w:t>University</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California</w:t>
      </w:r>
      <w:r w:rsidRPr="009B2E31">
        <w:rPr>
          <w:rFonts w:ascii="Tahoma" w:hAnsi="Tahoma" w:cs="Tahoma"/>
          <w:lang w:val="en-GB"/>
        </w:rPr>
        <w:t xml:space="preserve"> </w:t>
      </w:r>
      <w:r w:rsidRPr="009B2E31">
        <w:rPr>
          <w:rFonts w:ascii="Tahoma" w:hAnsi="Tahoma" w:cs="Tahoma"/>
          <w:lang w:val="en-US"/>
        </w:rPr>
        <w:t>Press</w:t>
      </w:r>
      <w:r w:rsidRPr="009B2E31">
        <w:rPr>
          <w:rFonts w:ascii="Tahoma" w:hAnsi="Tahoma" w:cs="Tahoma"/>
          <w:lang w:val="en-GB"/>
        </w:rPr>
        <w:t xml:space="preserve">, 1982, </w:t>
      </w:r>
      <w:r w:rsidRPr="009B2E31">
        <w:rPr>
          <w:rFonts w:ascii="Tahoma" w:hAnsi="Tahoma" w:cs="Tahoma"/>
        </w:rPr>
        <w:t>σ</w:t>
      </w:r>
      <w:r w:rsidRPr="009B2E31">
        <w:rPr>
          <w:rFonts w:ascii="Tahoma" w:hAnsi="Tahoma" w:cs="Tahoma"/>
          <w:lang w:val="en-GB"/>
        </w:rPr>
        <w:t>. 83-101, 186-198.</w:t>
      </w:r>
    </w:p>
  </w:footnote>
  <w:footnote w:id="10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85FBB">
        <w:rPr>
          <w:rFonts w:ascii="Tahoma" w:hAnsi="Tahoma" w:cs="Tahoma"/>
          <w:i/>
          <w:lang w:val="en-GB"/>
        </w:rPr>
        <w:t>D.M. Kahan, D. Braman</w:t>
      </w:r>
      <w:r w:rsidRPr="009B2E31">
        <w:rPr>
          <w:rFonts w:ascii="Tahoma" w:hAnsi="Tahoma" w:cs="Tahoma"/>
          <w:lang w:val="en-GB"/>
        </w:rPr>
        <w:t xml:space="preserve">, “Cultural Cognition and Public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148.</w:t>
      </w:r>
    </w:p>
  </w:footnote>
  <w:footnote w:id="10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85FBB">
        <w:rPr>
          <w:rFonts w:ascii="Tahoma" w:hAnsi="Tahoma" w:cs="Tahoma"/>
          <w:i/>
          <w:lang w:val="en-US"/>
        </w:rPr>
        <w:t>Ibid</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149. </w:t>
      </w:r>
      <w:r w:rsidRPr="00185FBB">
        <w:rPr>
          <w:rFonts w:ascii="Tahoma" w:hAnsi="Tahoma" w:cs="Tahoma"/>
          <w:i/>
          <w:lang w:val="en-GB"/>
        </w:rPr>
        <w:t>D. Du Nann Winter, S.M. Koger</w:t>
      </w:r>
      <w:r w:rsidRPr="009B2E31">
        <w:rPr>
          <w:rFonts w:ascii="Tahoma" w:hAnsi="Tahoma" w:cs="Tahoma"/>
          <w:lang w:val="en-GB"/>
        </w:rPr>
        <w:t xml:space="preserve">, The Psychology of Environmental Problems,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177.</w:t>
      </w:r>
    </w:p>
  </w:footnote>
  <w:footnote w:id="10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Είναι ο ψυχολογικός μηχανισμός του πρωτογενούς αισθήματος (</w:t>
      </w:r>
      <w:r w:rsidRPr="009B2E31">
        <w:rPr>
          <w:rFonts w:ascii="Tahoma" w:hAnsi="Tahoma" w:cs="Tahoma"/>
          <w:lang w:val="en-US"/>
        </w:rPr>
        <w:t>affect</w:t>
      </w:r>
      <w:r w:rsidRPr="009B2E31">
        <w:rPr>
          <w:rFonts w:ascii="Tahoma" w:hAnsi="Tahoma" w:cs="Tahoma"/>
        </w:rPr>
        <w:t>).</w:t>
      </w:r>
    </w:p>
  </w:footnote>
  <w:footnote w:id="10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85FBB">
        <w:rPr>
          <w:rFonts w:ascii="Tahoma" w:hAnsi="Tahoma" w:cs="Tahoma"/>
          <w:i/>
          <w:lang w:val="en-US"/>
        </w:rPr>
        <w:t>P. Slovic</w:t>
      </w:r>
      <w:r>
        <w:rPr>
          <w:rFonts w:ascii="Tahoma" w:hAnsi="Tahoma" w:cs="Tahoma"/>
          <w:lang w:val="en-US"/>
        </w:rPr>
        <w:t xml:space="preserve">, “The Affect Heuristic”, in: </w:t>
      </w:r>
      <w:r w:rsidRPr="00185FBB">
        <w:rPr>
          <w:rFonts w:ascii="Tahoma" w:hAnsi="Tahoma" w:cs="Tahoma"/>
          <w:i/>
          <w:lang w:val="en-US"/>
        </w:rPr>
        <w:t>D. Kahneman, P. Slovic, A. Tversky</w:t>
      </w:r>
      <w:r w:rsidRPr="009B2E31">
        <w:rPr>
          <w:rFonts w:ascii="Tahoma" w:hAnsi="Tahoma" w:cs="Tahoma"/>
          <w:lang w:val="en-US"/>
        </w:rPr>
        <w:t xml:space="preserve"> (eds), Judgment Under Uncertainty: Heuristics and Bias,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397-420. </w:t>
      </w:r>
      <w:r w:rsidRPr="00185FBB">
        <w:rPr>
          <w:rFonts w:ascii="Tahoma" w:hAnsi="Tahoma" w:cs="Tahoma"/>
          <w:i/>
          <w:lang w:val="en-GB"/>
        </w:rPr>
        <w:t>P. Slovic, M. Finucane, E. Peters, D.G. MacGregor</w:t>
      </w:r>
      <w:r w:rsidRPr="009B2E31">
        <w:rPr>
          <w:rFonts w:ascii="Tahoma" w:hAnsi="Tahoma" w:cs="Tahoma"/>
          <w:lang w:val="en-GB"/>
        </w:rPr>
        <w:t>, “Risk as Analysis and Risk as Feelings: Some Thoughts About Affect, Reason, Risk, and Rationality”, Risk A</w:t>
      </w:r>
      <w:r>
        <w:rPr>
          <w:rFonts w:ascii="Tahoma" w:hAnsi="Tahoma" w:cs="Tahoma"/>
          <w:lang w:val="en-GB"/>
        </w:rPr>
        <w:t>nalysis, Vol. 24, 2004</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311.</w:t>
      </w:r>
    </w:p>
  </w:footnote>
  <w:footnote w:id="108">
    <w:p w:rsidR="009824D4" w:rsidRPr="00D20CE0" w:rsidRDefault="009824D4" w:rsidP="009824D4">
      <w:pPr>
        <w:pStyle w:val="FootnoteText"/>
        <w:jc w:val="both"/>
      </w:pPr>
      <w:r>
        <w:rPr>
          <w:rStyle w:val="FootnoteReference"/>
        </w:rPr>
        <w:footnoteRef/>
      </w:r>
      <w:r>
        <w:t xml:space="preserve"> </w:t>
      </w:r>
      <w:r w:rsidRPr="00185FBB">
        <w:rPr>
          <w:rFonts w:ascii="Tahoma" w:hAnsi="Tahoma" w:cs="Tahoma"/>
          <w:i/>
          <w:lang w:val="en-GB"/>
        </w:rPr>
        <w:t>D</w:t>
      </w:r>
      <w:r w:rsidRPr="00FC0BF1">
        <w:rPr>
          <w:rFonts w:ascii="Tahoma" w:hAnsi="Tahoma" w:cs="Tahoma"/>
          <w:i/>
        </w:rPr>
        <w:t>.</w:t>
      </w:r>
      <w:r w:rsidRPr="00185FBB">
        <w:rPr>
          <w:rFonts w:ascii="Tahoma" w:hAnsi="Tahoma" w:cs="Tahoma"/>
          <w:i/>
          <w:lang w:val="en-GB"/>
        </w:rPr>
        <w:t>M</w:t>
      </w:r>
      <w:r w:rsidRPr="00FC0BF1">
        <w:rPr>
          <w:rFonts w:ascii="Tahoma" w:hAnsi="Tahoma" w:cs="Tahoma"/>
          <w:i/>
        </w:rPr>
        <w:t xml:space="preserve">. </w:t>
      </w:r>
      <w:r w:rsidRPr="00185FBB">
        <w:rPr>
          <w:rFonts w:ascii="Tahoma" w:hAnsi="Tahoma" w:cs="Tahoma"/>
          <w:i/>
          <w:lang w:val="en-GB"/>
        </w:rPr>
        <w:t>Kahan</w:t>
      </w:r>
      <w:r w:rsidRPr="00FC0BF1">
        <w:rPr>
          <w:rFonts w:ascii="Tahoma" w:hAnsi="Tahoma" w:cs="Tahoma"/>
          <w:i/>
        </w:rPr>
        <w:t xml:space="preserve">, </w:t>
      </w:r>
      <w:r w:rsidRPr="00185FBB">
        <w:rPr>
          <w:rFonts w:ascii="Tahoma" w:hAnsi="Tahoma" w:cs="Tahoma"/>
          <w:i/>
          <w:lang w:val="en-GB"/>
        </w:rPr>
        <w:t>D</w:t>
      </w:r>
      <w:r w:rsidRPr="00FC0BF1">
        <w:rPr>
          <w:rFonts w:ascii="Tahoma" w:hAnsi="Tahoma" w:cs="Tahoma"/>
          <w:i/>
        </w:rPr>
        <w:t xml:space="preserve">. </w:t>
      </w:r>
      <w:r w:rsidRPr="00185FBB">
        <w:rPr>
          <w:rFonts w:ascii="Tahoma" w:hAnsi="Tahoma" w:cs="Tahoma"/>
          <w:i/>
          <w:lang w:val="en-GB"/>
        </w:rPr>
        <w:t>Braman</w:t>
      </w:r>
      <w:r w:rsidRPr="00FC0BF1">
        <w:rPr>
          <w:rFonts w:ascii="Tahoma" w:hAnsi="Tahoma" w:cs="Tahoma"/>
        </w:rPr>
        <w:t>, “</w:t>
      </w:r>
      <w:r w:rsidRPr="009B2E31">
        <w:rPr>
          <w:rFonts w:ascii="Tahoma" w:hAnsi="Tahoma" w:cs="Tahoma"/>
          <w:lang w:val="en-GB"/>
        </w:rPr>
        <w:t>Cultural</w:t>
      </w:r>
      <w:r w:rsidRPr="00FC0BF1">
        <w:rPr>
          <w:rFonts w:ascii="Tahoma" w:hAnsi="Tahoma" w:cs="Tahoma"/>
        </w:rPr>
        <w:t xml:space="preserve"> </w:t>
      </w:r>
      <w:r w:rsidRPr="009B2E31">
        <w:rPr>
          <w:rFonts w:ascii="Tahoma" w:hAnsi="Tahoma" w:cs="Tahoma"/>
          <w:lang w:val="en-GB"/>
        </w:rPr>
        <w:t>Cognition</w:t>
      </w:r>
      <w:r w:rsidRPr="00FC0BF1">
        <w:rPr>
          <w:rFonts w:ascii="Tahoma" w:hAnsi="Tahoma" w:cs="Tahoma"/>
        </w:rPr>
        <w:t xml:space="preserve"> </w:t>
      </w:r>
      <w:r w:rsidRPr="009B2E31">
        <w:rPr>
          <w:rFonts w:ascii="Tahoma" w:hAnsi="Tahoma" w:cs="Tahoma"/>
          <w:lang w:val="en-GB"/>
        </w:rPr>
        <w:t>and</w:t>
      </w:r>
      <w:r w:rsidRPr="00FC0BF1">
        <w:rPr>
          <w:rFonts w:ascii="Tahoma" w:hAnsi="Tahoma" w:cs="Tahoma"/>
        </w:rPr>
        <w:t xml:space="preserve"> </w:t>
      </w:r>
      <w:r w:rsidRPr="009B2E31">
        <w:rPr>
          <w:rFonts w:ascii="Tahoma" w:hAnsi="Tahoma" w:cs="Tahoma"/>
          <w:lang w:val="en-GB"/>
        </w:rPr>
        <w:t>Public</w:t>
      </w:r>
      <w:r w:rsidRPr="00FC0BF1">
        <w:rPr>
          <w:rFonts w:ascii="Tahoma" w:hAnsi="Tahoma" w:cs="Tahoma"/>
        </w:rPr>
        <w:t xml:space="preserve"> </w:t>
      </w:r>
      <w:r w:rsidRPr="009B2E31">
        <w:rPr>
          <w:rFonts w:ascii="Tahoma" w:hAnsi="Tahoma" w:cs="Tahoma"/>
          <w:lang w:val="en-GB"/>
        </w:rPr>
        <w:t>Policy</w:t>
      </w:r>
      <w:r w:rsidRPr="00FC0BF1">
        <w:rPr>
          <w:rFonts w:ascii="Tahoma" w:hAnsi="Tahoma" w:cs="Tahoma"/>
        </w:rPr>
        <w:t xml:space="preserve">“, </w:t>
      </w:r>
      <w:r w:rsidRPr="009B2E31">
        <w:rPr>
          <w:rFonts w:ascii="Tahoma" w:hAnsi="Tahoma" w:cs="Tahoma"/>
        </w:rPr>
        <w:t>ό</w:t>
      </w:r>
      <w:r w:rsidRPr="00FC0BF1">
        <w:rPr>
          <w:rFonts w:ascii="Tahoma" w:hAnsi="Tahoma" w:cs="Tahoma"/>
        </w:rPr>
        <w:t>.</w:t>
      </w:r>
      <w:r w:rsidRPr="009B2E31">
        <w:rPr>
          <w:rFonts w:ascii="Tahoma" w:hAnsi="Tahoma" w:cs="Tahoma"/>
        </w:rPr>
        <w:t>π</w:t>
      </w:r>
      <w:r w:rsidRPr="00FC0BF1">
        <w:rPr>
          <w:rFonts w:ascii="Tahoma" w:hAnsi="Tahoma" w:cs="Tahoma"/>
        </w:rPr>
        <w:t xml:space="preserve">., </w:t>
      </w:r>
      <w:r w:rsidRPr="009B2E31">
        <w:rPr>
          <w:rFonts w:ascii="Tahoma" w:hAnsi="Tahoma" w:cs="Tahoma"/>
        </w:rPr>
        <w:t>σ</w:t>
      </w:r>
      <w:r w:rsidRPr="00FC0BF1">
        <w:rPr>
          <w:rFonts w:ascii="Tahoma" w:hAnsi="Tahoma" w:cs="Tahoma"/>
        </w:rPr>
        <w:t>.</w:t>
      </w:r>
      <w:r>
        <w:rPr>
          <w:rFonts w:ascii="Tahoma" w:hAnsi="Tahoma" w:cs="Tahoma"/>
        </w:rPr>
        <w:t xml:space="preserve"> 150, 151 (οι οποίοι υποστηρίζουν ότι ‘‘αυτό που οι πολίτες πιστεύουν σχετικά με τις εμπειρικές συνέπειες των ακολουθούμενων πολιτικών προέρχεται από τις πολιτιστικές κοσμοαντιλήψεις τους. Βασιζόμενοι σε μια πληθώρα αλληλοεπικαλυπτόμενων ψυχολογικών μηχανισμών, τα άτομα αποδέχονται ή απορρίπτουν εμπειρικούς ισχυρισμούς σχετικά με τις επιπτώσεις αμφισβητούμενων πολιτικών στηριζόμενοι στην αντίληψή τους για την ιδανική κοινωνία’’. Υπογραμμίζουν, ωστόσο, ότι ‘‘αυτό δεν σημαίνει ότι δεν υπάρχει εμπειρική αλήθεια στα παραπάνω ζητήματα ή ότι οι πολίτες δεν μπορούν να τη δουν’’. )</w:t>
      </w:r>
    </w:p>
  </w:footnote>
  <w:footnote w:id="109">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D.M. Kahan, P. Slovic, D. Braham, J. Gastil, “Fear of Democracy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1084.</w:t>
      </w:r>
    </w:p>
  </w:footnote>
  <w:footnote w:id="110">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140878">
        <w:rPr>
          <w:rFonts w:ascii="Tahoma" w:hAnsi="Tahoma" w:cs="Tahoma"/>
          <w:i/>
          <w:lang w:val="en-US"/>
        </w:rPr>
        <w:t>M.C. Nussbaum</w:t>
      </w:r>
      <w:r w:rsidRPr="009B2E31">
        <w:rPr>
          <w:rFonts w:ascii="Tahoma" w:hAnsi="Tahoma" w:cs="Tahoma"/>
          <w:lang w:val="en-US"/>
        </w:rPr>
        <w:t xml:space="preserve">, “Emotions as Judgments of Value and Importance”, in: </w:t>
      </w:r>
      <w:r w:rsidRPr="003B1CD8">
        <w:rPr>
          <w:rFonts w:ascii="Tahoma" w:hAnsi="Tahoma" w:cs="Tahoma"/>
          <w:i/>
          <w:lang w:val="en-US"/>
        </w:rPr>
        <w:t>R.C. Solomon</w:t>
      </w:r>
      <w:r w:rsidRPr="009B2E31">
        <w:rPr>
          <w:rFonts w:ascii="Tahoma" w:hAnsi="Tahoma" w:cs="Tahoma"/>
          <w:lang w:val="en-US"/>
        </w:rPr>
        <w:t xml:space="preserve"> (ed.), What is an Emotion? Classic and Contemporary Readings, </w:t>
      </w:r>
      <w:smartTag w:uri="urn:schemas-microsoft-com:office:smarttags" w:element="City">
        <w:smartTag w:uri="urn:schemas-microsoft-com:office:smarttags" w:element="place">
          <w:r w:rsidRPr="009B2E31">
            <w:rPr>
              <w:rFonts w:ascii="Tahoma" w:hAnsi="Tahoma" w:cs="Tahoma"/>
              <w:lang w:val="en-US"/>
            </w:rPr>
            <w:t>Oxford</w:t>
          </w:r>
        </w:smartTag>
      </w:smartTag>
      <w:r w:rsidRPr="009B2E31">
        <w:rPr>
          <w:rFonts w:ascii="Tahoma" w:hAnsi="Tahoma" w:cs="Tahoma"/>
          <w:lang w:val="en-US"/>
        </w:rPr>
        <w:t xml:space="preserve">, Oxford University Press, second edition, 2003, σ. </w:t>
      </w:r>
      <w:r w:rsidRPr="009B2E31">
        <w:rPr>
          <w:rFonts w:ascii="Tahoma" w:hAnsi="Tahoma" w:cs="Tahoma"/>
          <w:lang w:val="en-GB"/>
        </w:rPr>
        <w:t xml:space="preserve">271-283. </w:t>
      </w:r>
      <w:r w:rsidRPr="003B1CD8">
        <w:rPr>
          <w:rFonts w:ascii="Tahoma" w:hAnsi="Tahoma" w:cs="Tahoma"/>
          <w:i/>
          <w:lang w:val="en-US"/>
        </w:rPr>
        <w:t>P. Slovic</w:t>
      </w:r>
      <w:r w:rsidRPr="009B2E31">
        <w:rPr>
          <w:rFonts w:ascii="Tahoma" w:hAnsi="Tahoma" w:cs="Tahoma"/>
          <w:lang w:val="en-US"/>
        </w:rPr>
        <w:t xml:space="preserve">, “Trust, Emotion, Sex, Politics, and Science” in: </w:t>
      </w:r>
      <w:r w:rsidRPr="003B1CD8">
        <w:rPr>
          <w:rFonts w:ascii="Tahoma" w:hAnsi="Tahoma" w:cs="Tahoma"/>
          <w:i/>
          <w:lang w:val="en-US"/>
        </w:rPr>
        <w:t>M. Tubiana, C. Vrousos, C. Card, J.-P. Pages</w:t>
      </w:r>
      <w:r w:rsidRPr="009B2E31">
        <w:rPr>
          <w:rFonts w:ascii="Tahoma" w:hAnsi="Tahoma" w:cs="Tahoma"/>
          <w:lang w:val="en-US"/>
        </w:rPr>
        <w:t xml:space="preserve"> (eds), </w:t>
      </w:r>
      <w:r w:rsidRPr="003B1CD8">
        <w:rPr>
          <w:rFonts w:ascii="Tahoma" w:hAnsi="Tahoma" w:cs="Tahoma"/>
          <w:lang w:val="en-GB"/>
        </w:rPr>
        <w:t>Risque</w:t>
      </w:r>
      <w:r w:rsidRPr="009B2E31">
        <w:rPr>
          <w:rFonts w:ascii="Tahoma" w:hAnsi="Tahoma" w:cs="Tahoma"/>
          <w:lang w:val="en-US"/>
        </w:rPr>
        <w:t xml:space="preserve"> et </w:t>
      </w:r>
      <w:r w:rsidRPr="003B1CD8">
        <w:rPr>
          <w:rFonts w:ascii="Tahoma" w:hAnsi="Tahoma" w:cs="Tahoma"/>
          <w:lang w:val="en-GB"/>
        </w:rPr>
        <w:t>société</w:t>
      </w:r>
      <w:r>
        <w:rPr>
          <w:rFonts w:ascii="Tahoma" w:hAnsi="Tahoma" w:cs="Tahoma"/>
          <w:lang w:val="en-US"/>
        </w:rPr>
        <w:t xml:space="preserve">, </w:t>
      </w:r>
      <w:smartTag w:uri="urn:schemas-microsoft-com:office:smarttags" w:element="City">
        <w:smartTag w:uri="urn:schemas-microsoft-com:office:smarttags" w:element="place">
          <w:r>
            <w:rPr>
              <w:rFonts w:ascii="Tahoma" w:hAnsi="Tahoma" w:cs="Tahoma"/>
              <w:lang w:val="en-US"/>
            </w:rPr>
            <w:t>Paris</w:t>
          </w:r>
        </w:smartTag>
      </w:smartTag>
      <w:r>
        <w:rPr>
          <w:rFonts w:ascii="Tahoma" w:hAnsi="Tahoma" w:cs="Tahoma"/>
          <w:lang w:val="en-US"/>
        </w:rPr>
        <w:t>, Nucleon, 1999,</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95-98.</w:t>
      </w:r>
      <w:r w:rsidRPr="009B2E31">
        <w:rPr>
          <w:rFonts w:ascii="Tahoma" w:hAnsi="Tahoma" w:cs="Tahoma"/>
          <w:lang w:val="en-US"/>
        </w:rPr>
        <w:t xml:space="preserve"> </w:t>
      </w:r>
    </w:p>
  </w:footnote>
  <w:footnote w:id="111">
    <w:p w:rsidR="009824D4" w:rsidRPr="006654AD" w:rsidRDefault="009824D4" w:rsidP="009824D4">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9B2E31">
        <w:rPr>
          <w:rFonts w:ascii="Tahoma" w:hAnsi="Tahoma" w:cs="Tahoma"/>
        </w:rPr>
        <w:t>Βλ</w:t>
      </w:r>
      <w:r w:rsidRPr="006654AD">
        <w:rPr>
          <w:rFonts w:ascii="Tahoma" w:hAnsi="Tahoma" w:cs="Tahoma"/>
          <w:lang w:val="en-GB"/>
        </w:rPr>
        <w:t>., supra.</w:t>
      </w:r>
    </w:p>
  </w:footnote>
  <w:footnote w:id="112">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3B1CD8">
        <w:rPr>
          <w:rFonts w:ascii="Tahoma" w:hAnsi="Tahoma" w:cs="Tahoma"/>
          <w:i/>
          <w:lang w:val="en-US"/>
        </w:rPr>
        <w:t>D.M. Kahan, P. Slovic, D. Braham, J. Gastil</w:t>
      </w:r>
      <w:r w:rsidRPr="009B2E31">
        <w:rPr>
          <w:rFonts w:ascii="Tahoma" w:hAnsi="Tahoma" w:cs="Tahoma"/>
          <w:lang w:val="en-US"/>
        </w:rPr>
        <w:t>, “Fear of Democracy</w:t>
      </w:r>
      <w:r w:rsidRPr="001624B5">
        <w:rPr>
          <w:rFonts w:ascii="Tahoma" w:hAnsi="Tahoma" w:cs="Tahoma"/>
          <w:lang w:val="en-GB"/>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1085. </w:t>
      </w:r>
      <w:r w:rsidRPr="003B1CD8">
        <w:rPr>
          <w:rFonts w:ascii="Tahoma" w:hAnsi="Tahoma" w:cs="Tahoma"/>
          <w:i/>
          <w:lang w:val="en-GB"/>
        </w:rPr>
        <w:t>D.M. Kahan, D. Braman</w:t>
      </w:r>
      <w:r w:rsidRPr="009B2E31">
        <w:rPr>
          <w:rFonts w:ascii="Tahoma" w:hAnsi="Tahoma" w:cs="Tahoma"/>
          <w:lang w:val="en-GB"/>
        </w:rPr>
        <w:t>, “Cultu</w:t>
      </w:r>
      <w:r>
        <w:rPr>
          <w:rFonts w:ascii="Tahoma" w:hAnsi="Tahoma" w:cs="Tahoma"/>
          <w:lang w:val="en-GB"/>
        </w:rPr>
        <w:t>ral Cognition and Public Policy</w:t>
      </w:r>
      <w:r w:rsidRPr="001624B5">
        <w:rPr>
          <w:rFonts w:ascii="Tahoma" w:hAnsi="Tahoma" w:cs="Tahoma"/>
          <w:lang w:val="en-GB"/>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153.</w:t>
      </w:r>
    </w:p>
  </w:footnote>
  <w:footnote w:id="113">
    <w:p w:rsidR="009824D4" w:rsidRPr="002942BC" w:rsidRDefault="009824D4" w:rsidP="009824D4">
      <w:pPr>
        <w:pStyle w:val="FootnoteText"/>
        <w:rPr>
          <w:rFonts w:ascii="Tahoma" w:hAnsi="Tahoma" w:cs="Tahoma"/>
          <w:lang w:val="en-GB"/>
        </w:rPr>
      </w:pPr>
      <w:r w:rsidRPr="009B2E31">
        <w:rPr>
          <w:rStyle w:val="FootnoteReference"/>
          <w:rFonts w:ascii="Tahoma" w:hAnsi="Tahoma" w:cs="Tahoma"/>
        </w:rPr>
        <w:footnoteRef/>
      </w:r>
      <w:r w:rsidRPr="002942BC">
        <w:rPr>
          <w:rFonts w:ascii="Tahoma" w:hAnsi="Tahoma" w:cs="Tahoma"/>
          <w:lang w:val="en-GB"/>
        </w:rPr>
        <w:t xml:space="preserve"> </w:t>
      </w:r>
      <w:r w:rsidRPr="003B1CD8">
        <w:rPr>
          <w:rFonts w:ascii="Tahoma" w:hAnsi="Tahoma" w:cs="Tahoma"/>
          <w:i/>
          <w:lang w:val="en-GB"/>
        </w:rPr>
        <w:t>D.M. Kahan, D. Braman</w:t>
      </w:r>
      <w:r w:rsidRPr="009B2E31">
        <w:rPr>
          <w:rFonts w:ascii="Tahoma" w:hAnsi="Tahoma" w:cs="Tahoma"/>
          <w:lang w:val="en-GB"/>
        </w:rPr>
        <w:t>, “Cultu</w:t>
      </w:r>
      <w:r>
        <w:rPr>
          <w:rFonts w:ascii="Tahoma" w:hAnsi="Tahoma" w:cs="Tahoma"/>
          <w:lang w:val="en-GB"/>
        </w:rPr>
        <w:t>ral Cognition and Public Policy</w:t>
      </w:r>
      <w:r w:rsidRPr="002942BC">
        <w:rPr>
          <w:rFonts w:ascii="Tahoma" w:hAnsi="Tahoma" w:cs="Tahoma"/>
          <w:lang w:val="en-GB"/>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153.</w:t>
      </w:r>
      <w:r w:rsidRPr="002942BC">
        <w:rPr>
          <w:rFonts w:ascii="Tahoma" w:hAnsi="Tahoma" w:cs="Tahoma"/>
          <w:lang w:val="en-GB"/>
        </w:rPr>
        <w:t xml:space="preserve"> </w:t>
      </w:r>
    </w:p>
  </w:footnote>
  <w:footnote w:id="114">
    <w:p w:rsidR="009824D4" w:rsidRPr="00107D15"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C81C10">
        <w:rPr>
          <w:rFonts w:ascii="Tahoma" w:hAnsi="Tahoma" w:cs="Tahoma"/>
          <w:i/>
          <w:lang w:val="en-US"/>
        </w:rPr>
        <w:t>Ibid</w:t>
      </w:r>
      <w:r w:rsidRPr="006654AD">
        <w:rPr>
          <w:rFonts w:ascii="Tahoma" w:hAnsi="Tahoma" w:cs="Tahoma"/>
        </w:rPr>
        <w:t xml:space="preserve">., </w:t>
      </w:r>
      <w:r w:rsidRPr="009B2E31">
        <w:rPr>
          <w:rFonts w:ascii="Tahoma" w:hAnsi="Tahoma" w:cs="Tahoma"/>
        </w:rPr>
        <w:t>σ</w:t>
      </w:r>
      <w:r w:rsidRPr="006654AD">
        <w:rPr>
          <w:rFonts w:ascii="Tahoma" w:hAnsi="Tahoma" w:cs="Tahoma"/>
        </w:rPr>
        <w:t>. 153-154.</w:t>
      </w:r>
      <w:r>
        <w:rPr>
          <w:rFonts w:ascii="Tahoma" w:hAnsi="Tahoma" w:cs="Tahoma"/>
        </w:rPr>
        <w:t xml:space="preserve"> Όπως τονίζει ο Alain Berthoz, η ερμηνεία της φυσικής πραγματικότητας αντανακλά μια γενικότερη τάση επιλογής των πληροφοριών τόσο από την πλευρά των ειδικών όσο και από την πλευρά των μη ειδικών. Βλ., σχετ., </w:t>
      </w:r>
      <w:r w:rsidRPr="00E36E7C">
        <w:rPr>
          <w:rFonts w:ascii="Tahoma" w:hAnsi="Tahoma" w:cs="Tahoma"/>
          <w:i/>
          <w:lang w:val="en-US"/>
        </w:rPr>
        <w:t>A</w:t>
      </w:r>
      <w:r w:rsidRPr="006F19AD">
        <w:rPr>
          <w:rFonts w:ascii="Tahoma" w:hAnsi="Tahoma" w:cs="Tahoma"/>
          <w:i/>
        </w:rPr>
        <w:t xml:space="preserve">. </w:t>
      </w:r>
      <w:r w:rsidRPr="00E36E7C">
        <w:rPr>
          <w:rFonts w:ascii="Tahoma" w:hAnsi="Tahoma" w:cs="Tahoma"/>
          <w:i/>
          <w:lang w:val="en-US"/>
        </w:rPr>
        <w:t>Berthoz</w:t>
      </w:r>
      <w:r w:rsidRPr="006F19AD">
        <w:rPr>
          <w:rFonts w:ascii="Tahoma" w:hAnsi="Tahoma" w:cs="Tahoma"/>
        </w:rPr>
        <w:t xml:space="preserve">, </w:t>
      </w:r>
      <w:r>
        <w:rPr>
          <w:rFonts w:ascii="Tahoma" w:hAnsi="Tahoma" w:cs="Tahoma"/>
          <w:lang w:val="en-US"/>
        </w:rPr>
        <w:t>La</w:t>
      </w:r>
      <w:r w:rsidRPr="006F19AD">
        <w:rPr>
          <w:rFonts w:ascii="Tahoma" w:hAnsi="Tahoma" w:cs="Tahoma"/>
        </w:rPr>
        <w:t xml:space="preserve"> </w:t>
      </w:r>
      <w:r>
        <w:rPr>
          <w:rFonts w:ascii="Tahoma" w:hAnsi="Tahoma" w:cs="Tahoma"/>
          <w:lang w:val="en-US"/>
        </w:rPr>
        <w:t>Decision</w:t>
      </w:r>
      <w:r w:rsidRPr="006F19AD">
        <w:rPr>
          <w:rFonts w:ascii="Tahoma" w:hAnsi="Tahoma" w:cs="Tahoma"/>
        </w:rPr>
        <w:t xml:space="preserve">, </w:t>
      </w:r>
      <w:smartTag w:uri="urn:schemas-microsoft-com:office:smarttags" w:element="City">
        <w:smartTag w:uri="urn:schemas-microsoft-com:office:smarttags" w:element="place">
          <w:r>
            <w:rPr>
              <w:rFonts w:ascii="Tahoma" w:hAnsi="Tahoma" w:cs="Tahoma"/>
              <w:lang w:val="en-US"/>
            </w:rPr>
            <w:t>Paris</w:t>
          </w:r>
        </w:smartTag>
      </w:smartTag>
      <w:r w:rsidRPr="006F19AD">
        <w:rPr>
          <w:rFonts w:ascii="Tahoma" w:hAnsi="Tahoma" w:cs="Tahoma"/>
        </w:rPr>
        <w:t xml:space="preserve">, </w:t>
      </w:r>
      <w:r>
        <w:rPr>
          <w:rFonts w:ascii="Tahoma" w:hAnsi="Tahoma" w:cs="Tahoma"/>
          <w:lang w:val="en-US"/>
        </w:rPr>
        <w:t>PUF</w:t>
      </w:r>
      <w:r w:rsidRPr="006F19AD">
        <w:rPr>
          <w:rFonts w:ascii="Tahoma" w:hAnsi="Tahoma" w:cs="Tahoma"/>
        </w:rPr>
        <w:t>, 2002, σ. 196-98.</w:t>
      </w:r>
    </w:p>
  </w:footnote>
  <w:footnote w:id="115">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Ο καθιερωμένος αγγλικός όρος είναι </w:t>
      </w:r>
      <w:r w:rsidRPr="005859BE">
        <w:rPr>
          <w:rFonts w:ascii="Tahoma" w:hAnsi="Tahoma" w:cs="Tahoma"/>
        </w:rPr>
        <w:t>‘</w:t>
      </w:r>
      <w:r w:rsidRPr="009B2E31">
        <w:rPr>
          <w:rFonts w:ascii="Tahoma" w:hAnsi="Tahoma" w:cs="Tahoma"/>
        </w:rPr>
        <w:t>‘</w:t>
      </w:r>
      <w:r w:rsidRPr="000B7414">
        <w:rPr>
          <w:rFonts w:ascii="Tahoma" w:hAnsi="Tahoma" w:cs="Tahoma"/>
          <w:lang w:val="en-US"/>
        </w:rPr>
        <w:t>bias</w:t>
      </w:r>
      <w:r w:rsidRPr="009B2E31">
        <w:rPr>
          <w:rFonts w:ascii="Tahoma" w:hAnsi="Tahoma" w:cs="Tahoma"/>
        </w:rPr>
        <w:t>’</w:t>
      </w:r>
      <w:r w:rsidRPr="005859BE">
        <w:rPr>
          <w:rFonts w:ascii="Tahoma" w:hAnsi="Tahoma" w:cs="Tahoma"/>
        </w:rPr>
        <w:t>’</w:t>
      </w:r>
      <w:r w:rsidRPr="009B2E31">
        <w:rPr>
          <w:rFonts w:ascii="Tahoma" w:hAnsi="Tahoma" w:cs="Tahoma"/>
        </w:rPr>
        <w:t>.</w:t>
      </w:r>
      <w:r>
        <w:rPr>
          <w:rFonts w:ascii="Tahoma" w:hAnsi="Tahoma" w:cs="Tahoma"/>
        </w:rPr>
        <w:t xml:space="preserve"> </w:t>
      </w:r>
    </w:p>
  </w:footnote>
  <w:footnote w:id="116">
    <w:p w:rsidR="009824D4" w:rsidRPr="006F19AD"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6F19AD">
        <w:rPr>
          <w:rFonts w:ascii="Tahoma" w:hAnsi="Tahoma" w:cs="Tahoma"/>
          <w:lang w:val="en-US"/>
        </w:rPr>
        <w:t xml:space="preserve"> </w:t>
      </w:r>
      <w:r w:rsidRPr="00C81C10">
        <w:rPr>
          <w:rFonts w:ascii="Tahoma" w:hAnsi="Tahoma" w:cs="Tahoma"/>
          <w:i/>
          <w:lang w:val="en-US"/>
        </w:rPr>
        <w:t>D</w:t>
      </w:r>
      <w:r w:rsidRPr="006F19AD">
        <w:rPr>
          <w:rFonts w:ascii="Tahoma" w:hAnsi="Tahoma" w:cs="Tahoma"/>
          <w:i/>
          <w:lang w:val="en-US"/>
        </w:rPr>
        <w:t>.</w:t>
      </w:r>
      <w:r w:rsidRPr="00C81C10">
        <w:rPr>
          <w:rFonts w:ascii="Tahoma" w:hAnsi="Tahoma" w:cs="Tahoma"/>
          <w:i/>
          <w:lang w:val="en-US"/>
        </w:rPr>
        <w:t>A</w:t>
      </w:r>
      <w:r w:rsidRPr="006F19AD">
        <w:rPr>
          <w:rFonts w:ascii="Tahoma" w:hAnsi="Tahoma" w:cs="Tahoma"/>
          <w:i/>
          <w:lang w:val="en-US"/>
        </w:rPr>
        <w:t xml:space="preserve">. </w:t>
      </w:r>
      <w:r w:rsidRPr="00C81C10">
        <w:rPr>
          <w:rFonts w:ascii="Tahoma" w:hAnsi="Tahoma" w:cs="Tahoma"/>
          <w:i/>
          <w:lang w:val="en-US"/>
        </w:rPr>
        <w:t>Kysar</w:t>
      </w:r>
      <w:r w:rsidRPr="006F19AD">
        <w:rPr>
          <w:rFonts w:ascii="Tahoma" w:hAnsi="Tahoma" w:cs="Tahoma"/>
          <w:lang w:val="en-US"/>
        </w:rPr>
        <w:t xml:space="preserve">, </w:t>
      </w:r>
      <w:r w:rsidRPr="00C81C10">
        <w:rPr>
          <w:rFonts w:ascii="Tahoma" w:hAnsi="Tahoma" w:cs="Tahoma"/>
          <w:i/>
          <w:lang w:val="en-US"/>
        </w:rPr>
        <w:t>J</w:t>
      </w:r>
      <w:r w:rsidRPr="006F19AD">
        <w:rPr>
          <w:rFonts w:ascii="Tahoma" w:hAnsi="Tahoma" w:cs="Tahoma"/>
          <w:i/>
          <w:lang w:val="en-US"/>
        </w:rPr>
        <w:t xml:space="preserve">. </w:t>
      </w:r>
      <w:r w:rsidRPr="00C81C10">
        <w:rPr>
          <w:rFonts w:ascii="Tahoma" w:hAnsi="Tahoma" w:cs="Tahoma"/>
          <w:i/>
          <w:lang w:val="en-US"/>
        </w:rPr>
        <w:t>Salzman</w:t>
      </w:r>
      <w:r w:rsidRPr="006F19AD">
        <w:rPr>
          <w:rFonts w:ascii="Tahoma" w:hAnsi="Tahoma" w:cs="Tahoma"/>
          <w:lang w:val="en-US"/>
        </w:rPr>
        <w:t>, “</w:t>
      </w:r>
      <w:r w:rsidRPr="009B2E31">
        <w:rPr>
          <w:rFonts w:ascii="Tahoma" w:hAnsi="Tahoma" w:cs="Tahoma"/>
          <w:lang w:val="en-US"/>
        </w:rPr>
        <w:t>Environmental</w:t>
      </w:r>
      <w:r w:rsidRPr="006F19AD">
        <w:rPr>
          <w:rFonts w:ascii="Tahoma" w:hAnsi="Tahoma" w:cs="Tahoma"/>
          <w:lang w:val="en-US"/>
        </w:rPr>
        <w:t xml:space="preserve"> </w:t>
      </w:r>
      <w:r w:rsidRPr="009B2E31">
        <w:rPr>
          <w:rFonts w:ascii="Tahoma" w:hAnsi="Tahoma" w:cs="Tahoma"/>
          <w:lang w:val="en-US"/>
        </w:rPr>
        <w:t>Tribalism</w:t>
      </w:r>
      <w:r w:rsidRPr="006F19AD">
        <w:rPr>
          <w:rFonts w:ascii="Tahoma" w:hAnsi="Tahoma" w:cs="Tahoma"/>
          <w:lang w:val="en-US"/>
        </w:rPr>
        <w:t xml:space="preserve">”, </w:t>
      </w:r>
      <w:r w:rsidRPr="009B2E31">
        <w:rPr>
          <w:rFonts w:ascii="Tahoma" w:hAnsi="Tahoma" w:cs="Tahoma"/>
          <w:lang w:val="en-US"/>
        </w:rPr>
        <w:t>Minnesota</w:t>
      </w:r>
      <w:r w:rsidRPr="006F19AD">
        <w:rPr>
          <w:rFonts w:ascii="Tahoma" w:hAnsi="Tahoma" w:cs="Tahoma"/>
          <w:lang w:val="en-US"/>
        </w:rPr>
        <w:t xml:space="preserve"> </w:t>
      </w:r>
      <w:r w:rsidRPr="009B2E31">
        <w:rPr>
          <w:rFonts w:ascii="Tahoma" w:hAnsi="Tahoma" w:cs="Tahoma"/>
          <w:lang w:val="en-US"/>
        </w:rPr>
        <w:t>Law</w:t>
      </w:r>
      <w:r w:rsidRPr="006F19AD">
        <w:rPr>
          <w:rFonts w:ascii="Tahoma" w:hAnsi="Tahoma" w:cs="Tahoma"/>
          <w:lang w:val="en-US"/>
        </w:rPr>
        <w:t xml:space="preserve"> </w:t>
      </w:r>
      <w:r w:rsidRPr="009B2E31">
        <w:rPr>
          <w:rFonts w:ascii="Tahoma" w:hAnsi="Tahoma" w:cs="Tahoma"/>
          <w:lang w:val="en-US"/>
        </w:rPr>
        <w:t>R</w:t>
      </w:r>
      <w:r>
        <w:rPr>
          <w:rFonts w:ascii="Tahoma" w:hAnsi="Tahoma" w:cs="Tahoma"/>
          <w:lang w:val="en-US"/>
        </w:rPr>
        <w:t>eview</w:t>
      </w:r>
      <w:r w:rsidRPr="006F19AD">
        <w:rPr>
          <w:rFonts w:ascii="Tahoma" w:hAnsi="Tahoma" w:cs="Tahoma"/>
          <w:lang w:val="en-US"/>
        </w:rPr>
        <w:t xml:space="preserve">, </w:t>
      </w:r>
      <w:r>
        <w:rPr>
          <w:rFonts w:ascii="Tahoma" w:hAnsi="Tahoma" w:cs="Tahoma"/>
          <w:lang w:val="en-US"/>
        </w:rPr>
        <w:t>Vol</w:t>
      </w:r>
      <w:r w:rsidRPr="006F19AD">
        <w:rPr>
          <w:rFonts w:ascii="Tahoma" w:hAnsi="Tahoma" w:cs="Tahoma"/>
          <w:lang w:val="en-US"/>
        </w:rPr>
        <w:t xml:space="preserve">. 87, 2003, </w:t>
      </w:r>
      <w:r w:rsidRPr="006654AD">
        <w:rPr>
          <w:rFonts w:ascii="Tahoma" w:hAnsi="Tahoma" w:cs="Tahoma"/>
        </w:rPr>
        <w:t>σ</w:t>
      </w:r>
      <w:r w:rsidRPr="006F19AD">
        <w:rPr>
          <w:rFonts w:ascii="Tahoma" w:hAnsi="Tahoma" w:cs="Tahoma"/>
          <w:lang w:val="en-US"/>
        </w:rPr>
        <w:t>. 1115.</w:t>
      </w:r>
    </w:p>
  </w:footnote>
  <w:footnote w:id="117">
    <w:p w:rsidR="009824D4" w:rsidRPr="006F19AD"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6F19AD">
        <w:rPr>
          <w:rFonts w:ascii="Tahoma" w:hAnsi="Tahoma" w:cs="Tahoma"/>
          <w:lang w:val="en-US"/>
        </w:rPr>
        <w:t xml:space="preserve"> </w:t>
      </w:r>
      <w:r w:rsidRPr="00C81C10">
        <w:rPr>
          <w:rFonts w:ascii="Tahoma" w:hAnsi="Tahoma" w:cs="Tahoma"/>
          <w:i/>
          <w:lang w:val="en-GB"/>
        </w:rPr>
        <w:t>D</w:t>
      </w:r>
      <w:r w:rsidRPr="006F19AD">
        <w:rPr>
          <w:rFonts w:ascii="Tahoma" w:hAnsi="Tahoma" w:cs="Tahoma"/>
          <w:i/>
          <w:lang w:val="en-US"/>
        </w:rPr>
        <w:t>.</w:t>
      </w:r>
      <w:r w:rsidRPr="00C81C10">
        <w:rPr>
          <w:rFonts w:ascii="Tahoma" w:hAnsi="Tahoma" w:cs="Tahoma"/>
          <w:i/>
          <w:lang w:val="en-GB"/>
        </w:rPr>
        <w:t>M</w:t>
      </w:r>
      <w:r w:rsidRPr="006F19AD">
        <w:rPr>
          <w:rFonts w:ascii="Tahoma" w:hAnsi="Tahoma" w:cs="Tahoma"/>
          <w:i/>
          <w:lang w:val="en-US"/>
        </w:rPr>
        <w:t xml:space="preserve">. </w:t>
      </w:r>
      <w:r w:rsidRPr="00C81C10">
        <w:rPr>
          <w:rFonts w:ascii="Tahoma" w:hAnsi="Tahoma" w:cs="Tahoma"/>
          <w:i/>
          <w:lang w:val="en-GB"/>
        </w:rPr>
        <w:t>Kahan</w:t>
      </w:r>
      <w:r w:rsidRPr="006F19AD">
        <w:rPr>
          <w:rFonts w:ascii="Tahoma" w:hAnsi="Tahoma" w:cs="Tahoma"/>
          <w:i/>
          <w:lang w:val="en-US"/>
        </w:rPr>
        <w:t xml:space="preserve">, </w:t>
      </w:r>
      <w:r w:rsidRPr="00C81C10">
        <w:rPr>
          <w:rFonts w:ascii="Tahoma" w:hAnsi="Tahoma" w:cs="Tahoma"/>
          <w:i/>
          <w:lang w:val="en-GB"/>
        </w:rPr>
        <w:t>D</w:t>
      </w:r>
      <w:r w:rsidRPr="006F19AD">
        <w:rPr>
          <w:rFonts w:ascii="Tahoma" w:hAnsi="Tahoma" w:cs="Tahoma"/>
          <w:i/>
          <w:lang w:val="en-US"/>
        </w:rPr>
        <w:t xml:space="preserve">. </w:t>
      </w:r>
      <w:r w:rsidRPr="00C81C10">
        <w:rPr>
          <w:rFonts w:ascii="Tahoma" w:hAnsi="Tahoma" w:cs="Tahoma"/>
          <w:i/>
          <w:lang w:val="en-GB"/>
        </w:rPr>
        <w:t>Braman</w:t>
      </w:r>
      <w:r w:rsidRPr="006F19AD">
        <w:rPr>
          <w:rFonts w:ascii="Tahoma" w:hAnsi="Tahoma" w:cs="Tahoma"/>
          <w:lang w:val="en-US"/>
        </w:rPr>
        <w:t>, “</w:t>
      </w:r>
      <w:r w:rsidRPr="009B2E31">
        <w:rPr>
          <w:rFonts w:ascii="Tahoma" w:hAnsi="Tahoma" w:cs="Tahoma"/>
          <w:lang w:val="en-GB"/>
        </w:rPr>
        <w:t>Cultural</w:t>
      </w:r>
      <w:r w:rsidRPr="006F19AD">
        <w:rPr>
          <w:rFonts w:ascii="Tahoma" w:hAnsi="Tahoma" w:cs="Tahoma"/>
          <w:lang w:val="en-US"/>
        </w:rPr>
        <w:t xml:space="preserve"> </w:t>
      </w:r>
      <w:r w:rsidRPr="009B2E31">
        <w:rPr>
          <w:rFonts w:ascii="Tahoma" w:hAnsi="Tahoma" w:cs="Tahoma"/>
          <w:lang w:val="en-GB"/>
        </w:rPr>
        <w:t>Cognition</w:t>
      </w:r>
      <w:r w:rsidRPr="006F19AD">
        <w:rPr>
          <w:rFonts w:ascii="Tahoma" w:hAnsi="Tahoma" w:cs="Tahoma"/>
          <w:lang w:val="en-US"/>
        </w:rPr>
        <w:t xml:space="preserve"> </w:t>
      </w:r>
      <w:r w:rsidRPr="009B2E31">
        <w:rPr>
          <w:rFonts w:ascii="Tahoma" w:hAnsi="Tahoma" w:cs="Tahoma"/>
          <w:lang w:val="en-GB"/>
        </w:rPr>
        <w:t>and</w:t>
      </w:r>
      <w:r w:rsidRPr="006F19AD">
        <w:rPr>
          <w:rFonts w:ascii="Tahoma" w:hAnsi="Tahoma" w:cs="Tahoma"/>
          <w:lang w:val="en-US"/>
        </w:rPr>
        <w:t xml:space="preserve"> </w:t>
      </w:r>
      <w:r w:rsidRPr="009B2E31">
        <w:rPr>
          <w:rFonts w:ascii="Tahoma" w:hAnsi="Tahoma" w:cs="Tahoma"/>
          <w:lang w:val="en-GB"/>
        </w:rPr>
        <w:t>Public</w:t>
      </w:r>
      <w:r w:rsidRPr="006F19AD">
        <w:rPr>
          <w:rFonts w:ascii="Tahoma" w:hAnsi="Tahoma" w:cs="Tahoma"/>
          <w:lang w:val="en-US"/>
        </w:rPr>
        <w:t xml:space="preserve"> </w:t>
      </w:r>
      <w:r w:rsidRPr="009B2E31">
        <w:rPr>
          <w:rFonts w:ascii="Tahoma" w:hAnsi="Tahoma" w:cs="Tahoma"/>
          <w:lang w:val="en-GB"/>
        </w:rPr>
        <w:t>Policy</w:t>
      </w:r>
      <w:r w:rsidRPr="006F19AD">
        <w:rPr>
          <w:rFonts w:ascii="Tahoma" w:hAnsi="Tahoma" w:cs="Tahoma"/>
          <w:lang w:val="en-US"/>
        </w:rPr>
        <w:t xml:space="preserve">“, </w:t>
      </w:r>
      <w:r w:rsidRPr="009B2E31">
        <w:rPr>
          <w:rFonts w:ascii="Tahoma" w:hAnsi="Tahoma" w:cs="Tahoma"/>
        </w:rPr>
        <w:t>ό</w:t>
      </w:r>
      <w:r w:rsidRPr="006F19AD">
        <w:rPr>
          <w:rFonts w:ascii="Tahoma" w:hAnsi="Tahoma" w:cs="Tahoma"/>
          <w:lang w:val="en-US"/>
        </w:rPr>
        <w:t>.</w:t>
      </w:r>
      <w:r w:rsidRPr="009B2E31">
        <w:rPr>
          <w:rFonts w:ascii="Tahoma" w:hAnsi="Tahoma" w:cs="Tahoma"/>
        </w:rPr>
        <w:t>π</w:t>
      </w:r>
      <w:r w:rsidRPr="006F19AD">
        <w:rPr>
          <w:rFonts w:ascii="Tahoma" w:hAnsi="Tahoma" w:cs="Tahoma"/>
          <w:lang w:val="en-US"/>
        </w:rPr>
        <w:t xml:space="preserve">., </w:t>
      </w:r>
      <w:r w:rsidRPr="009B2E31">
        <w:rPr>
          <w:rFonts w:ascii="Tahoma" w:hAnsi="Tahoma" w:cs="Tahoma"/>
        </w:rPr>
        <w:t>σ</w:t>
      </w:r>
      <w:r w:rsidRPr="006F19AD">
        <w:rPr>
          <w:rFonts w:ascii="Tahoma" w:hAnsi="Tahoma" w:cs="Tahoma"/>
          <w:lang w:val="en-US"/>
        </w:rPr>
        <w:t>. 163-164.</w:t>
      </w:r>
    </w:p>
  </w:footnote>
  <w:footnote w:id="118">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Εμπειρικές έρευνες επιβεβαιώνουν ότι η ευρετική μέθοδος και η προδιαθετημένη στάση, όπως τις προσδιορίσαμε παραπάνω, χρησιμοποιούνται στον ίδιο βαθμό από τους απλούς ανθρώπους και από τους ειδικούς.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C81C10">
        <w:rPr>
          <w:rFonts w:ascii="Tahoma" w:hAnsi="Tahoma" w:cs="Tahoma"/>
          <w:i/>
          <w:lang w:val="en-GB"/>
        </w:rPr>
        <w:t>C. Guthrie, J.J. Rachlinski, A.J.</w:t>
      </w:r>
      <w:r w:rsidRPr="00C81C10">
        <w:rPr>
          <w:rFonts w:ascii="Tahoma" w:hAnsi="Tahoma" w:cs="Tahoma"/>
          <w:i/>
          <w:lang w:val="en-US"/>
        </w:rPr>
        <w:t xml:space="preserve"> Wistrich</w:t>
      </w:r>
      <w:r w:rsidRPr="009B2E31">
        <w:rPr>
          <w:rFonts w:ascii="Tahoma" w:hAnsi="Tahoma" w:cs="Tahoma"/>
          <w:lang w:val="en-US"/>
        </w:rPr>
        <w:t>, “Inside the Judicial Mind”, Cornell</w:t>
      </w:r>
      <w:r>
        <w:rPr>
          <w:rFonts w:ascii="Tahoma" w:hAnsi="Tahoma" w:cs="Tahoma"/>
          <w:lang w:val="en-US"/>
        </w:rPr>
        <w:t xml:space="preserve"> Law Review, Vol. 86, 2001,</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777-78.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επίσης</w:t>
      </w:r>
      <w:r w:rsidRPr="009B2E31">
        <w:rPr>
          <w:rFonts w:ascii="Tahoma" w:hAnsi="Tahoma" w:cs="Tahoma"/>
          <w:lang w:val="en-GB"/>
        </w:rPr>
        <w:t xml:space="preserve">, </w:t>
      </w:r>
      <w:r w:rsidRPr="00C81C10">
        <w:rPr>
          <w:rFonts w:ascii="Tahoma" w:hAnsi="Tahoma" w:cs="Tahoma"/>
          <w:i/>
          <w:lang w:val="en-GB"/>
        </w:rPr>
        <w:t>D.L. Weed</w:t>
      </w:r>
      <w:r w:rsidRPr="009B2E31">
        <w:rPr>
          <w:rFonts w:ascii="Tahoma" w:hAnsi="Tahoma" w:cs="Tahoma"/>
          <w:lang w:val="en-GB"/>
        </w:rPr>
        <w:t xml:space="preserve">, “The Nature and </w:t>
      </w:r>
      <w:r w:rsidRPr="009B2E31">
        <w:rPr>
          <w:rFonts w:ascii="Tahoma" w:hAnsi="Tahoma" w:cs="Tahoma"/>
          <w:lang w:val="en-US"/>
        </w:rPr>
        <w:t>Necessity</w:t>
      </w:r>
      <w:r w:rsidRPr="009B2E31">
        <w:rPr>
          <w:rFonts w:ascii="Tahoma" w:hAnsi="Tahoma" w:cs="Tahoma"/>
          <w:lang w:val="en-GB"/>
        </w:rPr>
        <w:t xml:space="preserve"> of</w:t>
      </w:r>
      <w:r w:rsidRPr="009B2E31">
        <w:rPr>
          <w:rFonts w:ascii="Tahoma" w:hAnsi="Tahoma" w:cs="Tahoma"/>
          <w:lang w:val="en-US"/>
        </w:rPr>
        <w:t xml:space="preserve"> Scientific Judgment” Journal of Law and Policy, Vol. XV</w:t>
      </w:r>
      <w:r w:rsidRPr="009B2E31">
        <w:rPr>
          <w:rFonts w:ascii="Tahoma" w:hAnsi="Tahoma" w:cs="Tahoma"/>
        </w:rPr>
        <w:t>(1), 2007</w:t>
      </w:r>
      <w:r w:rsidRPr="00C81C10">
        <w:rPr>
          <w:rFonts w:ascii="Tahoma" w:hAnsi="Tahoma" w:cs="Tahoma"/>
        </w:rPr>
        <w:t>,</w:t>
      </w:r>
      <w:r w:rsidRPr="009B2E31">
        <w:rPr>
          <w:rFonts w:ascii="Tahoma" w:hAnsi="Tahoma" w:cs="Tahoma"/>
        </w:rPr>
        <w:t xml:space="preserve"> σ. 141 (ο οποίος τονίζει ότι η προδιάθεση και η προερμηνευτική στάση χαρακτηρίζουν και τους επιστήμονες, οφείλονται δε στις παγιωμένες απόψεις και ιδεολογίες της επιστημονικής κοινότητας στην οποία ανήκουν.)</w:t>
      </w:r>
    </w:p>
  </w:footnote>
  <w:footnote w:id="11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C81C10">
        <w:rPr>
          <w:rFonts w:ascii="Tahoma" w:hAnsi="Tahoma" w:cs="Tahoma"/>
          <w:i/>
          <w:lang w:val="en-US"/>
        </w:rPr>
        <w:t>P</w:t>
      </w:r>
      <w:r w:rsidRPr="00C81C10">
        <w:rPr>
          <w:rFonts w:ascii="Tahoma" w:hAnsi="Tahoma" w:cs="Tahoma"/>
          <w:i/>
          <w:lang w:val="en-GB"/>
        </w:rPr>
        <w:t xml:space="preserve">. </w:t>
      </w:r>
      <w:r w:rsidRPr="00C81C10">
        <w:rPr>
          <w:rFonts w:ascii="Tahoma" w:hAnsi="Tahoma" w:cs="Tahoma"/>
          <w:i/>
          <w:lang w:val="en-US"/>
        </w:rPr>
        <w:t>Slovic</w:t>
      </w:r>
      <w:r w:rsidRPr="009B2E31">
        <w:rPr>
          <w:rFonts w:ascii="Tahoma" w:hAnsi="Tahoma" w:cs="Tahoma"/>
          <w:lang w:val="en-GB"/>
        </w:rPr>
        <w:t>, “</w:t>
      </w:r>
      <w:r w:rsidRPr="009B2E31">
        <w:rPr>
          <w:rFonts w:ascii="Tahoma" w:hAnsi="Tahoma" w:cs="Tahoma"/>
          <w:lang w:val="en-US"/>
        </w:rPr>
        <w:t>Trust</w:t>
      </w:r>
      <w:r w:rsidRPr="009B2E31">
        <w:rPr>
          <w:rFonts w:ascii="Tahoma" w:hAnsi="Tahoma" w:cs="Tahoma"/>
          <w:lang w:val="en-GB"/>
        </w:rPr>
        <w:t xml:space="preserve">, </w:t>
      </w:r>
      <w:r w:rsidRPr="009B2E31">
        <w:rPr>
          <w:rFonts w:ascii="Tahoma" w:hAnsi="Tahoma" w:cs="Tahoma"/>
          <w:lang w:val="en-US"/>
        </w:rPr>
        <w:t>Emotion</w:t>
      </w:r>
      <w:r w:rsidRPr="009B2E31">
        <w:rPr>
          <w:rFonts w:ascii="Tahoma" w:hAnsi="Tahoma" w:cs="Tahoma"/>
          <w:lang w:val="en-GB"/>
        </w:rPr>
        <w:t xml:space="preserve">, </w:t>
      </w:r>
      <w:r w:rsidRPr="009B2E31">
        <w:rPr>
          <w:rFonts w:ascii="Tahoma" w:hAnsi="Tahoma" w:cs="Tahoma"/>
          <w:lang w:val="en-US"/>
        </w:rPr>
        <w:t>Sex</w:t>
      </w:r>
      <w:r w:rsidRPr="009B2E31">
        <w:rPr>
          <w:rFonts w:ascii="Tahoma" w:hAnsi="Tahoma" w:cs="Tahoma"/>
          <w:lang w:val="en-GB"/>
        </w:rPr>
        <w:t xml:space="preserve">, </w:t>
      </w:r>
      <w:r w:rsidRPr="009B2E31">
        <w:rPr>
          <w:rFonts w:ascii="Tahoma" w:hAnsi="Tahoma" w:cs="Tahoma"/>
          <w:lang w:val="en-US"/>
        </w:rPr>
        <w:t>Politics</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98, 106. </w:t>
      </w:r>
      <w:r w:rsidRPr="00C81C10">
        <w:rPr>
          <w:rFonts w:ascii="Tahoma" w:hAnsi="Tahoma" w:cs="Tahoma"/>
          <w:i/>
          <w:lang w:val="en-GB"/>
        </w:rPr>
        <w:t>D. Griffin, A. Tversky</w:t>
      </w:r>
      <w:r w:rsidRPr="009B2E31">
        <w:rPr>
          <w:rFonts w:ascii="Tahoma" w:hAnsi="Tahoma" w:cs="Tahoma"/>
          <w:lang w:val="en-GB"/>
        </w:rPr>
        <w:t xml:space="preserve">, “The Weighing of Evidence and the Determinants of Confidence”, in: </w:t>
      </w:r>
      <w:r w:rsidRPr="00C81C10">
        <w:rPr>
          <w:rFonts w:ascii="Tahoma" w:hAnsi="Tahoma" w:cs="Tahoma"/>
          <w:i/>
          <w:lang w:val="en-GB"/>
        </w:rPr>
        <w:t>T. Gilovich, D.W. Griffin, D. Kahneman</w:t>
      </w:r>
      <w:r w:rsidRPr="009B2E31">
        <w:rPr>
          <w:rFonts w:ascii="Tahoma" w:hAnsi="Tahoma" w:cs="Tahoma"/>
          <w:lang w:val="en-GB"/>
        </w:rPr>
        <w:t xml:space="preserve"> (eds), Heuristics and Biases: The Psychology of Intuitive Judgment, </w:t>
      </w:r>
      <w:smartTag w:uri="urn:schemas-microsoft-com:office:smarttags" w:element="City">
        <w:smartTag w:uri="urn:schemas-microsoft-com:office:smarttags" w:element="place">
          <w:r w:rsidRPr="009B2E31">
            <w:rPr>
              <w:rFonts w:ascii="Tahoma" w:hAnsi="Tahoma" w:cs="Tahoma"/>
              <w:lang w:val="en-GB"/>
            </w:rPr>
            <w:t>Cambridge</w:t>
          </w:r>
        </w:smartTag>
      </w:smartTag>
      <w:r w:rsidRPr="009B2E31">
        <w:rPr>
          <w:rFonts w:ascii="Tahoma" w:hAnsi="Tahoma" w:cs="Tahoma"/>
          <w:lang w:val="en-GB"/>
        </w:rPr>
        <w:t xml:space="preserve">, Cambridge </w:t>
      </w:r>
      <w:r>
        <w:rPr>
          <w:rFonts w:ascii="Tahoma" w:hAnsi="Tahoma" w:cs="Tahoma"/>
          <w:lang w:val="en-GB"/>
        </w:rPr>
        <w:t>University Press, 2002,</w:t>
      </w:r>
      <w:r w:rsidRPr="009B2E31">
        <w:rPr>
          <w:rFonts w:ascii="Tahoma" w:hAnsi="Tahoma" w:cs="Tahoma"/>
          <w:lang w:val="en-GB"/>
        </w:rPr>
        <w:t xml:space="preserve"> σ. 230 (</w:t>
      </w:r>
      <w:r w:rsidRPr="009B2E31">
        <w:rPr>
          <w:rFonts w:ascii="Tahoma" w:hAnsi="Tahoma" w:cs="Tahoma"/>
        </w:rPr>
        <w:t>οι</w:t>
      </w:r>
      <w:r w:rsidRPr="009B2E31">
        <w:rPr>
          <w:rFonts w:ascii="Tahoma" w:hAnsi="Tahoma" w:cs="Tahoma"/>
          <w:lang w:val="en-GB"/>
        </w:rPr>
        <w:t xml:space="preserve"> </w:t>
      </w:r>
      <w:r w:rsidRPr="009B2E31">
        <w:rPr>
          <w:rFonts w:ascii="Tahoma" w:hAnsi="Tahoma" w:cs="Tahoma"/>
        </w:rPr>
        <w:t>οποίοι</w:t>
      </w:r>
      <w:r w:rsidRPr="009B2E31">
        <w:rPr>
          <w:rFonts w:ascii="Tahoma" w:hAnsi="Tahoma" w:cs="Tahoma"/>
          <w:lang w:val="en-GB"/>
        </w:rPr>
        <w:t xml:space="preserve"> </w:t>
      </w:r>
      <w:r w:rsidRPr="009B2E31">
        <w:rPr>
          <w:rFonts w:ascii="Tahoma" w:hAnsi="Tahoma" w:cs="Tahoma"/>
        </w:rPr>
        <w:t>υπογραμμίζουν</w:t>
      </w:r>
      <w:r w:rsidRPr="009B2E31">
        <w:rPr>
          <w:rFonts w:ascii="Tahoma" w:hAnsi="Tahoma" w:cs="Tahoma"/>
          <w:lang w:val="en-GB"/>
        </w:rPr>
        <w:t xml:space="preserve"> </w:t>
      </w:r>
      <w:r w:rsidRPr="009B2E31">
        <w:rPr>
          <w:rFonts w:ascii="Tahoma" w:hAnsi="Tahoma" w:cs="Tahoma"/>
        </w:rPr>
        <w:t>ότι</w:t>
      </w:r>
      <w:r w:rsidRPr="009B2E31">
        <w:rPr>
          <w:rFonts w:ascii="Tahoma" w:hAnsi="Tahoma" w:cs="Tahoma"/>
          <w:lang w:val="en-GB"/>
        </w:rPr>
        <w:t xml:space="preserve"> </w:t>
      </w:r>
      <w:r w:rsidRPr="009B2E31">
        <w:rPr>
          <w:rFonts w:ascii="Tahoma" w:hAnsi="Tahoma" w:cs="Tahoma"/>
        </w:rPr>
        <w:t>οι</w:t>
      </w:r>
      <w:r w:rsidRPr="009B2E31">
        <w:rPr>
          <w:rFonts w:ascii="Tahoma" w:hAnsi="Tahoma" w:cs="Tahoma"/>
          <w:lang w:val="en-GB"/>
        </w:rPr>
        <w:t xml:space="preserve"> </w:t>
      </w:r>
      <w:r w:rsidRPr="009B2E31">
        <w:rPr>
          <w:rFonts w:ascii="Tahoma" w:hAnsi="Tahoma" w:cs="Tahoma"/>
        </w:rPr>
        <w:t>απλοί</w:t>
      </w:r>
      <w:r w:rsidRPr="009B2E31">
        <w:rPr>
          <w:rFonts w:ascii="Tahoma" w:hAnsi="Tahoma" w:cs="Tahoma"/>
          <w:lang w:val="en-GB"/>
        </w:rPr>
        <w:t xml:space="preserve"> </w:t>
      </w:r>
      <w:r w:rsidRPr="009B2E31">
        <w:rPr>
          <w:rFonts w:ascii="Tahoma" w:hAnsi="Tahoma" w:cs="Tahoma"/>
        </w:rPr>
        <w:t>άνθρωποι</w:t>
      </w:r>
      <w:r w:rsidRPr="009B2E31">
        <w:rPr>
          <w:rFonts w:ascii="Tahoma" w:hAnsi="Tahoma" w:cs="Tahoma"/>
          <w:lang w:val="en-GB"/>
        </w:rPr>
        <w:t xml:space="preserve"> </w:t>
      </w:r>
      <w:r w:rsidRPr="009B2E31">
        <w:rPr>
          <w:rFonts w:ascii="Tahoma" w:hAnsi="Tahoma" w:cs="Tahoma"/>
        </w:rPr>
        <w:t>εμπιστεύονται</w:t>
      </w:r>
      <w:r w:rsidRPr="009B2E31">
        <w:rPr>
          <w:rFonts w:ascii="Tahoma" w:hAnsi="Tahoma" w:cs="Tahoma"/>
          <w:lang w:val="en-GB"/>
        </w:rPr>
        <w:t xml:space="preserve"> </w:t>
      </w:r>
      <w:r w:rsidRPr="009B2E31">
        <w:rPr>
          <w:rFonts w:ascii="Tahoma" w:hAnsi="Tahoma" w:cs="Tahoma"/>
        </w:rPr>
        <w:t>την</w:t>
      </w:r>
      <w:r w:rsidRPr="009B2E31">
        <w:rPr>
          <w:rFonts w:ascii="Tahoma" w:hAnsi="Tahoma" w:cs="Tahoma"/>
          <w:lang w:val="en-GB"/>
        </w:rPr>
        <w:t xml:space="preserve"> </w:t>
      </w:r>
      <w:r w:rsidRPr="009B2E31">
        <w:rPr>
          <w:rFonts w:ascii="Tahoma" w:hAnsi="Tahoma" w:cs="Tahoma"/>
        </w:rPr>
        <w:t>κρίση</w:t>
      </w:r>
      <w:r w:rsidRPr="009B2E31">
        <w:rPr>
          <w:rFonts w:ascii="Tahoma" w:hAnsi="Tahoma" w:cs="Tahoma"/>
          <w:lang w:val="en-GB"/>
        </w:rPr>
        <w:t xml:space="preserve"> </w:t>
      </w:r>
      <w:r w:rsidRPr="009B2E31">
        <w:rPr>
          <w:rFonts w:ascii="Tahoma" w:hAnsi="Tahoma" w:cs="Tahoma"/>
        </w:rPr>
        <w:t>τους</w:t>
      </w:r>
      <w:r w:rsidRPr="009B2E31">
        <w:rPr>
          <w:rFonts w:ascii="Tahoma" w:hAnsi="Tahoma" w:cs="Tahoma"/>
          <w:lang w:val="en-GB"/>
        </w:rPr>
        <w:t xml:space="preserve"> </w:t>
      </w:r>
      <w:r w:rsidRPr="009B2E31">
        <w:rPr>
          <w:rFonts w:ascii="Tahoma" w:hAnsi="Tahoma" w:cs="Tahoma"/>
        </w:rPr>
        <w:t>περισσότερο</w:t>
      </w:r>
      <w:r w:rsidRPr="009B2E31">
        <w:rPr>
          <w:rFonts w:ascii="Tahoma" w:hAnsi="Tahoma" w:cs="Tahoma"/>
          <w:lang w:val="en-GB"/>
        </w:rPr>
        <w:t xml:space="preserve"> </w:t>
      </w:r>
      <w:r w:rsidRPr="009B2E31">
        <w:rPr>
          <w:rFonts w:ascii="Tahoma" w:hAnsi="Tahoma" w:cs="Tahoma"/>
        </w:rPr>
        <w:t>από</w:t>
      </w:r>
      <w:r w:rsidRPr="009B2E31">
        <w:rPr>
          <w:rFonts w:ascii="Tahoma" w:hAnsi="Tahoma" w:cs="Tahoma"/>
          <w:lang w:val="en-GB"/>
        </w:rPr>
        <w:t xml:space="preserve"> </w:t>
      </w:r>
      <w:r w:rsidRPr="009B2E31">
        <w:rPr>
          <w:rFonts w:ascii="Tahoma" w:hAnsi="Tahoma" w:cs="Tahoma"/>
        </w:rPr>
        <w:t>ότι</w:t>
      </w:r>
      <w:r w:rsidRPr="009B2E31">
        <w:rPr>
          <w:rFonts w:ascii="Tahoma" w:hAnsi="Tahoma" w:cs="Tahoma"/>
          <w:lang w:val="en-GB"/>
        </w:rPr>
        <w:t xml:space="preserve"> </w:t>
      </w:r>
      <w:r w:rsidRPr="00DF3CB8">
        <w:rPr>
          <w:rFonts w:ascii="Tahoma" w:hAnsi="Tahoma" w:cs="Tahoma"/>
        </w:rPr>
        <w:t>δικαιολογείται</w:t>
      </w:r>
      <w:r w:rsidRPr="009B2E31">
        <w:rPr>
          <w:rFonts w:ascii="Tahoma" w:hAnsi="Tahoma" w:cs="Tahoma"/>
          <w:lang w:val="en-GB"/>
        </w:rPr>
        <w:t xml:space="preserve"> </w:t>
      </w:r>
      <w:r w:rsidRPr="009B2E31">
        <w:rPr>
          <w:rFonts w:ascii="Tahoma" w:hAnsi="Tahoma" w:cs="Tahoma"/>
        </w:rPr>
        <w:t>από</w:t>
      </w:r>
      <w:r w:rsidRPr="009B2E31">
        <w:rPr>
          <w:rFonts w:ascii="Tahoma" w:hAnsi="Tahoma" w:cs="Tahoma"/>
          <w:lang w:val="en-GB"/>
        </w:rPr>
        <w:t xml:space="preserve"> </w:t>
      </w:r>
      <w:r w:rsidRPr="009B2E31">
        <w:rPr>
          <w:rFonts w:ascii="Tahoma" w:hAnsi="Tahoma" w:cs="Tahoma"/>
        </w:rPr>
        <w:t>τα</w:t>
      </w:r>
      <w:r w:rsidRPr="009B2E31">
        <w:rPr>
          <w:rFonts w:ascii="Tahoma" w:hAnsi="Tahoma" w:cs="Tahoma"/>
          <w:lang w:val="en-GB"/>
        </w:rPr>
        <w:t xml:space="preserve"> </w:t>
      </w:r>
      <w:r w:rsidRPr="009B2E31">
        <w:rPr>
          <w:rFonts w:ascii="Tahoma" w:hAnsi="Tahoma" w:cs="Tahoma"/>
        </w:rPr>
        <w:t>πραγματικά</w:t>
      </w:r>
      <w:r w:rsidRPr="009B2E31">
        <w:rPr>
          <w:rFonts w:ascii="Tahoma" w:hAnsi="Tahoma" w:cs="Tahoma"/>
          <w:lang w:val="en-GB"/>
        </w:rPr>
        <w:t xml:space="preserve"> </w:t>
      </w:r>
      <w:r w:rsidRPr="009B2E31">
        <w:rPr>
          <w:rFonts w:ascii="Tahoma" w:hAnsi="Tahoma" w:cs="Tahoma"/>
        </w:rPr>
        <w:t>δεδομένα</w:t>
      </w:r>
      <w:r w:rsidRPr="009B2E31">
        <w:rPr>
          <w:rFonts w:ascii="Tahoma" w:hAnsi="Tahoma" w:cs="Tahoma"/>
          <w:lang w:val="en-GB"/>
        </w:rPr>
        <w:t xml:space="preserve">. </w:t>
      </w:r>
      <w:r w:rsidRPr="009B2E31">
        <w:rPr>
          <w:rFonts w:ascii="Tahoma" w:hAnsi="Tahoma" w:cs="Tahoma"/>
        </w:rPr>
        <w:t xml:space="preserve">Τονίζουν μάλιστα ότι αρκετές μελέτες έδειξαν πως και οι ειδικοί υιοθετούν την ίδια στάση, συχνά δε περισσότερο από τους απλούς ανθρώπους.) </w:t>
      </w:r>
    </w:p>
  </w:footnote>
  <w:footnote w:id="120">
    <w:p w:rsidR="009824D4" w:rsidRPr="002547A2" w:rsidRDefault="009824D4" w:rsidP="009824D4">
      <w:pPr>
        <w:pStyle w:val="FootnoteText"/>
        <w:jc w:val="both"/>
        <w:rPr>
          <w:rFonts w:ascii="Tahoma" w:hAnsi="Tahoma" w:cs="Tahoma"/>
        </w:rPr>
      </w:pPr>
      <w:r>
        <w:rPr>
          <w:rStyle w:val="FootnoteReference"/>
        </w:rPr>
        <w:footnoteRef/>
      </w:r>
      <w:r>
        <w:t xml:space="preserve"> </w:t>
      </w:r>
      <w:r>
        <w:rPr>
          <w:rFonts w:ascii="Tahoma" w:hAnsi="Tahoma" w:cs="Tahoma"/>
          <w:i/>
          <w:lang w:val="en-US"/>
        </w:rPr>
        <w:t>S</w:t>
      </w:r>
      <w:r w:rsidRPr="009B1BE8">
        <w:rPr>
          <w:rFonts w:ascii="Tahoma" w:hAnsi="Tahoma" w:cs="Tahoma"/>
          <w:i/>
        </w:rPr>
        <w:t xml:space="preserve">. </w:t>
      </w:r>
      <w:r>
        <w:rPr>
          <w:rFonts w:ascii="Tahoma" w:hAnsi="Tahoma" w:cs="Tahoma"/>
          <w:i/>
          <w:lang w:val="en-US"/>
        </w:rPr>
        <w:t>Breyer</w:t>
      </w:r>
      <w:r w:rsidRPr="009B1BE8">
        <w:rPr>
          <w:rFonts w:ascii="Tahoma" w:hAnsi="Tahoma" w:cs="Tahoma"/>
          <w:i/>
        </w:rPr>
        <w:t xml:space="preserve">, </w:t>
      </w:r>
      <w:r>
        <w:rPr>
          <w:rFonts w:ascii="Tahoma" w:hAnsi="Tahoma" w:cs="Tahoma"/>
          <w:lang w:val="en-US"/>
        </w:rPr>
        <w:t>Breaking</w:t>
      </w:r>
      <w:r w:rsidRPr="009B1BE8">
        <w:rPr>
          <w:rFonts w:ascii="Tahoma" w:hAnsi="Tahoma" w:cs="Tahoma"/>
        </w:rPr>
        <w:t xml:space="preserve"> </w:t>
      </w:r>
      <w:r>
        <w:rPr>
          <w:rFonts w:ascii="Tahoma" w:hAnsi="Tahoma" w:cs="Tahoma"/>
          <w:lang w:val="en-US"/>
        </w:rPr>
        <w:t>the</w:t>
      </w:r>
      <w:r w:rsidRPr="009B1BE8">
        <w:rPr>
          <w:rFonts w:ascii="Tahoma" w:hAnsi="Tahoma" w:cs="Tahoma"/>
        </w:rPr>
        <w:t xml:space="preserve"> </w:t>
      </w:r>
      <w:r>
        <w:rPr>
          <w:rFonts w:ascii="Tahoma" w:hAnsi="Tahoma" w:cs="Tahoma"/>
          <w:lang w:val="en-US"/>
        </w:rPr>
        <w:t>Vicious</w:t>
      </w:r>
      <w:r w:rsidRPr="009B1BE8">
        <w:rPr>
          <w:rFonts w:ascii="Tahoma" w:hAnsi="Tahoma" w:cs="Tahoma"/>
        </w:rPr>
        <w:t xml:space="preserve"> </w:t>
      </w:r>
      <w:r>
        <w:rPr>
          <w:rFonts w:ascii="Tahoma" w:hAnsi="Tahoma" w:cs="Tahoma"/>
          <w:lang w:val="en-US"/>
        </w:rPr>
        <w:t>Circle</w:t>
      </w:r>
      <w:r w:rsidRPr="009B1BE8">
        <w:rPr>
          <w:rFonts w:ascii="Tahoma" w:hAnsi="Tahoma" w:cs="Tahoma"/>
        </w:rPr>
        <w:t xml:space="preserve">, </w:t>
      </w:r>
      <w:r>
        <w:rPr>
          <w:rFonts w:ascii="Tahoma" w:hAnsi="Tahoma" w:cs="Tahoma"/>
        </w:rPr>
        <w:t>ό.π., σ. 33 (ο οποίος τονίζει ότι πολλές μελέτες έδειξαν ότι η εκτίμηση του κινδύνου από την πλευρά του κοινού διαφέρει σημαντικά από αυτή των ειδικών.)</w:t>
      </w:r>
    </w:p>
  </w:footnote>
  <w:footnote w:id="12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C81C10">
        <w:rPr>
          <w:rFonts w:ascii="Tahoma" w:hAnsi="Tahoma" w:cs="Tahoma"/>
          <w:i/>
          <w:lang w:val="en-US"/>
        </w:rPr>
        <w:t>D</w:t>
      </w:r>
      <w:r w:rsidRPr="006654AD">
        <w:rPr>
          <w:rFonts w:ascii="Tahoma" w:hAnsi="Tahoma" w:cs="Tahoma"/>
          <w:i/>
          <w:lang w:val="en-GB"/>
        </w:rPr>
        <w:t>.</w:t>
      </w:r>
      <w:r w:rsidRPr="00C81C10">
        <w:rPr>
          <w:rFonts w:ascii="Tahoma" w:hAnsi="Tahoma" w:cs="Tahoma"/>
          <w:i/>
          <w:lang w:val="en-US"/>
        </w:rPr>
        <w:t>M</w:t>
      </w:r>
      <w:r w:rsidRPr="006654AD">
        <w:rPr>
          <w:rFonts w:ascii="Tahoma" w:hAnsi="Tahoma" w:cs="Tahoma"/>
          <w:i/>
          <w:lang w:val="en-GB"/>
        </w:rPr>
        <w:t xml:space="preserve">. </w:t>
      </w:r>
      <w:r w:rsidRPr="00C81C10">
        <w:rPr>
          <w:rFonts w:ascii="Tahoma" w:hAnsi="Tahoma" w:cs="Tahoma"/>
          <w:i/>
          <w:lang w:val="en-US"/>
        </w:rPr>
        <w:t>Kahan</w:t>
      </w:r>
      <w:r w:rsidRPr="006654AD">
        <w:rPr>
          <w:rFonts w:ascii="Tahoma" w:hAnsi="Tahoma" w:cs="Tahoma"/>
          <w:i/>
          <w:lang w:val="en-GB"/>
        </w:rPr>
        <w:t xml:space="preserve">, </w:t>
      </w:r>
      <w:r w:rsidRPr="00C81C10">
        <w:rPr>
          <w:rFonts w:ascii="Tahoma" w:hAnsi="Tahoma" w:cs="Tahoma"/>
          <w:i/>
          <w:lang w:val="en-US"/>
        </w:rPr>
        <w:t>P</w:t>
      </w:r>
      <w:r w:rsidRPr="006654AD">
        <w:rPr>
          <w:rFonts w:ascii="Tahoma" w:hAnsi="Tahoma" w:cs="Tahoma"/>
          <w:i/>
          <w:lang w:val="en-GB"/>
        </w:rPr>
        <w:t xml:space="preserve">. </w:t>
      </w:r>
      <w:r w:rsidRPr="00C81C10">
        <w:rPr>
          <w:rFonts w:ascii="Tahoma" w:hAnsi="Tahoma" w:cs="Tahoma"/>
          <w:i/>
          <w:lang w:val="en-US"/>
        </w:rPr>
        <w:t>Slovic</w:t>
      </w:r>
      <w:r w:rsidRPr="006654AD">
        <w:rPr>
          <w:rFonts w:ascii="Tahoma" w:hAnsi="Tahoma" w:cs="Tahoma"/>
          <w:i/>
          <w:lang w:val="en-GB"/>
        </w:rPr>
        <w:t xml:space="preserve">, </w:t>
      </w:r>
      <w:r w:rsidRPr="00C81C10">
        <w:rPr>
          <w:rFonts w:ascii="Tahoma" w:hAnsi="Tahoma" w:cs="Tahoma"/>
          <w:i/>
          <w:lang w:val="en-US"/>
        </w:rPr>
        <w:t>D</w:t>
      </w:r>
      <w:r w:rsidRPr="006654AD">
        <w:rPr>
          <w:rFonts w:ascii="Tahoma" w:hAnsi="Tahoma" w:cs="Tahoma"/>
          <w:i/>
          <w:lang w:val="en-GB"/>
        </w:rPr>
        <w:t xml:space="preserve">. </w:t>
      </w:r>
      <w:r w:rsidRPr="00C81C10">
        <w:rPr>
          <w:rFonts w:ascii="Tahoma" w:hAnsi="Tahoma" w:cs="Tahoma"/>
          <w:i/>
          <w:lang w:val="en-US"/>
        </w:rPr>
        <w:t>Braham, J. Gastil</w:t>
      </w:r>
      <w:r w:rsidRPr="009B2E31">
        <w:rPr>
          <w:rFonts w:ascii="Tahoma" w:hAnsi="Tahoma" w:cs="Tahoma"/>
          <w:lang w:val="en-US"/>
        </w:rPr>
        <w:t>, “Fear of Democracy</w:t>
      </w:r>
      <w:r>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1090.</w:t>
      </w:r>
    </w:p>
  </w:footnote>
  <w:footnote w:id="122">
    <w:p w:rsidR="009824D4" w:rsidRPr="006654AD" w:rsidRDefault="009824D4" w:rsidP="009824D4">
      <w:pPr>
        <w:pStyle w:val="FootnoteText"/>
        <w:rPr>
          <w:rFonts w:ascii="Tahoma" w:hAnsi="Tahoma" w:cs="Tahoma"/>
          <w:lang w:val="es-AR"/>
        </w:rPr>
      </w:pPr>
      <w:r w:rsidRPr="009B2E31">
        <w:rPr>
          <w:rStyle w:val="FootnoteReference"/>
          <w:rFonts w:ascii="Tahoma" w:hAnsi="Tahoma" w:cs="Tahoma"/>
        </w:rPr>
        <w:footnoteRef/>
      </w:r>
      <w:r w:rsidRPr="006654AD">
        <w:rPr>
          <w:rFonts w:ascii="Tahoma" w:hAnsi="Tahoma" w:cs="Tahoma"/>
          <w:lang w:val="es-AR"/>
        </w:rPr>
        <w:t xml:space="preserve"> </w:t>
      </w:r>
      <w:r w:rsidRPr="006654AD">
        <w:rPr>
          <w:rFonts w:ascii="Tahoma" w:hAnsi="Tahoma" w:cs="Tahoma"/>
          <w:i/>
          <w:lang w:val="es-AR"/>
        </w:rPr>
        <w:t>D.A. Kysar, J. Salzman</w:t>
      </w:r>
      <w:r w:rsidRPr="006654AD">
        <w:rPr>
          <w:rFonts w:ascii="Tahoma" w:hAnsi="Tahoma" w:cs="Tahoma"/>
          <w:lang w:val="es-AR"/>
        </w:rPr>
        <w:t xml:space="preserve">, “Environmental Tribalism”, </w:t>
      </w:r>
      <w:r w:rsidRPr="009B2E31">
        <w:rPr>
          <w:rFonts w:ascii="Tahoma" w:hAnsi="Tahoma" w:cs="Tahoma"/>
        </w:rPr>
        <w:t>ό</w:t>
      </w:r>
      <w:r w:rsidRPr="006654AD">
        <w:rPr>
          <w:rFonts w:ascii="Tahoma" w:hAnsi="Tahoma" w:cs="Tahoma"/>
          <w:lang w:val="es-AR"/>
        </w:rPr>
        <w:t>.</w:t>
      </w:r>
      <w:r w:rsidRPr="009B2E31">
        <w:rPr>
          <w:rFonts w:ascii="Tahoma" w:hAnsi="Tahoma" w:cs="Tahoma"/>
        </w:rPr>
        <w:t>π</w:t>
      </w:r>
      <w:r w:rsidRPr="006654AD">
        <w:rPr>
          <w:rFonts w:ascii="Tahoma" w:hAnsi="Tahoma" w:cs="Tahoma"/>
          <w:lang w:val="es-AR"/>
        </w:rPr>
        <w:t xml:space="preserve">., </w:t>
      </w:r>
      <w:r w:rsidRPr="009B2E31">
        <w:rPr>
          <w:rFonts w:ascii="Tahoma" w:hAnsi="Tahoma" w:cs="Tahoma"/>
        </w:rPr>
        <w:t>σ</w:t>
      </w:r>
      <w:r w:rsidRPr="006654AD">
        <w:rPr>
          <w:rFonts w:ascii="Tahoma" w:hAnsi="Tahoma" w:cs="Tahoma"/>
          <w:lang w:val="es-AR"/>
        </w:rPr>
        <w:t xml:space="preserve">., 1111-1116. </w:t>
      </w:r>
    </w:p>
  </w:footnote>
  <w:footnote w:id="12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15D6E">
        <w:rPr>
          <w:rFonts w:ascii="Tahoma" w:hAnsi="Tahoma" w:cs="Tahoma"/>
          <w:i/>
          <w:lang w:val="en-US"/>
        </w:rPr>
        <w:t>D.M. Kahan, P. Slovic, D. Braham, J. Gastil</w:t>
      </w:r>
      <w:r w:rsidRPr="009B2E31">
        <w:rPr>
          <w:rFonts w:ascii="Tahoma" w:hAnsi="Tahoma" w:cs="Tahoma"/>
          <w:lang w:val="en-US"/>
        </w:rPr>
        <w:t>, “Fear of Democracy</w:t>
      </w:r>
      <w:r>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1093.</w:t>
      </w:r>
    </w:p>
  </w:footnote>
  <w:footnote w:id="124">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15D6E">
        <w:rPr>
          <w:rFonts w:ascii="Tahoma" w:hAnsi="Tahoma" w:cs="Tahoma"/>
          <w:i/>
          <w:lang w:val="en-US"/>
        </w:rPr>
        <w:t>M</w:t>
      </w:r>
      <w:r w:rsidRPr="00215D6E">
        <w:rPr>
          <w:rFonts w:ascii="Tahoma" w:hAnsi="Tahoma" w:cs="Tahoma"/>
          <w:i/>
          <w:lang w:val="en-GB"/>
        </w:rPr>
        <w:t xml:space="preserve">. </w:t>
      </w:r>
      <w:r w:rsidRPr="00215D6E">
        <w:rPr>
          <w:rFonts w:ascii="Tahoma" w:hAnsi="Tahoma" w:cs="Tahoma"/>
          <w:i/>
          <w:lang w:val="en-US"/>
        </w:rPr>
        <w:t>Douglas</w:t>
      </w:r>
      <w:r w:rsidRPr="00215D6E">
        <w:rPr>
          <w:rFonts w:ascii="Tahoma" w:hAnsi="Tahoma" w:cs="Tahoma"/>
          <w:i/>
          <w:lang w:val="en-GB"/>
        </w:rPr>
        <w:t xml:space="preserve">, </w:t>
      </w:r>
      <w:r w:rsidRPr="00215D6E">
        <w:rPr>
          <w:rFonts w:ascii="Tahoma" w:hAnsi="Tahoma" w:cs="Tahoma"/>
          <w:i/>
          <w:lang w:val="en-US"/>
        </w:rPr>
        <w:t>A</w:t>
      </w:r>
      <w:r w:rsidRPr="00215D6E">
        <w:rPr>
          <w:rFonts w:ascii="Tahoma" w:hAnsi="Tahoma" w:cs="Tahoma"/>
          <w:i/>
          <w:lang w:val="en-GB"/>
        </w:rPr>
        <w:t xml:space="preserve">. </w:t>
      </w:r>
      <w:r w:rsidRPr="00215D6E">
        <w:rPr>
          <w:rFonts w:ascii="Tahoma" w:hAnsi="Tahoma" w:cs="Tahoma"/>
          <w:i/>
          <w:lang w:val="en-US"/>
        </w:rPr>
        <w:t>Vildavsky</w:t>
      </w:r>
      <w:r w:rsidRPr="009B2E31">
        <w:rPr>
          <w:rFonts w:ascii="Tahoma" w:hAnsi="Tahoma" w:cs="Tahoma"/>
          <w:lang w:val="en-GB"/>
        </w:rPr>
        <w:t xml:space="preserve">, </w:t>
      </w:r>
      <w:r w:rsidRPr="009B2E31">
        <w:rPr>
          <w:rFonts w:ascii="Tahoma" w:hAnsi="Tahoma" w:cs="Tahoma"/>
          <w:lang w:val="en-US"/>
        </w:rPr>
        <w:t>Risk</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Culture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36.</w:t>
      </w:r>
    </w:p>
  </w:footnote>
  <w:footnote w:id="12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97C82">
        <w:rPr>
          <w:rFonts w:ascii="Tahoma" w:hAnsi="Tahoma" w:cs="Tahoma"/>
          <w:i/>
          <w:lang w:val="en-US"/>
        </w:rPr>
        <w:t>D.M. Kahan, P. Slovic, D. Braham, J. Gastil</w:t>
      </w:r>
      <w:r w:rsidRPr="009B2E31">
        <w:rPr>
          <w:rFonts w:ascii="Tahoma" w:hAnsi="Tahoma" w:cs="Tahoma"/>
          <w:lang w:val="en-US"/>
        </w:rPr>
        <w:t>, “Fear of Democracy</w:t>
      </w:r>
      <w:r>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1095.</w:t>
      </w:r>
    </w:p>
  </w:footnote>
  <w:footnote w:id="126">
    <w:p w:rsidR="009824D4" w:rsidRPr="009B2E31" w:rsidRDefault="009824D4" w:rsidP="009824D4">
      <w:pPr>
        <w:numPr>
          <w:ilvl w:val="12"/>
          <w:numId w:val="0"/>
        </w:numPr>
        <w:jc w:val="both"/>
        <w:rPr>
          <w:rFonts w:ascii="Tahoma" w:hAnsi="Tahoma" w:cs="Tahoma"/>
          <w:sz w:val="20"/>
        </w:rPr>
      </w:pPr>
      <w:r w:rsidRPr="009B2E31">
        <w:rPr>
          <w:rStyle w:val="FootnoteReference"/>
          <w:rFonts w:ascii="Tahoma" w:hAnsi="Tahoma" w:cs="Tahoma"/>
          <w:sz w:val="20"/>
        </w:rPr>
        <w:footnoteRef/>
      </w:r>
      <w:r w:rsidRPr="009B2E31">
        <w:rPr>
          <w:rFonts w:ascii="Tahoma" w:hAnsi="Tahoma" w:cs="Tahoma"/>
          <w:sz w:val="20"/>
        </w:rPr>
        <w:t xml:space="preserve"> Η πολιτική αντιπαράθεση για τις κλιματικές αλλαγές (στο εσωτερικό των χωρών και κυρίως μεταξύ των ΗΠΑ και της Ευρώπης), η ιδεολογική αντιπαράθεση για τη χρησιμοποίηση των ζώων στις επιστημονικές έρευνες και οι κοινωνικές συγκρούσεις για επακριβώς εντοπισμένα περιβαλλοντικά προβλήματα (π.χ. η αποξήλωση κεραιών κινητής τηλεφωνίας, η εκχέρσωση αγρών με ΓΤΟ, η παρεμπόδιση μεταφοράς επικίνδυνων αποβλήτων), εντάσσονται σε αυτό το πλαίσιο.</w:t>
      </w:r>
    </w:p>
  </w:footnote>
  <w:footnote w:id="12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15D6E">
        <w:rPr>
          <w:rFonts w:ascii="Tahoma" w:hAnsi="Tahoma" w:cs="Tahoma"/>
          <w:i/>
          <w:lang w:val="en-GB"/>
        </w:rPr>
        <w:t>P. Slovic</w:t>
      </w:r>
      <w:r w:rsidRPr="009B2E31">
        <w:rPr>
          <w:rFonts w:ascii="Tahoma" w:hAnsi="Tahoma" w:cs="Tahoma"/>
          <w:lang w:val="en-GB"/>
        </w:rPr>
        <w:t xml:space="preserve">, </w:t>
      </w:r>
      <w:r w:rsidRPr="009B2E31">
        <w:rPr>
          <w:rFonts w:ascii="Tahoma" w:hAnsi="Tahoma" w:cs="Tahoma"/>
          <w:lang w:val="en-US"/>
        </w:rPr>
        <w:t>“</w:t>
      </w:r>
      <w:r w:rsidRPr="009B2E31">
        <w:rPr>
          <w:rFonts w:ascii="Tahoma" w:hAnsi="Tahoma" w:cs="Tahoma"/>
          <w:lang w:val="en-GB"/>
        </w:rPr>
        <w:t>Perception of Risk</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283. </w:t>
      </w:r>
      <w:r w:rsidRPr="00215D6E">
        <w:rPr>
          <w:rFonts w:ascii="Tahoma" w:hAnsi="Tahoma" w:cs="Tahoma"/>
          <w:i/>
          <w:lang w:val="en-US"/>
        </w:rPr>
        <w:t>P. Slovic</w:t>
      </w:r>
      <w:r w:rsidRPr="009B2E31">
        <w:rPr>
          <w:rFonts w:ascii="Tahoma" w:hAnsi="Tahoma" w:cs="Tahoma"/>
          <w:lang w:val="en-US"/>
        </w:rPr>
        <w:t>, “Trust, Emotion, Sex, Politics, and Science”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89. </w:t>
      </w:r>
      <w:r w:rsidRPr="00215D6E">
        <w:rPr>
          <w:rFonts w:ascii="Tahoma" w:hAnsi="Tahoma" w:cs="Tahoma"/>
          <w:i/>
          <w:lang w:val="en-US"/>
        </w:rPr>
        <w:t>L</w:t>
      </w:r>
      <w:r w:rsidRPr="00215D6E">
        <w:rPr>
          <w:rFonts w:ascii="Tahoma" w:hAnsi="Tahoma" w:cs="Tahoma"/>
          <w:i/>
          <w:lang w:val="en-GB"/>
        </w:rPr>
        <w:t xml:space="preserve">. </w:t>
      </w:r>
      <w:r w:rsidRPr="00215D6E">
        <w:rPr>
          <w:rFonts w:ascii="Tahoma" w:hAnsi="Tahoma" w:cs="Tahoma"/>
          <w:i/>
          <w:lang w:val="en-US"/>
        </w:rPr>
        <w:t>Heinzerling</w:t>
      </w:r>
      <w:r w:rsidRPr="009B2E31">
        <w:rPr>
          <w:rFonts w:ascii="Tahoma" w:hAnsi="Tahoma" w:cs="Tahoma"/>
          <w:lang w:val="en-GB"/>
        </w:rPr>
        <w:t>, “</w:t>
      </w:r>
      <w:r w:rsidRPr="009B2E31">
        <w:rPr>
          <w:rFonts w:ascii="Tahoma" w:hAnsi="Tahoma" w:cs="Tahoma"/>
          <w:lang w:val="en-US"/>
        </w:rPr>
        <w:t>Temporal</w:t>
      </w:r>
      <w:r w:rsidRPr="009B2E31">
        <w:rPr>
          <w:rFonts w:ascii="Tahoma" w:hAnsi="Tahoma" w:cs="Tahoma"/>
          <w:lang w:val="en-GB"/>
        </w:rPr>
        <w:t xml:space="preserve"> </w:t>
      </w:r>
      <w:r w:rsidRPr="009B2E31">
        <w:rPr>
          <w:rFonts w:ascii="Tahoma" w:hAnsi="Tahoma" w:cs="Tahoma"/>
          <w:lang w:val="en-US"/>
        </w:rPr>
        <w:t>Dimension</w:t>
      </w:r>
      <w:r w:rsidRPr="009B2E31">
        <w:rPr>
          <w:rFonts w:ascii="Tahoma" w:hAnsi="Tahoma" w:cs="Tahoma"/>
          <w:lang w:val="en-GB"/>
        </w:rPr>
        <w:t xml:space="preserve"> </w:t>
      </w:r>
      <w:r w:rsidRPr="009B2E31">
        <w:rPr>
          <w:rFonts w:ascii="Tahoma" w:hAnsi="Tahoma" w:cs="Tahoma"/>
          <w:lang w:val="en-US"/>
        </w:rPr>
        <w:t>in</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Law</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Law</w:t>
      </w:r>
      <w:r w:rsidRPr="009B2E31">
        <w:rPr>
          <w:rFonts w:ascii="Tahoma" w:hAnsi="Tahoma" w:cs="Tahoma"/>
          <w:lang w:val="en-GB"/>
        </w:rPr>
        <w:t xml:space="preserve"> </w:t>
      </w:r>
      <w:r w:rsidRPr="009B2E31">
        <w:rPr>
          <w:rFonts w:ascii="Tahoma" w:hAnsi="Tahoma" w:cs="Tahoma"/>
          <w:lang w:val="en-US"/>
        </w:rPr>
        <w:t>Reporter</w:t>
      </w:r>
      <w:r w:rsidRPr="009B2E31">
        <w:rPr>
          <w:rFonts w:ascii="Tahoma" w:hAnsi="Tahoma" w:cs="Tahoma"/>
          <w:lang w:val="en-GB"/>
        </w:rPr>
        <w:t xml:space="preserve">, </w:t>
      </w:r>
      <w:r w:rsidRPr="009B2E31">
        <w:rPr>
          <w:rFonts w:ascii="Tahoma" w:hAnsi="Tahoma" w:cs="Tahoma"/>
          <w:lang w:val="en-US"/>
        </w:rPr>
        <w:t>Vol</w:t>
      </w:r>
      <w:r>
        <w:rPr>
          <w:rFonts w:ascii="Tahoma" w:hAnsi="Tahoma" w:cs="Tahoma"/>
          <w:lang w:val="en-GB"/>
        </w:rPr>
        <w:t>. 31(9), 2001,</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11057. </w:t>
      </w:r>
      <w:r w:rsidRPr="00A10E04">
        <w:rPr>
          <w:rFonts w:ascii="Tahoma" w:hAnsi="Tahoma" w:cs="Tahoma"/>
          <w:i/>
          <w:lang w:val="en-US"/>
        </w:rPr>
        <w:t>H.F. Chang</w:t>
      </w:r>
      <w:r w:rsidRPr="009B2E31">
        <w:rPr>
          <w:rFonts w:ascii="Tahoma" w:hAnsi="Tahoma" w:cs="Tahoma"/>
          <w:lang w:val="en-US"/>
        </w:rPr>
        <w:t xml:space="preserve">, “Risk Regulation, Endogenous Public Concerns, and the Hormones Dispute: Nothing to Fear But Fear Itself?”, </w:t>
      </w:r>
      <w:smartTag w:uri="urn:schemas-microsoft-com:office:smarttags" w:element="place">
        <w:r w:rsidRPr="009B2E31">
          <w:rPr>
            <w:rFonts w:ascii="Tahoma" w:hAnsi="Tahoma" w:cs="Tahoma"/>
            <w:lang w:val="en-US"/>
          </w:rPr>
          <w:t>South California</w:t>
        </w:r>
      </w:smartTag>
      <w:r w:rsidRPr="009B2E31">
        <w:rPr>
          <w:rFonts w:ascii="Tahoma" w:hAnsi="Tahoma" w:cs="Tahoma"/>
          <w:lang w:val="en-US"/>
        </w:rPr>
        <w:t xml:space="preserve"> Law</w:t>
      </w:r>
      <w:r>
        <w:rPr>
          <w:rFonts w:ascii="Tahoma" w:hAnsi="Tahoma" w:cs="Tahoma"/>
          <w:lang w:val="en-US"/>
        </w:rPr>
        <w:t xml:space="preserve"> Review, Vol. 77, 2004,</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758-760.</w:t>
      </w:r>
    </w:p>
  </w:footnote>
  <w:footnote w:id="128">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03A03">
        <w:rPr>
          <w:rFonts w:ascii="Tahoma" w:hAnsi="Tahoma" w:cs="Tahoma"/>
          <w:i/>
          <w:lang w:val="en-GB"/>
        </w:rPr>
        <w:t>P. Slovic</w:t>
      </w:r>
      <w:r w:rsidRPr="009B2E31">
        <w:rPr>
          <w:rFonts w:ascii="Tahoma" w:hAnsi="Tahoma" w:cs="Tahoma"/>
          <w:lang w:val="en-GB"/>
        </w:rPr>
        <w:t xml:space="preserve">, </w:t>
      </w:r>
      <w:r w:rsidRPr="009B2E31">
        <w:rPr>
          <w:rFonts w:ascii="Tahoma" w:hAnsi="Tahoma" w:cs="Tahoma"/>
          <w:lang w:val="en-US"/>
        </w:rPr>
        <w:t>“</w:t>
      </w:r>
      <w:r w:rsidRPr="009B2E31">
        <w:rPr>
          <w:rFonts w:ascii="Tahoma" w:hAnsi="Tahoma" w:cs="Tahoma"/>
          <w:lang w:val="en-GB"/>
        </w:rPr>
        <w:t>Perception of Risk</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283. </w:t>
      </w:r>
    </w:p>
  </w:footnote>
  <w:footnote w:id="129">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C03A03">
        <w:rPr>
          <w:rFonts w:ascii="Tahoma" w:hAnsi="Tahoma" w:cs="Tahoma"/>
          <w:i/>
          <w:lang w:val="en-US"/>
        </w:rPr>
        <w:t>S. Roeser</w:t>
      </w:r>
      <w:r w:rsidRPr="009B2E31">
        <w:rPr>
          <w:rFonts w:ascii="Tahoma" w:hAnsi="Tahoma" w:cs="Tahoma"/>
          <w:lang w:val="en-US"/>
        </w:rPr>
        <w:t xml:space="preserve">, “The role of emotions in judging the moral acceptability of risks”, </w:t>
      </w:r>
      <w:r>
        <w:rPr>
          <w:rFonts w:ascii="Tahoma" w:hAnsi="Tahoma" w:cs="Tahoma"/>
          <w:lang w:val="en-US"/>
        </w:rPr>
        <w:t>Safety Science, Vol. 44, 2006,</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696.</w:t>
      </w:r>
    </w:p>
  </w:footnote>
  <w:footnote w:id="130">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D677C">
        <w:rPr>
          <w:rFonts w:ascii="Tahoma" w:hAnsi="Tahoma" w:cs="Tahoma"/>
          <w:i/>
          <w:lang w:val="en-US"/>
        </w:rPr>
        <w:t>Ibid</w:t>
      </w:r>
      <w:r w:rsidRPr="009B2E31">
        <w:rPr>
          <w:rFonts w:ascii="Tahoma" w:hAnsi="Tahoma" w:cs="Tahoma"/>
          <w:lang w:val="en-GB"/>
        </w:rPr>
        <w:t>.</w:t>
      </w:r>
    </w:p>
  </w:footnote>
  <w:footnote w:id="131">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D677C">
        <w:rPr>
          <w:rFonts w:ascii="Tahoma" w:hAnsi="Tahoma" w:cs="Tahoma"/>
          <w:i/>
          <w:lang w:val="en-US"/>
        </w:rPr>
        <w:t>Ibid</w:t>
      </w:r>
      <w:r w:rsidRPr="002D677C">
        <w:rPr>
          <w:rFonts w:ascii="Tahoma" w:hAnsi="Tahoma" w:cs="Tahoma"/>
          <w:i/>
          <w:lang w:val="en-GB"/>
        </w:rPr>
        <w:t>.</w:t>
      </w:r>
    </w:p>
  </w:footnote>
  <w:footnote w:id="132">
    <w:p w:rsidR="009824D4" w:rsidRPr="006654AD"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D677C">
        <w:rPr>
          <w:rFonts w:ascii="Tahoma" w:hAnsi="Tahoma" w:cs="Tahoma"/>
          <w:i/>
          <w:lang w:val="en-US"/>
        </w:rPr>
        <w:t>Ibid</w:t>
      </w:r>
      <w:r w:rsidRPr="009B2E31">
        <w:rPr>
          <w:rFonts w:ascii="Tahoma" w:hAnsi="Tahoma" w:cs="Tahoma"/>
          <w:lang w:val="en-GB"/>
        </w:rPr>
        <w:t>.</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xml:space="preserve">. 691. </w:t>
      </w:r>
    </w:p>
  </w:footnote>
  <w:footnote w:id="13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D677C">
        <w:rPr>
          <w:rFonts w:ascii="Tahoma" w:hAnsi="Tahoma" w:cs="Tahoma"/>
          <w:i/>
          <w:lang w:val="en-US"/>
        </w:rPr>
        <w:t>L. Heinzerling</w:t>
      </w:r>
      <w:r w:rsidRPr="009B2E31">
        <w:rPr>
          <w:rFonts w:ascii="Tahoma" w:hAnsi="Tahoma" w:cs="Tahoma"/>
          <w:lang w:val="en-US"/>
        </w:rPr>
        <w:t xml:space="preserve">, “Temporal Dimension in Environmental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11056.</w:t>
      </w:r>
    </w:p>
  </w:footnote>
  <w:footnote w:id="13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i/>
          <w:lang w:val="en-GB"/>
        </w:rPr>
        <w:t>C.C. Jaeger, O. Renn, E.</w:t>
      </w:r>
      <w:r w:rsidRPr="002D677C">
        <w:rPr>
          <w:rFonts w:ascii="Tahoma" w:hAnsi="Tahoma" w:cs="Tahoma"/>
          <w:i/>
          <w:lang w:val="en-GB"/>
        </w:rPr>
        <w:t>A. Rosa, T. Weble</w:t>
      </w:r>
      <w:r w:rsidRPr="009B2E31">
        <w:rPr>
          <w:rFonts w:ascii="Tahoma" w:hAnsi="Tahoma" w:cs="Tahoma"/>
          <w:lang w:val="en-GB"/>
        </w:rPr>
        <w:t xml:space="preserve">r, Risk, Uncertainty, and Rational Action,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86, 104.</w:t>
      </w:r>
    </w:p>
  </w:footnote>
  <w:footnote w:id="135">
    <w:p w:rsidR="009824D4" w:rsidRPr="00E505B6" w:rsidRDefault="009824D4" w:rsidP="009824D4">
      <w:pPr>
        <w:pStyle w:val="FootnoteText"/>
        <w:jc w:val="both"/>
        <w:rPr>
          <w:rFonts w:ascii="Tahoma" w:hAnsi="Tahoma" w:cs="Tahoma"/>
        </w:rPr>
      </w:pPr>
      <w:r>
        <w:rPr>
          <w:rStyle w:val="FootnoteReference"/>
        </w:rPr>
        <w:footnoteRef/>
      </w:r>
      <w:r>
        <w:t xml:space="preserve"> </w:t>
      </w:r>
      <w:r w:rsidRPr="001A0623">
        <w:rPr>
          <w:rFonts w:ascii="Tahoma" w:hAnsi="Tahoma" w:cs="Tahoma"/>
        </w:rPr>
        <w:t>Βλ</w:t>
      </w:r>
      <w:r>
        <w:t xml:space="preserve">., </w:t>
      </w:r>
      <w:r>
        <w:rPr>
          <w:rFonts w:ascii="Tahoma" w:hAnsi="Tahoma" w:cs="Tahoma"/>
          <w:i/>
          <w:lang w:val="en-US"/>
        </w:rPr>
        <w:t>WHO</w:t>
      </w:r>
      <w:r w:rsidRPr="009B1BE8">
        <w:rPr>
          <w:rFonts w:ascii="Tahoma" w:hAnsi="Tahoma" w:cs="Tahoma"/>
          <w:i/>
        </w:rPr>
        <w:t xml:space="preserve">, </w:t>
      </w:r>
      <w:r>
        <w:rPr>
          <w:rFonts w:ascii="Tahoma" w:hAnsi="Tahoma" w:cs="Tahoma"/>
          <w:lang w:val="en-US"/>
        </w:rPr>
        <w:t>The</w:t>
      </w:r>
      <w:r w:rsidRPr="009B1BE8">
        <w:rPr>
          <w:rFonts w:ascii="Tahoma" w:hAnsi="Tahoma" w:cs="Tahoma"/>
        </w:rPr>
        <w:t xml:space="preserve"> </w:t>
      </w:r>
      <w:r>
        <w:rPr>
          <w:rFonts w:ascii="Tahoma" w:hAnsi="Tahoma" w:cs="Tahoma"/>
          <w:lang w:val="en-US"/>
        </w:rPr>
        <w:t>world</w:t>
      </w:r>
      <w:r w:rsidRPr="009B1BE8">
        <w:rPr>
          <w:rFonts w:ascii="Tahoma" w:hAnsi="Tahoma" w:cs="Tahoma"/>
        </w:rPr>
        <w:t xml:space="preserve"> </w:t>
      </w:r>
      <w:r>
        <w:rPr>
          <w:rFonts w:ascii="Tahoma" w:hAnsi="Tahoma" w:cs="Tahoma"/>
          <w:lang w:val="en-US"/>
        </w:rPr>
        <w:t>health</w:t>
      </w:r>
      <w:r w:rsidRPr="009B1BE8">
        <w:rPr>
          <w:rFonts w:ascii="Tahoma" w:hAnsi="Tahoma" w:cs="Tahoma"/>
        </w:rPr>
        <w:t xml:space="preserve"> </w:t>
      </w:r>
      <w:r>
        <w:rPr>
          <w:rFonts w:ascii="Tahoma" w:hAnsi="Tahoma" w:cs="Tahoma"/>
          <w:lang w:val="en-US"/>
        </w:rPr>
        <w:t>report</w:t>
      </w:r>
      <w:r w:rsidRPr="009B1BE8">
        <w:rPr>
          <w:rFonts w:ascii="Tahoma" w:hAnsi="Tahoma" w:cs="Tahoma"/>
        </w:rPr>
        <w:t xml:space="preserve"> 2002-</w:t>
      </w:r>
      <w:r>
        <w:rPr>
          <w:rFonts w:ascii="Tahoma" w:hAnsi="Tahoma" w:cs="Tahoma"/>
          <w:lang w:val="en-US"/>
        </w:rPr>
        <w:t>Reducing</w:t>
      </w:r>
      <w:r w:rsidRPr="009B1BE8">
        <w:rPr>
          <w:rFonts w:ascii="Tahoma" w:hAnsi="Tahoma" w:cs="Tahoma"/>
        </w:rPr>
        <w:t xml:space="preserve"> </w:t>
      </w:r>
      <w:r>
        <w:rPr>
          <w:rFonts w:ascii="Tahoma" w:hAnsi="Tahoma" w:cs="Tahoma"/>
          <w:lang w:val="en-US"/>
        </w:rPr>
        <w:t>Risks</w:t>
      </w:r>
      <w:r w:rsidRPr="009B1BE8">
        <w:rPr>
          <w:rFonts w:ascii="Tahoma" w:hAnsi="Tahoma" w:cs="Tahoma"/>
        </w:rPr>
        <w:t xml:space="preserve">, </w:t>
      </w:r>
      <w:r>
        <w:rPr>
          <w:rFonts w:ascii="Tahoma" w:hAnsi="Tahoma" w:cs="Tahoma"/>
          <w:lang w:val="en-US"/>
        </w:rPr>
        <w:t>Promoting</w:t>
      </w:r>
      <w:r w:rsidRPr="009B1BE8">
        <w:rPr>
          <w:rFonts w:ascii="Tahoma" w:hAnsi="Tahoma" w:cs="Tahoma"/>
        </w:rPr>
        <w:t xml:space="preserve"> </w:t>
      </w:r>
      <w:r>
        <w:rPr>
          <w:rFonts w:ascii="Tahoma" w:hAnsi="Tahoma" w:cs="Tahoma"/>
          <w:lang w:val="en-US"/>
        </w:rPr>
        <w:t>Healthy</w:t>
      </w:r>
      <w:r w:rsidRPr="009B1BE8">
        <w:rPr>
          <w:rFonts w:ascii="Tahoma" w:hAnsi="Tahoma" w:cs="Tahoma"/>
        </w:rPr>
        <w:t xml:space="preserve"> </w:t>
      </w:r>
      <w:r>
        <w:rPr>
          <w:rFonts w:ascii="Tahoma" w:hAnsi="Tahoma" w:cs="Tahoma"/>
          <w:lang w:val="en-US"/>
        </w:rPr>
        <w:t>Life</w:t>
      </w:r>
      <w:r w:rsidRPr="009B1BE8">
        <w:rPr>
          <w:rFonts w:ascii="Tahoma" w:hAnsi="Tahoma" w:cs="Tahoma"/>
        </w:rPr>
        <w:t xml:space="preserve"> </w:t>
      </w:r>
      <w:r>
        <w:rPr>
          <w:rFonts w:ascii="Tahoma" w:hAnsi="Tahoma" w:cs="Tahoma"/>
          <w:lang w:val="en-US"/>
        </w:rPr>
        <w:t>ch</w:t>
      </w:r>
      <w:r w:rsidRPr="009B1BE8">
        <w:rPr>
          <w:rFonts w:ascii="Tahoma" w:hAnsi="Tahoma" w:cs="Tahoma"/>
        </w:rPr>
        <w:t xml:space="preserve">. 3 (2006) </w:t>
      </w:r>
      <w:hyperlink r:id="rId1" w:history="1">
        <w:r w:rsidRPr="0071279C">
          <w:rPr>
            <w:rStyle w:val="Hyperlink"/>
            <w:rFonts w:ascii="Tahoma" w:hAnsi="Tahoma" w:cs="Tahoma"/>
            <w:lang w:val="en-US"/>
          </w:rPr>
          <w:t>http</w:t>
        </w:r>
        <w:r w:rsidRPr="009B1BE8">
          <w:rPr>
            <w:rStyle w:val="Hyperlink"/>
            <w:rFonts w:ascii="Tahoma" w:hAnsi="Tahoma" w:cs="Tahoma"/>
          </w:rPr>
          <w:t>://</w:t>
        </w:r>
        <w:r w:rsidRPr="0071279C">
          <w:rPr>
            <w:rStyle w:val="Hyperlink"/>
            <w:rFonts w:ascii="Tahoma" w:hAnsi="Tahoma" w:cs="Tahoma"/>
            <w:lang w:val="en-US"/>
          </w:rPr>
          <w:t>www</w:t>
        </w:r>
        <w:r w:rsidRPr="009B1BE8">
          <w:rPr>
            <w:rStyle w:val="Hyperlink"/>
            <w:rFonts w:ascii="Tahoma" w:hAnsi="Tahoma" w:cs="Tahoma"/>
          </w:rPr>
          <w:t>.</w:t>
        </w:r>
        <w:r w:rsidRPr="0071279C">
          <w:rPr>
            <w:rStyle w:val="Hyperlink"/>
            <w:rFonts w:ascii="Tahoma" w:hAnsi="Tahoma" w:cs="Tahoma"/>
            <w:lang w:val="en-US"/>
          </w:rPr>
          <w:t>who</w:t>
        </w:r>
        <w:r w:rsidRPr="009B1BE8">
          <w:rPr>
            <w:rStyle w:val="Hyperlink"/>
            <w:rFonts w:ascii="Tahoma" w:hAnsi="Tahoma" w:cs="Tahoma"/>
          </w:rPr>
          <w:t>.</w:t>
        </w:r>
        <w:r w:rsidRPr="0071279C">
          <w:rPr>
            <w:rStyle w:val="Hyperlink"/>
            <w:rFonts w:ascii="Tahoma" w:hAnsi="Tahoma" w:cs="Tahoma"/>
            <w:lang w:val="en-US"/>
          </w:rPr>
          <w:t>int</w:t>
        </w:r>
        <w:r w:rsidRPr="009B1BE8">
          <w:rPr>
            <w:rStyle w:val="Hyperlink"/>
            <w:rFonts w:ascii="Tahoma" w:hAnsi="Tahoma" w:cs="Tahoma"/>
          </w:rPr>
          <w:t>/</w:t>
        </w:r>
        <w:r w:rsidRPr="0071279C">
          <w:rPr>
            <w:rStyle w:val="Hyperlink"/>
            <w:rFonts w:ascii="Tahoma" w:hAnsi="Tahoma" w:cs="Tahoma"/>
            <w:lang w:val="en-US"/>
          </w:rPr>
          <w:t>whr</w:t>
        </w:r>
        <w:r w:rsidRPr="009B1BE8">
          <w:rPr>
            <w:rStyle w:val="Hyperlink"/>
            <w:rFonts w:ascii="Tahoma" w:hAnsi="Tahoma" w:cs="Tahoma"/>
          </w:rPr>
          <w:t>/2002/</w:t>
        </w:r>
        <w:r w:rsidRPr="0071279C">
          <w:rPr>
            <w:rStyle w:val="Hyperlink"/>
            <w:rFonts w:ascii="Tahoma" w:hAnsi="Tahoma" w:cs="Tahoma"/>
            <w:lang w:val="en-US"/>
          </w:rPr>
          <w:t>chapter</w:t>
        </w:r>
        <w:r w:rsidRPr="009B1BE8">
          <w:rPr>
            <w:rStyle w:val="Hyperlink"/>
            <w:rFonts w:ascii="Tahoma" w:hAnsi="Tahoma" w:cs="Tahoma"/>
          </w:rPr>
          <w:t>3/</w:t>
        </w:r>
        <w:r w:rsidRPr="0071279C">
          <w:rPr>
            <w:rStyle w:val="Hyperlink"/>
            <w:rFonts w:ascii="Tahoma" w:hAnsi="Tahoma" w:cs="Tahoma"/>
            <w:lang w:val="en-US"/>
          </w:rPr>
          <w:t>en</w:t>
        </w:r>
        <w:r w:rsidRPr="009B1BE8">
          <w:rPr>
            <w:rStyle w:val="Hyperlink"/>
            <w:rFonts w:ascii="Tahoma" w:hAnsi="Tahoma" w:cs="Tahoma"/>
          </w:rPr>
          <w:t>/</w:t>
        </w:r>
        <w:r w:rsidRPr="0071279C">
          <w:rPr>
            <w:rStyle w:val="Hyperlink"/>
            <w:rFonts w:ascii="Tahoma" w:hAnsi="Tahoma" w:cs="Tahoma"/>
            <w:lang w:val="en-US"/>
          </w:rPr>
          <w:t>print</w:t>
        </w:r>
        <w:r w:rsidRPr="009B1BE8">
          <w:rPr>
            <w:rStyle w:val="Hyperlink"/>
            <w:rFonts w:ascii="Tahoma" w:hAnsi="Tahoma" w:cs="Tahoma"/>
          </w:rPr>
          <w:t>.</w:t>
        </w:r>
        <w:r w:rsidRPr="0071279C">
          <w:rPr>
            <w:rStyle w:val="Hyperlink"/>
            <w:rFonts w:ascii="Tahoma" w:hAnsi="Tahoma" w:cs="Tahoma"/>
            <w:lang w:val="en-US"/>
          </w:rPr>
          <w:t>html</w:t>
        </w:r>
      </w:hyperlink>
      <w:r w:rsidRPr="009B1BE8">
        <w:rPr>
          <w:rFonts w:ascii="Tahoma" w:hAnsi="Tahoma" w:cs="Tahoma"/>
        </w:rPr>
        <w:t xml:space="preserve"> </w:t>
      </w:r>
      <w:r>
        <w:rPr>
          <w:rFonts w:ascii="Tahoma" w:hAnsi="Tahoma" w:cs="Tahoma"/>
        </w:rPr>
        <w:t xml:space="preserve">(όπου τονίζεται ότι έχει γίνει γενικά αποδεκτό ότι οι διαφορές στην πρόσληψη των κινδύνων πρέπει να κατανοηθούν ώστε να βρίσκεται κάθε φορά η πρόσφορη λύση.) </w:t>
      </w:r>
    </w:p>
  </w:footnote>
  <w:footnote w:id="136">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73075">
        <w:rPr>
          <w:rFonts w:ascii="Tahoma" w:hAnsi="Tahoma" w:cs="Tahoma"/>
          <w:i/>
          <w:lang w:val="en-US"/>
        </w:rPr>
        <w:t>P. Slovic</w:t>
      </w:r>
      <w:r w:rsidRPr="009B2E31">
        <w:rPr>
          <w:rFonts w:ascii="Tahoma" w:hAnsi="Tahoma" w:cs="Tahoma"/>
          <w:lang w:val="en-US"/>
        </w:rPr>
        <w:t>, “Trust, Emotion, Sex, Politics, and Science”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106.</w:t>
      </w:r>
    </w:p>
  </w:footnote>
  <w:footnote w:id="137">
    <w:p w:rsidR="009824D4" w:rsidRPr="006654AD" w:rsidRDefault="009824D4" w:rsidP="009824D4">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9B2E31">
        <w:rPr>
          <w:rFonts w:ascii="Tahoma" w:hAnsi="Tahoma" w:cs="Tahoma"/>
        </w:rPr>
        <w:t>Βλ</w:t>
      </w:r>
      <w:r w:rsidRPr="006654AD">
        <w:rPr>
          <w:rFonts w:ascii="Tahoma" w:hAnsi="Tahoma" w:cs="Tahoma"/>
          <w:lang w:val="en-GB"/>
        </w:rPr>
        <w:t>., supra.</w:t>
      </w:r>
    </w:p>
  </w:footnote>
  <w:footnote w:id="138">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73075">
        <w:rPr>
          <w:rFonts w:ascii="Tahoma" w:hAnsi="Tahoma" w:cs="Tahoma"/>
          <w:i/>
          <w:lang w:val="en-GB"/>
        </w:rPr>
        <w:t>P. Slovic</w:t>
      </w:r>
      <w:r w:rsidRPr="009B2E31">
        <w:rPr>
          <w:rFonts w:ascii="Tahoma" w:hAnsi="Tahoma" w:cs="Tahoma"/>
          <w:lang w:val="en-GB"/>
        </w:rPr>
        <w:t xml:space="preserve">, </w:t>
      </w:r>
      <w:r w:rsidRPr="009B2E31">
        <w:rPr>
          <w:rFonts w:ascii="Tahoma" w:hAnsi="Tahoma" w:cs="Tahoma"/>
          <w:lang w:val="en-US"/>
        </w:rPr>
        <w:t>“</w:t>
      </w:r>
      <w:r w:rsidRPr="009B2E31">
        <w:rPr>
          <w:rFonts w:ascii="Tahoma" w:hAnsi="Tahoma" w:cs="Tahoma"/>
          <w:lang w:val="en-GB"/>
        </w:rPr>
        <w:t>Perception of Risk</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285.</w:t>
      </w:r>
    </w:p>
  </w:footnote>
  <w:footnote w:id="13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73075">
        <w:rPr>
          <w:rFonts w:ascii="Tahoma" w:hAnsi="Tahoma" w:cs="Tahoma"/>
          <w:i/>
          <w:lang w:val="en-US"/>
        </w:rPr>
        <w:t>D.M. Kahan, P. Slovic, D. Braham, J. Gastil</w:t>
      </w:r>
      <w:r w:rsidRPr="009B2E31">
        <w:rPr>
          <w:rFonts w:ascii="Tahoma" w:hAnsi="Tahoma" w:cs="Tahoma"/>
          <w:lang w:val="en-US"/>
        </w:rPr>
        <w:t>, “Fear of Democracy</w:t>
      </w:r>
      <w:r>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1106.</w:t>
      </w:r>
    </w:p>
  </w:footnote>
  <w:footnote w:id="140">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Όπως συμβαίνει στην περίπτωση που αναλύσαμε παραπάνω σχετικά με τις απόψεις </w:t>
      </w:r>
      <w:r>
        <w:rPr>
          <w:rFonts w:ascii="Tahoma" w:hAnsi="Tahoma" w:cs="Tahoma"/>
        </w:rPr>
        <w:t>του</w:t>
      </w:r>
      <w:r w:rsidRPr="009B2E31">
        <w:rPr>
          <w:rFonts w:ascii="Tahoma" w:hAnsi="Tahoma" w:cs="Tahoma"/>
        </w:rPr>
        <w:t xml:space="preserve"> C. </w:t>
      </w:r>
      <w:r w:rsidRPr="009B2E31">
        <w:rPr>
          <w:rFonts w:ascii="Tahoma" w:hAnsi="Tahoma" w:cs="Tahoma"/>
          <w:lang w:val="en-US"/>
        </w:rPr>
        <w:t>Sunstein</w:t>
      </w:r>
      <w:r w:rsidRPr="009B2E31">
        <w:rPr>
          <w:rFonts w:ascii="Tahoma" w:hAnsi="Tahoma" w:cs="Tahoma"/>
        </w:rPr>
        <w:t xml:space="preserve"> και </w:t>
      </w:r>
      <w:r>
        <w:rPr>
          <w:rFonts w:ascii="Tahoma" w:hAnsi="Tahoma" w:cs="Tahoma"/>
        </w:rPr>
        <w:t xml:space="preserve">του </w:t>
      </w:r>
      <w:r w:rsidRPr="009B2E31">
        <w:rPr>
          <w:rFonts w:ascii="Tahoma" w:hAnsi="Tahoma" w:cs="Tahoma"/>
          <w:lang w:val="en-US"/>
        </w:rPr>
        <w:t>S</w:t>
      </w:r>
      <w:r w:rsidRPr="009B2E31">
        <w:rPr>
          <w:rFonts w:ascii="Tahoma" w:hAnsi="Tahoma" w:cs="Tahoma"/>
        </w:rPr>
        <w:t xml:space="preserve">. </w:t>
      </w:r>
      <w:r w:rsidRPr="009B2E31">
        <w:rPr>
          <w:rFonts w:ascii="Tahoma" w:hAnsi="Tahoma" w:cs="Tahoma"/>
          <w:lang w:val="en-US"/>
        </w:rPr>
        <w:t>Breyer</w:t>
      </w:r>
      <w:r w:rsidRPr="009B2E31">
        <w:rPr>
          <w:rFonts w:ascii="Tahoma" w:hAnsi="Tahoma" w:cs="Tahoma"/>
        </w:rPr>
        <w:t>.</w:t>
      </w:r>
      <w:r>
        <w:rPr>
          <w:rFonts w:ascii="Tahoma" w:hAnsi="Tahoma" w:cs="Tahoma"/>
        </w:rPr>
        <w:t xml:space="preserve"> </w:t>
      </w:r>
    </w:p>
  </w:footnote>
  <w:footnote w:id="141">
    <w:p w:rsidR="009824D4" w:rsidRPr="00AD5C65"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773075">
        <w:rPr>
          <w:rFonts w:ascii="Tahoma" w:hAnsi="Tahoma" w:cs="Tahoma"/>
          <w:i/>
          <w:lang w:val="en-US"/>
        </w:rPr>
        <w:t>D.M. Kahan, P. Slovic, D. Braham, J. Gastil</w:t>
      </w:r>
      <w:r w:rsidRPr="009B2E31">
        <w:rPr>
          <w:rFonts w:ascii="Tahoma" w:hAnsi="Tahoma" w:cs="Tahoma"/>
          <w:lang w:val="en-US"/>
        </w:rPr>
        <w:t>, “Fear of Democracy</w:t>
      </w:r>
      <w:r>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1105.</w:t>
      </w:r>
      <w:r w:rsidRPr="0018628C">
        <w:rPr>
          <w:rFonts w:ascii="Tahoma" w:hAnsi="Tahoma" w:cs="Tahoma"/>
          <w:lang w:val="en-GB"/>
        </w:rPr>
        <w:t xml:space="preserve"> </w:t>
      </w:r>
      <w:r>
        <w:rPr>
          <w:rFonts w:ascii="Tahoma" w:hAnsi="Tahoma" w:cs="Tahoma"/>
        </w:rPr>
        <w:t>Ομοίως</w:t>
      </w:r>
      <w:r w:rsidRPr="00AD5C65">
        <w:rPr>
          <w:rFonts w:ascii="Tahoma" w:hAnsi="Tahoma" w:cs="Tahoma"/>
        </w:rPr>
        <w:t xml:space="preserve">, </w:t>
      </w:r>
      <w:r>
        <w:rPr>
          <w:rFonts w:ascii="Tahoma" w:hAnsi="Tahoma" w:cs="Tahoma"/>
          <w:i/>
          <w:lang w:val="en-US"/>
        </w:rPr>
        <w:t>D</w:t>
      </w:r>
      <w:r w:rsidRPr="00AD5C65">
        <w:rPr>
          <w:rFonts w:ascii="Tahoma" w:hAnsi="Tahoma" w:cs="Tahoma"/>
          <w:i/>
        </w:rPr>
        <w:t>.</w:t>
      </w:r>
      <w:r>
        <w:rPr>
          <w:rFonts w:ascii="Tahoma" w:hAnsi="Tahoma" w:cs="Tahoma"/>
          <w:i/>
          <w:lang w:val="en-US"/>
        </w:rPr>
        <w:t>M</w:t>
      </w:r>
      <w:r w:rsidRPr="00AD5C65">
        <w:rPr>
          <w:rFonts w:ascii="Tahoma" w:hAnsi="Tahoma" w:cs="Tahoma"/>
          <w:i/>
        </w:rPr>
        <w:t xml:space="preserve">. </w:t>
      </w:r>
      <w:r>
        <w:rPr>
          <w:rFonts w:ascii="Tahoma" w:hAnsi="Tahoma" w:cs="Tahoma"/>
          <w:i/>
          <w:lang w:val="en-US"/>
        </w:rPr>
        <w:t>Kahan</w:t>
      </w:r>
      <w:r w:rsidRPr="00AD5C65">
        <w:rPr>
          <w:rFonts w:ascii="Tahoma" w:hAnsi="Tahoma" w:cs="Tahoma"/>
          <w:i/>
        </w:rPr>
        <w:t xml:space="preserve">, </w:t>
      </w:r>
      <w:r w:rsidRPr="00AD5C65">
        <w:rPr>
          <w:rFonts w:ascii="Tahoma" w:hAnsi="Tahoma" w:cs="Tahoma"/>
        </w:rPr>
        <w:t>“</w:t>
      </w:r>
      <w:r>
        <w:rPr>
          <w:rFonts w:ascii="Tahoma" w:hAnsi="Tahoma" w:cs="Tahoma"/>
          <w:lang w:val="en-US"/>
        </w:rPr>
        <w:t>Two</w:t>
      </w:r>
      <w:r w:rsidRPr="00AD5C65">
        <w:rPr>
          <w:rFonts w:ascii="Tahoma" w:hAnsi="Tahoma" w:cs="Tahoma"/>
        </w:rPr>
        <w:t xml:space="preserve"> </w:t>
      </w:r>
      <w:r>
        <w:rPr>
          <w:rFonts w:ascii="Tahoma" w:hAnsi="Tahoma" w:cs="Tahoma"/>
          <w:lang w:val="en-US"/>
        </w:rPr>
        <w:t>Conceptions</w:t>
      </w:r>
      <w:r w:rsidRPr="00AD5C65">
        <w:rPr>
          <w:rFonts w:ascii="Tahoma" w:hAnsi="Tahoma" w:cs="Tahoma"/>
        </w:rPr>
        <w:t xml:space="preserve"> </w:t>
      </w:r>
      <w:r>
        <w:rPr>
          <w:rFonts w:ascii="Tahoma" w:hAnsi="Tahoma" w:cs="Tahoma"/>
          <w:lang w:val="en-US"/>
        </w:rPr>
        <w:t>of</w:t>
      </w:r>
      <w:r w:rsidRPr="00AD5C65">
        <w:rPr>
          <w:rFonts w:ascii="Tahoma" w:hAnsi="Tahoma" w:cs="Tahoma"/>
        </w:rPr>
        <w:t xml:space="preserve"> </w:t>
      </w:r>
      <w:r>
        <w:rPr>
          <w:rFonts w:ascii="Tahoma" w:hAnsi="Tahoma" w:cs="Tahoma"/>
          <w:lang w:val="en-US"/>
        </w:rPr>
        <w:t>Emotion</w:t>
      </w:r>
      <w:r w:rsidRPr="00AD5C65">
        <w:rPr>
          <w:rFonts w:ascii="Tahoma" w:hAnsi="Tahoma" w:cs="Tahoma"/>
        </w:rPr>
        <w:t xml:space="preserve"> </w:t>
      </w:r>
      <w:r>
        <w:rPr>
          <w:rFonts w:ascii="Tahoma" w:hAnsi="Tahoma" w:cs="Tahoma"/>
          <w:lang w:val="en-US"/>
        </w:rPr>
        <w:t>in</w:t>
      </w:r>
      <w:r w:rsidRPr="00AD5C65">
        <w:rPr>
          <w:rFonts w:ascii="Tahoma" w:hAnsi="Tahoma" w:cs="Tahoma"/>
        </w:rPr>
        <w:t xml:space="preserve"> </w:t>
      </w:r>
      <w:r>
        <w:rPr>
          <w:rFonts w:ascii="Tahoma" w:hAnsi="Tahoma" w:cs="Tahoma"/>
          <w:lang w:val="en-US"/>
        </w:rPr>
        <w:t>Risk</w:t>
      </w:r>
      <w:r w:rsidRPr="00AD5C65">
        <w:rPr>
          <w:rFonts w:ascii="Tahoma" w:hAnsi="Tahoma" w:cs="Tahoma"/>
        </w:rPr>
        <w:t xml:space="preserve"> </w:t>
      </w:r>
      <w:r>
        <w:rPr>
          <w:rFonts w:ascii="Tahoma" w:hAnsi="Tahoma" w:cs="Tahoma"/>
          <w:lang w:val="en-US"/>
        </w:rPr>
        <w:t>Regulation</w:t>
      </w:r>
      <w:r w:rsidRPr="00AD5C65">
        <w:rPr>
          <w:rFonts w:ascii="Tahoma" w:hAnsi="Tahoma" w:cs="Tahoma"/>
        </w:rPr>
        <w:t xml:space="preserve">”, </w:t>
      </w:r>
      <w:r>
        <w:rPr>
          <w:rFonts w:ascii="Tahoma" w:hAnsi="Tahoma" w:cs="Tahoma"/>
          <w:lang w:val="en-US"/>
        </w:rPr>
        <w:t>University</w:t>
      </w:r>
      <w:r w:rsidRPr="00AD5C65">
        <w:rPr>
          <w:rFonts w:ascii="Tahoma" w:hAnsi="Tahoma" w:cs="Tahoma"/>
        </w:rPr>
        <w:t xml:space="preserve"> </w:t>
      </w:r>
      <w:r>
        <w:rPr>
          <w:rFonts w:ascii="Tahoma" w:hAnsi="Tahoma" w:cs="Tahoma"/>
          <w:lang w:val="en-US"/>
        </w:rPr>
        <w:t>of</w:t>
      </w:r>
      <w:r w:rsidRPr="00AD5C65">
        <w:rPr>
          <w:rFonts w:ascii="Tahoma" w:hAnsi="Tahoma" w:cs="Tahoma"/>
        </w:rPr>
        <w:t xml:space="preserve"> </w:t>
      </w:r>
      <w:r>
        <w:rPr>
          <w:rFonts w:ascii="Tahoma" w:hAnsi="Tahoma" w:cs="Tahoma"/>
          <w:lang w:val="en-US"/>
        </w:rPr>
        <w:t>Pennsylvania</w:t>
      </w:r>
      <w:r w:rsidRPr="00AD5C65">
        <w:rPr>
          <w:rFonts w:ascii="Tahoma" w:hAnsi="Tahoma" w:cs="Tahoma"/>
        </w:rPr>
        <w:t xml:space="preserve"> </w:t>
      </w:r>
      <w:r>
        <w:rPr>
          <w:rFonts w:ascii="Tahoma" w:hAnsi="Tahoma" w:cs="Tahoma"/>
          <w:lang w:val="en-US"/>
        </w:rPr>
        <w:t>Law</w:t>
      </w:r>
      <w:r w:rsidRPr="00AD5C65">
        <w:rPr>
          <w:rFonts w:ascii="Tahoma" w:hAnsi="Tahoma" w:cs="Tahoma"/>
        </w:rPr>
        <w:t xml:space="preserve"> </w:t>
      </w:r>
      <w:r>
        <w:rPr>
          <w:rFonts w:ascii="Tahoma" w:hAnsi="Tahoma" w:cs="Tahoma"/>
          <w:lang w:val="en-US"/>
        </w:rPr>
        <w:t>Review</w:t>
      </w:r>
      <w:r w:rsidRPr="00AD5C65">
        <w:rPr>
          <w:rFonts w:ascii="Tahoma" w:hAnsi="Tahoma" w:cs="Tahoma"/>
        </w:rPr>
        <w:t xml:space="preserve">, </w:t>
      </w:r>
      <w:r>
        <w:rPr>
          <w:rFonts w:ascii="Tahoma" w:hAnsi="Tahoma" w:cs="Tahoma"/>
          <w:lang w:val="en-US"/>
        </w:rPr>
        <w:t>Vol</w:t>
      </w:r>
      <w:r w:rsidRPr="00AD5C65">
        <w:rPr>
          <w:rFonts w:ascii="Tahoma" w:hAnsi="Tahoma" w:cs="Tahoma"/>
        </w:rPr>
        <w:t xml:space="preserve">. 156, 2008, </w:t>
      </w:r>
      <w:r>
        <w:rPr>
          <w:rFonts w:ascii="Tahoma" w:hAnsi="Tahoma" w:cs="Tahoma"/>
        </w:rPr>
        <w:t>σ</w:t>
      </w:r>
      <w:r w:rsidRPr="00AD5C65">
        <w:rPr>
          <w:rFonts w:ascii="Tahoma" w:hAnsi="Tahoma" w:cs="Tahoma"/>
        </w:rPr>
        <w:t>. 749-750 (</w:t>
      </w:r>
      <w:r>
        <w:rPr>
          <w:rFonts w:ascii="Tahoma" w:hAnsi="Tahoma" w:cs="Tahoma"/>
        </w:rPr>
        <w:t>ο</w:t>
      </w:r>
      <w:r w:rsidRPr="00AD5C65">
        <w:rPr>
          <w:rFonts w:ascii="Tahoma" w:hAnsi="Tahoma" w:cs="Tahoma"/>
        </w:rPr>
        <w:t xml:space="preserve"> </w:t>
      </w:r>
      <w:r>
        <w:rPr>
          <w:rFonts w:ascii="Tahoma" w:hAnsi="Tahoma" w:cs="Tahoma"/>
        </w:rPr>
        <w:t>οποίος</w:t>
      </w:r>
      <w:r w:rsidRPr="00AD5C65">
        <w:rPr>
          <w:rFonts w:ascii="Tahoma" w:hAnsi="Tahoma" w:cs="Tahoma"/>
        </w:rPr>
        <w:t xml:space="preserve"> </w:t>
      </w:r>
      <w:r>
        <w:rPr>
          <w:rFonts w:ascii="Tahoma" w:hAnsi="Tahoma" w:cs="Tahoma"/>
        </w:rPr>
        <w:t>τονίζει</w:t>
      </w:r>
      <w:r w:rsidRPr="00AD5C65">
        <w:rPr>
          <w:rFonts w:ascii="Tahoma" w:hAnsi="Tahoma" w:cs="Tahoma"/>
        </w:rPr>
        <w:t xml:space="preserve"> </w:t>
      </w:r>
      <w:r>
        <w:rPr>
          <w:rFonts w:ascii="Tahoma" w:hAnsi="Tahoma" w:cs="Tahoma"/>
        </w:rPr>
        <w:t>ότι</w:t>
      </w:r>
      <w:r w:rsidRPr="00AD5C65">
        <w:rPr>
          <w:rFonts w:ascii="Tahoma" w:hAnsi="Tahoma" w:cs="Tahoma"/>
        </w:rPr>
        <w:t xml:space="preserve">, </w:t>
      </w:r>
      <w:r>
        <w:rPr>
          <w:rFonts w:ascii="Tahoma" w:hAnsi="Tahoma" w:cs="Tahoma"/>
        </w:rPr>
        <w:t>στην περίπτωση που</w:t>
      </w:r>
      <w:r w:rsidRPr="00AD5C65">
        <w:rPr>
          <w:rFonts w:ascii="Tahoma" w:hAnsi="Tahoma" w:cs="Tahoma"/>
        </w:rPr>
        <w:t xml:space="preserve"> </w:t>
      </w:r>
      <w:r>
        <w:rPr>
          <w:rFonts w:ascii="Tahoma" w:hAnsi="Tahoma" w:cs="Tahoma"/>
        </w:rPr>
        <w:t>η</w:t>
      </w:r>
      <w:r w:rsidRPr="00AD5C65">
        <w:rPr>
          <w:rFonts w:ascii="Tahoma" w:hAnsi="Tahoma" w:cs="Tahoma"/>
        </w:rPr>
        <w:t xml:space="preserve"> </w:t>
      </w:r>
      <w:r>
        <w:rPr>
          <w:rFonts w:ascii="Tahoma" w:hAnsi="Tahoma" w:cs="Tahoma"/>
        </w:rPr>
        <w:t>στάση</w:t>
      </w:r>
      <w:r w:rsidRPr="00AD5C65">
        <w:rPr>
          <w:rFonts w:ascii="Tahoma" w:hAnsi="Tahoma" w:cs="Tahoma"/>
        </w:rPr>
        <w:t xml:space="preserve"> </w:t>
      </w:r>
      <w:r>
        <w:rPr>
          <w:rFonts w:ascii="Tahoma" w:hAnsi="Tahoma" w:cs="Tahoma"/>
        </w:rPr>
        <w:t>των</w:t>
      </w:r>
      <w:r w:rsidRPr="00AD5C65">
        <w:rPr>
          <w:rFonts w:ascii="Tahoma" w:hAnsi="Tahoma" w:cs="Tahoma"/>
        </w:rPr>
        <w:t xml:space="preserve"> </w:t>
      </w:r>
      <w:r>
        <w:rPr>
          <w:rFonts w:ascii="Tahoma" w:hAnsi="Tahoma" w:cs="Tahoma"/>
        </w:rPr>
        <w:t>ανθρώπων</w:t>
      </w:r>
      <w:r w:rsidRPr="00AD5C65">
        <w:rPr>
          <w:rFonts w:ascii="Tahoma" w:hAnsi="Tahoma" w:cs="Tahoma"/>
        </w:rPr>
        <w:t xml:space="preserve"> </w:t>
      </w:r>
      <w:r>
        <w:rPr>
          <w:rFonts w:ascii="Tahoma" w:hAnsi="Tahoma" w:cs="Tahoma"/>
        </w:rPr>
        <w:t>έναντι</w:t>
      </w:r>
      <w:r w:rsidRPr="00AD5C65">
        <w:rPr>
          <w:rFonts w:ascii="Tahoma" w:hAnsi="Tahoma" w:cs="Tahoma"/>
        </w:rPr>
        <w:t xml:space="preserve"> </w:t>
      </w:r>
      <w:r>
        <w:rPr>
          <w:rFonts w:ascii="Tahoma" w:hAnsi="Tahoma" w:cs="Tahoma"/>
        </w:rPr>
        <w:t>των</w:t>
      </w:r>
      <w:r w:rsidRPr="00AD5C65">
        <w:rPr>
          <w:rFonts w:ascii="Tahoma" w:hAnsi="Tahoma" w:cs="Tahoma"/>
        </w:rPr>
        <w:t xml:space="preserve"> </w:t>
      </w:r>
      <w:r>
        <w:rPr>
          <w:rFonts w:ascii="Tahoma" w:hAnsi="Tahoma" w:cs="Tahoma"/>
        </w:rPr>
        <w:t>κινδύνων</w:t>
      </w:r>
      <w:r w:rsidRPr="00AD5C65">
        <w:rPr>
          <w:rFonts w:ascii="Tahoma" w:hAnsi="Tahoma" w:cs="Tahoma"/>
        </w:rPr>
        <w:t xml:space="preserve"> </w:t>
      </w:r>
      <w:r>
        <w:rPr>
          <w:rFonts w:ascii="Tahoma" w:hAnsi="Tahoma" w:cs="Tahoma"/>
        </w:rPr>
        <w:t>εναρμονίζεται</w:t>
      </w:r>
      <w:r w:rsidRPr="00AD5C65">
        <w:rPr>
          <w:rFonts w:ascii="Tahoma" w:hAnsi="Tahoma" w:cs="Tahoma"/>
        </w:rPr>
        <w:t xml:space="preserve"> </w:t>
      </w:r>
      <w:r>
        <w:rPr>
          <w:rFonts w:ascii="Tahoma" w:hAnsi="Tahoma" w:cs="Tahoma"/>
        </w:rPr>
        <w:t>με</w:t>
      </w:r>
      <w:r w:rsidRPr="00AD5C65">
        <w:rPr>
          <w:rFonts w:ascii="Tahoma" w:hAnsi="Tahoma" w:cs="Tahoma"/>
        </w:rPr>
        <w:t xml:space="preserve"> </w:t>
      </w:r>
      <w:r>
        <w:rPr>
          <w:rFonts w:ascii="Tahoma" w:hAnsi="Tahoma" w:cs="Tahoma"/>
        </w:rPr>
        <w:t>τις</w:t>
      </w:r>
      <w:r w:rsidRPr="00AD5C65">
        <w:rPr>
          <w:rFonts w:ascii="Tahoma" w:hAnsi="Tahoma" w:cs="Tahoma"/>
        </w:rPr>
        <w:t xml:space="preserve"> </w:t>
      </w:r>
      <w:r>
        <w:rPr>
          <w:rFonts w:ascii="Tahoma" w:hAnsi="Tahoma" w:cs="Tahoma"/>
        </w:rPr>
        <w:t>κοσμοαντιλήψεις</w:t>
      </w:r>
      <w:r w:rsidRPr="00AD5C65">
        <w:rPr>
          <w:rFonts w:ascii="Tahoma" w:hAnsi="Tahoma" w:cs="Tahoma"/>
        </w:rPr>
        <w:t xml:space="preserve"> </w:t>
      </w:r>
      <w:r>
        <w:rPr>
          <w:rFonts w:ascii="Tahoma" w:hAnsi="Tahoma" w:cs="Tahoma"/>
        </w:rPr>
        <w:t>τους</w:t>
      </w:r>
      <w:r w:rsidRPr="00AD5C65">
        <w:rPr>
          <w:rFonts w:ascii="Tahoma" w:hAnsi="Tahoma" w:cs="Tahoma"/>
        </w:rPr>
        <w:t xml:space="preserve"> </w:t>
      </w:r>
      <w:r>
        <w:rPr>
          <w:rFonts w:ascii="Tahoma" w:hAnsi="Tahoma" w:cs="Tahoma"/>
        </w:rPr>
        <w:t>για</w:t>
      </w:r>
      <w:r w:rsidRPr="00AD5C65">
        <w:rPr>
          <w:rFonts w:ascii="Tahoma" w:hAnsi="Tahoma" w:cs="Tahoma"/>
        </w:rPr>
        <w:t xml:space="preserve"> </w:t>
      </w:r>
      <w:r>
        <w:rPr>
          <w:rFonts w:ascii="Tahoma" w:hAnsi="Tahoma" w:cs="Tahoma"/>
        </w:rPr>
        <w:t>το</w:t>
      </w:r>
      <w:r w:rsidRPr="00AD5C65">
        <w:rPr>
          <w:rFonts w:ascii="Tahoma" w:hAnsi="Tahoma" w:cs="Tahoma"/>
        </w:rPr>
        <w:t xml:space="preserve"> </w:t>
      </w:r>
      <w:r>
        <w:rPr>
          <w:rFonts w:ascii="Tahoma" w:hAnsi="Tahoma" w:cs="Tahoma"/>
        </w:rPr>
        <w:t>τι</w:t>
      </w:r>
      <w:r w:rsidRPr="00AD5C65">
        <w:rPr>
          <w:rFonts w:ascii="Tahoma" w:hAnsi="Tahoma" w:cs="Tahoma"/>
        </w:rPr>
        <w:t xml:space="preserve"> </w:t>
      </w:r>
      <w:r>
        <w:rPr>
          <w:rFonts w:ascii="Tahoma" w:hAnsi="Tahoma" w:cs="Tahoma"/>
        </w:rPr>
        <w:t>συνιστά</w:t>
      </w:r>
      <w:r w:rsidRPr="00AD5C65">
        <w:rPr>
          <w:rFonts w:ascii="Tahoma" w:hAnsi="Tahoma" w:cs="Tahoma"/>
        </w:rPr>
        <w:t xml:space="preserve"> </w:t>
      </w:r>
      <w:r>
        <w:rPr>
          <w:rFonts w:ascii="Tahoma" w:hAnsi="Tahoma" w:cs="Tahoma"/>
        </w:rPr>
        <w:t>το</w:t>
      </w:r>
      <w:r w:rsidRPr="00AD5C65">
        <w:rPr>
          <w:rFonts w:ascii="Tahoma" w:hAnsi="Tahoma" w:cs="Tahoma"/>
        </w:rPr>
        <w:t xml:space="preserve"> </w:t>
      </w:r>
      <w:r>
        <w:rPr>
          <w:rFonts w:ascii="Tahoma" w:hAnsi="Tahoma" w:cs="Tahoma"/>
        </w:rPr>
        <w:t>καλό</w:t>
      </w:r>
      <w:r w:rsidRPr="00AD5C65">
        <w:rPr>
          <w:rFonts w:ascii="Tahoma" w:hAnsi="Tahoma" w:cs="Tahoma"/>
        </w:rPr>
        <w:t xml:space="preserve">, </w:t>
      </w:r>
      <w:r>
        <w:rPr>
          <w:rFonts w:ascii="Tahoma" w:hAnsi="Tahoma" w:cs="Tahoma"/>
        </w:rPr>
        <w:t>τότε πρόκειται για ορθολογική συμπεριφορά).</w:t>
      </w:r>
    </w:p>
  </w:footnote>
  <w:footnote w:id="142">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Αναλυτικότερα για το ζήτημα αυτό, βλ., infra.</w:t>
      </w:r>
    </w:p>
  </w:footnote>
  <w:footnote w:id="14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152">
        <w:rPr>
          <w:rFonts w:ascii="Tahoma" w:hAnsi="Tahoma" w:cs="Tahoma"/>
          <w:i/>
          <w:lang w:val="en-GB"/>
        </w:rPr>
        <w:t>C.C. Jaeger, O. Renn, E. A. Rosa, T. Webler</w:t>
      </w:r>
      <w:r w:rsidRPr="009B2E31">
        <w:rPr>
          <w:rFonts w:ascii="Tahoma" w:hAnsi="Tahoma" w:cs="Tahoma"/>
          <w:lang w:val="en-GB"/>
        </w:rPr>
        <w:t xml:space="preserve">, Risk, Uncertainty, and Rational Action,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108.</w:t>
      </w:r>
    </w:p>
  </w:footnote>
  <w:footnote w:id="14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152">
        <w:rPr>
          <w:rFonts w:ascii="Tahoma" w:hAnsi="Tahoma" w:cs="Tahoma"/>
          <w:i/>
          <w:lang w:val="en-US"/>
        </w:rPr>
        <w:t>J. Lubchenco</w:t>
      </w:r>
      <w:r w:rsidRPr="009B2E31">
        <w:rPr>
          <w:rFonts w:ascii="Tahoma" w:hAnsi="Tahoma" w:cs="Tahoma"/>
          <w:lang w:val="en-US"/>
        </w:rPr>
        <w:t xml:space="preserve">, “Entering the Century of the Environment: A New Social Contract for Science”,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491</w:t>
      </w:r>
      <w:r w:rsidRPr="009B2E31">
        <w:rPr>
          <w:rFonts w:ascii="Tahoma" w:hAnsi="Tahoma" w:cs="Tahoma"/>
          <w:lang w:val="en-GB"/>
        </w:rPr>
        <w:t>-92.</w:t>
      </w:r>
    </w:p>
  </w:footnote>
  <w:footnote w:id="145">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152">
        <w:rPr>
          <w:rFonts w:ascii="Tahoma" w:hAnsi="Tahoma" w:cs="Tahoma"/>
          <w:i/>
          <w:lang w:val="en-GB"/>
        </w:rPr>
        <w:t>P. Strydom</w:t>
      </w:r>
      <w:r w:rsidRPr="009B2E31">
        <w:rPr>
          <w:rFonts w:ascii="Tahoma" w:hAnsi="Tahoma" w:cs="Tahoma"/>
          <w:lang w:val="en-GB"/>
        </w:rPr>
        <w:t xml:space="preserve">, Risk, Environment and Society,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79-80.</w:t>
      </w:r>
    </w:p>
  </w:footnote>
  <w:footnote w:id="14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Αναλυτικότερη αναφορά στο εν λόγω </w:t>
      </w:r>
      <w:r>
        <w:rPr>
          <w:rFonts w:ascii="Tahoma" w:hAnsi="Tahoma" w:cs="Tahoma"/>
        </w:rPr>
        <w:t>ζήτημα, γίνεται στο Πρώτο Μέρος, Πρώτο Κεφάλαιο.</w:t>
      </w:r>
    </w:p>
  </w:footnote>
  <w:footnote w:id="147">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152">
        <w:rPr>
          <w:rFonts w:ascii="Tahoma" w:hAnsi="Tahoma" w:cs="Tahoma"/>
          <w:i/>
          <w:lang w:val="en-US"/>
        </w:rPr>
        <w:t>U. Beck</w:t>
      </w:r>
      <w:r w:rsidRPr="009B2E31">
        <w:rPr>
          <w:rFonts w:ascii="Tahoma" w:hAnsi="Tahoma" w:cs="Tahoma"/>
          <w:lang w:val="en-US"/>
        </w:rPr>
        <w:t xml:space="preserve">, Risk Society: Towards a New Modernity,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Sage, 1992,   </w:t>
      </w:r>
      <w:r w:rsidRPr="009B2E31">
        <w:rPr>
          <w:rFonts w:ascii="Tahoma" w:hAnsi="Tahoma" w:cs="Tahoma"/>
          <w:bCs/>
        </w:rPr>
        <w:t>σ</w:t>
      </w:r>
      <w:r w:rsidRPr="009B2E31">
        <w:rPr>
          <w:rFonts w:ascii="Tahoma" w:hAnsi="Tahoma" w:cs="Tahoma"/>
          <w:bCs/>
          <w:lang w:val="en-US"/>
        </w:rPr>
        <w:t>.</w:t>
      </w:r>
      <w:r w:rsidRPr="009B2E31">
        <w:rPr>
          <w:rFonts w:ascii="Tahoma" w:hAnsi="Tahoma" w:cs="Tahoma"/>
          <w:bCs/>
          <w:lang w:val="en-GB"/>
        </w:rPr>
        <w:t xml:space="preserve"> 81.</w:t>
      </w:r>
    </w:p>
  </w:footnote>
  <w:footnote w:id="14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i/>
          <w:lang w:val="en-GB"/>
        </w:rPr>
        <w:t>C.C. Jaeger, O. Renn, E.</w:t>
      </w:r>
      <w:r w:rsidRPr="00A76152">
        <w:rPr>
          <w:rFonts w:ascii="Tahoma" w:hAnsi="Tahoma" w:cs="Tahoma"/>
          <w:i/>
          <w:lang w:val="en-GB"/>
        </w:rPr>
        <w:t>A. Rosa, T. Webler</w:t>
      </w:r>
      <w:r w:rsidRPr="009B2E31">
        <w:rPr>
          <w:rFonts w:ascii="Tahoma" w:hAnsi="Tahoma" w:cs="Tahoma"/>
          <w:lang w:val="en-GB"/>
        </w:rPr>
        <w:t xml:space="preserve">, Risk, Uncertainty, and Rational Action,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210.</w:t>
      </w:r>
    </w:p>
  </w:footnote>
  <w:footnote w:id="149">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118DD">
        <w:rPr>
          <w:rFonts w:ascii="Tahoma" w:hAnsi="Tahoma" w:cs="Tahoma"/>
          <w:i/>
          <w:lang w:val="en-US"/>
        </w:rPr>
        <w:t>Ibid</w:t>
      </w:r>
      <w:r w:rsidRPr="008118DD">
        <w:rPr>
          <w:rFonts w:ascii="Tahoma" w:hAnsi="Tahoma" w:cs="Tahoma"/>
          <w:i/>
          <w:lang w:val="en-GB"/>
        </w:rPr>
        <w:t>.</w:t>
      </w:r>
    </w:p>
  </w:footnote>
  <w:footnote w:id="150">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152">
        <w:rPr>
          <w:rFonts w:ascii="Tahoma" w:hAnsi="Tahoma" w:cs="Tahoma"/>
          <w:i/>
          <w:lang w:val="en-GB"/>
        </w:rPr>
        <w:t>A. Irwin</w:t>
      </w:r>
      <w:r w:rsidRPr="009B2E31">
        <w:rPr>
          <w:rFonts w:ascii="Tahoma" w:hAnsi="Tahoma" w:cs="Tahoma"/>
          <w:lang w:val="en-GB"/>
        </w:rPr>
        <w:t xml:space="preserve">, Sociology and Environment,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57.</w:t>
      </w:r>
    </w:p>
  </w:footnote>
  <w:footnote w:id="151">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371BE2">
        <w:rPr>
          <w:rFonts w:ascii="Tahoma" w:hAnsi="Tahoma" w:cs="Tahoma"/>
          <w:i/>
          <w:lang w:val="fr-FR"/>
        </w:rPr>
        <w:t>F. Ewald</w:t>
      </w:r>
      <w:r w:rsidRPr="009B2E31">
        <w:rPr>
          <w:rFonts w:ascii="Tahoma" w:hAnsi="Tahoma" w:cs="Tahoma"/>
          <w:lang w:val="fr-FR"/>
        </w:rPr>
        <w:t>, ‘‘Philosophie politique du principe de précaution’’, L’</w:t>
      </w:r>
      <w:r>
        <w:rPr>
          <w:rFonts w:ascii="Tahoma" w:hAnsi="Tahoma" w:cs="Tahoma"/>
          <w:lang w:val="fr-FR"/>
        </w:rPr>
        <w:t>année sociologique, Vol. 46</w:t>
      </w:r>
      <w:r w:rsidRPr="00E82856">
        <w:rPr>
          <w:rFonts w:ascii="Tahoma" w:hAnsi="Tahoma" w:cs="Tahoma"/>
          <w:lang w:val="fr-FR"/>
        </w:rPr>
        <w:t>(</w:t>
      </w:r>
      <w:r w:rsidRPr="009B2E31">
        <w:rPr>
          <w:rFonts w:ascii="Tahoma" w:hAnsi="Tahoma" w:cs="Tahoma"/>
          <w:lang w:val="fr-FR"/>
        </w:rPr>
        <w:t>4</w:t>
      </w:r>
      <w:r w:rsidRPr="00E82856">
        <w:rPr>
          <w:rFonts w:ascii="Tahoma" w:hAnsi="Tahoma" w:cs="Tahoma"/>
          <w:lang w:val="fr-FR"/>
        </w:rPr>
        <w:t>)</w:t>
      </w:r>
      <w:r w:rsidRPr="009B2E31">
        <w:rPr>
          <w:rFonts w:ascii="Tahoma" w:hAnsi="Tahoma" w:cs="Tahoma"/>
          <w:lang w:val="fr-FR"/>
        </w:rPr>
        <w:t xml:space="preserve">, 1996,  </w:t>
      </w:r>
      <w:r w:rsidRPr="009B2E31">
        <w:rPr>
          <w:rFonts w:ascii="Tahoma" w:hAnsi="Tahoma" w:cs="Tahoma"/>
        </w:rPr>
        <w:t>σ</w:t>
      </w:r>
      <w:r w:rsidRPr="009B2E31">
        <w:rPr>
          <w:rFonts w:ascii="Tahoma" w:hAnsi="Tahoma" w:cs="Tahoma"/>
          <w:lang w:val="fr-FR"/>
        </w:rPr>
        <w:t xml:space="preserve">. 40. </w:t>
      </w:r>
    </w:p>
  </w:footnote>
  <w:footnote w:id="152">
    <w:p w:rsidR="009824D4" w:rsidRPr="006654A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fr-FR"/>
        </w:rPr>
        <w:t xml:space="preserve">  </w:t>
      </w:r>
      <w:r w:rsidRPr="009B2E31">
        <w:rPr>
          <w:rFonts w:ascii="Tahoma" w:hAnsi="Tahoma" w:cs="Tahoma"/>
        </w:rPr>
        <w:t>Βλ</w:t>
      </w:r>
      <w:r w:rsidRPr="009B2E31">
        <w:rPr>
          <w:rFonts w:ascii="Tahoma" w:hAnsi="Tahoma" w:cs="Tahoma"/>
          <w:lang w:val="fr-FR"/>
        </w:rPr>
        <w:t xml:space="preserve">. </w:t>
      </w:r>
      <w:r w:rsidRPr="009B2E31">
        <w:rPr>
          <w:rFonts w:ascii="Tahoma" w:hAnsi="Tahoma" w:cs="Tahoma"/>
        </w:rPr>
        <w:t>σχετ</w:t>
      </w:r>
      <w:r w:rsidRPr="009B2E31">
        <w:rPr>
          <w:rFonts w:ascii="Tahoma" w:hAnsi="Tahoma" w:cs="Tahoma"/>
          <w:lang w:val="fr-FR"/>
        </w:rPr>
        <w:t>.</w:t>
      </w:r>
      <w:r>
        <w:rPr>
          <w:rFonts w:ascii="Tahoma" w:hAnsi="Tahoma" w:cs="Tahoma"/>
          <w:lang w:val="fr-FR"/>
        </w:rPr>
        <w:t>,</w:t>
      </w:r>
      <w:r w:rsidRPr="009B2E31">
        <w:rPr>
          <w:rFonts w:ascii="Tahoma" w:hAnsi="Tahoma" w:cs="Tahoma"/>
          <w:lang w:val="fr-FR"/>
        </w:rPr>
        <w:t xml:space="preserve">  </w:t>
      </w:r>
      <w:r w:rsidRPr="00371BE2">
        <w:rPr>
          <w:rFonts w:ascii="Tahoma" w:hAnsi="Tahoma" w:cs="Tahoma"/>
          <w:i/>
          <w:lang w:val="fr-FR"/>
        </w:rPr>
        <w:t>D. Dormont</w:t>
      </w:r>
      <w:r w:rsidRPr="009B2E31">
        <w:rPr>
          <w:rFonts w:ascii="Tahoma" w:hAnsi="Tahoma" w:cs="Tahoma"/>
          <w:lang w:val="fr-FR"/>
        </w:rPr>
        <w:t xml:space="preserve">, ‘‘L’expertise dans les grands épisodes de crises et de ruptures’’, in: </w:t>
      </w:r>
      <w:r w:rsidRPr="00371BE2">
        <w:rPr>
          <w:rFonts w:ascii="Tahoma" w:hAnsi="Tahoma" w:cs="Tahoma"/>
          <w:i/>
          <w:lang w:val="fr-FR"/>
        </w:rPr>
        <w:t>P. Lagadec</w:t>
      </w:r>
      <w:r>
        <w:rPr>
          <w:rFonts w:ascii="Tahoma" w:hAnsi="Tahoma" w:cs="Tahoma"/>
          <w:lang w:val="fr-FR"/>
        </w:rPr>
        <w:t xml:space="preserve"> (ed.</w:t>
      </w:r>
      <w:r w:rsidRPr="009B2E31">
        <w:rPr>
          <w:rFonts w:ascii="Tahoma" w:hAnsi="Tahoma" w:cs="Tahoma"/>
          <w:lang w:val="fr-FR"/>
        </w:rPr>
        <w:t xml:space="preserve">) </w:t>
      </w:r>
      <w:r w:rsidRPr="006654AD">
        <w:rPr>
          <w:rFonts w:ascii="Tahoma" w:hAnsi="Tahoma" w:cs="Tahoma"/>
          <w:lang w:val="en-GB"/>
        </w:rPr>
        <w:t xml:space="preserve">Ruptures créatrices, </w:t>
      </w:r>
      <w:smartTag w:uri="urn:schemas-microsoft-com:office:smarttags" w:element="City">
        <w:smartTag w:uri="urn:schemas-microsoft-com:office:smarttags" w:element="place">
          <w:r w:rsidRPr="006654AD">
            <w:rPr>
              <w:rFonts w:ascii="Tahoma" w:hAnsi="Tahoma" w:cs="Tahoma"/>
              <w:lang w:val="en-GB"/>
            </w:rPr>
            <w:t>Paris</w:t>
          </w:r>
        </w:smartTag>
      </w:smartTag>
      <w:r w:rsidRPr="006654AD">
        <w:rPr>
          <w:rFonts w:ascii="Tahoma" w:hAnsi="Tahoma" w:cs="Tahoma"/>
          <w:lang w:val="en-GB"/>
        </w:rPr>
        <w:t xml:space="preserve">, Editions d’Organisation, Les Echos editions, 2000, </w:t>
      </w:r>
      <w:r w:rsidRPr="009B2E31">
        <w:rPr>
          <w:rFonts w:ascii="Tahoma" w:hAnsi="Tahoma" w:cs="Tahoma"/>
        </w:rPr>
        <w:t>σ</w:t>
      </w:r>
      <w:r w:rsidRPr="006654AD">
        <w:rPr>
          <w:rFonts w:ascii="Tahoma" w:hAnsi="Tahoma" w:cs="Tahoma"/>
          <w:lang w:val="en-GB"/>
        </w:rPr>
        <w:t xml:space="preserve">. 335. </w:t>
      </w:r>
    </w:p>
  </w:footnote>
  <w:footnote w:id="15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71BE2">
        <w:rPr>
          <w:rFonts w:ascii="Tahoma" w:hAnsi="Tahoma" w:cs="Tahoma"/>
          <w:i/>
          <w:lang w:val="en-US"/>
        </w:rPr>
        <w:t>U. Beck</w:t>
      </w:r>
      <w:r w:rsidRPr="009B2E31">
        <w:rPr>
          <w:rFonts w:ascii="Tahoma" w:hAnsi="Tahoma" w:cs="Tahoma"/>
          <w:lang w:val="en-US"/>
        </w:rPr>
        <w:t xml:space="preserve">, Ecological Enlightenment: essays on the politics of the risk society, </w:t>
      </w:r>
      <w:smartTag w:uri="urn:schemas-microsoft-com:office:smarttags" w:element="State">
        <w:smartTag w:uri="urn:schemas-microsoft-com:office:smarttags" w:element="place">
          <w:r w:rsidRPr="009B2E31">
            <w:rPr>
              <w:rFonts w:ascii="Tahoma" w:hAnsi="Tahoma" w:cs="Tahoma"/>
              <w:lang w:val="en-US"/>
            </w:rPr>
            <w:t>New Jersey</w:t>
          </w:r>
        </w:smartTag>
      </w:smartTag>
      <w:r w:rsidRPr="009B2E31">
        <w:rPr>
          <w:rFonts w:ascii="Tahoma" w:hAnsi="Tahoma" w:cs="Tahoma"/>
          <w:lang w:val="en-US"/>
        </w:rPr>
        <w:t xml:space="preserve">, Humanity Press, 1995, σ. </w:t>
      </w:r>
      <w:r w:rsidRPr="009B2E31">
        <w:rPr>
          <w:rFonts w:ascii="Tahoma" w:hAnsi="Tahoma" w:cs="Tahoma"/>
          <w:lang w:val="en-GB"/>
        </w:rPr>
        <w:t>24-25.</w:t>
      </w:r>
    </w:p>
  </w:footnote>
  <w:footnote w:id="154">
    <w:p w:rsidR="009824D4" w:rsidRPr="006654AD" w:rsidRDefault="009824D4" w:rsidP="009824D4">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9B2E31">
        <w:rPr>
          <w:rFonts w:ascii="Tahoma" w:hAnsi="Tahoma" w:cs="Tahoma"/>
          <w:lang w:val="en-US"/>
        </w:rPr>
        <w:t>Ibid</w:t>
      </w:r>
      <w:r w:rsidRPr="006654AD">
        <w:rPr>
          <w:rFonts w:ascii="Tahoma" w:hAnsi="Tahoma" w:cs="Tahoma"/>
          <w:lang w:val="en-GB"/>
        </w:rPr>
        <w:t>.</w:t>
      </w:r>
    </w:p>
  </w:footnote>
  <w:footnote w:id="15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71BE2">
        <w:rPr>
          <w:rFonts w:ascii="Tahoma" w:hAnsi="Tahoma" w:cs="Tahoma"/>
          <w:i/>
          <w:lang w:val="en-US"/>
        </w:rPr>
        <w:t>F. Ewald</w:t>
      </w:r>
      <w:r w:rsidRPr="009B2E31">
        <w:rPr>
          <w:rFonts w:ascii="Tahoma" w:hAnsi="Tahoma" w:cs="Tahoma"/>
          <w:lang w:val="en-US"/>
        </w:rPr>
        <w:t xml:space="preserve">, “Risk in Contemporary Society”, </w:t>
      </w:r>
      <w:smartTag w:uri="urn:schemas-microsoft-com:office:smarttags" w:element="State">
        <w:smartTag w:uri="urn:schemas-microsoft-com:office:smarttags" w:element="place">
          <w:r w:rsidRPr="009B2E31">
            <w:rPr>
              <w:rFonts w:ascii="Tahoma" w:hAnsi="Tahoma" w:cs="Tahoma"/>
              <w:lang w:val="en-US"/>
            </w:rPr>
            <w:t>Connecticut</w:t>
          </w:r>
        </w:smartTag>
      </w:smartTag>
      <w:r w:rsidRPr="009B2E31">
        <w:rPr>
          <w:rFonts w:ascii="Tahoma" w:hAnsi="Tahoma" w:cs="Tahoma"/>
          <w:lang w:val="en-US"/>
        </w:rPr>
        <w:t xml:space="preserve"> Insurance Law</w:t>
      </w:r>
      <w:r>
        <w:rPr>
          <w:rFonts w:ascii="Tahoma" w:hAnsi="Tahoma" w:cs="Tahoma"/>
          <w:lang w:val="en-US"/>
        </w:rPr>
        <w:t xml:space="preserve"> Journal, Vol. 6, 2000,</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366.</w:t>
      </w:r>
    </w:p>
  </w:footnote>
  <w:footnote w:id="15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Σύμφωνα με τον </w:t>
      </w:r>
      <w:r w:rsidRPr="009B2E31">
        <w:rPr>
          <w:rFonts w:ascii="Tahoma" w:hAnsi="Tahoma" w:cs="Tahoma"/>
          <w:lang w:val="en-US"/>
        </w:rPr>
        <w:t>Ulrich</w:t>
      </w:r>
      <w:r w:rsidRPr="009B2E31">
        <w:rPr>
          <w:rFonts w:ascii="Tahoma" w:hAnsi="Tahoma" w:cs="Tahoma"/>
        </w:rPr>
        <w:t xml:space="preserve"> </w:t>
      </w:r>
      <w:r w:rsidRPr="009B2E31">
        <w:rPr>
          <w:rFonts w:ascii="Tahoma" w:hAnsi="Tahoma" w:cs="Tahoma"/>
          <w:lang w:val="en-US"/>
        </w:rPr>
        <w:t>Beck</w:t>
      </w:r>
      <w:r w:rsidRPr="009B2E31">
        <w:rPr>
          <w:rFonts w:ascii="Tahoma" w:hAnsi="Tahoma" w:cs="Tahoma"/>
        </w:rPr>
        <w:t xml:space="preserve"> αυτή η έννοια «περιγράφει μια φάση ανάπτυξης της σύγχρονης κοινωνίας, στην οποία οι κοινωνικοί, πολιτικοί, οικολογικοί και ατομικοί κίνδυνοι που δημιουργούνται από την ορμητική καινοτόμο ώθηση, εκφεύγουν ολοένα και περισσότερο από τον έλεγχο και τους προστατευτικούς θεσμούς της βιομηχανικής κοινωνίας.». Βλ</w:t>
      </w:r>
      <w:r w:rsidRPr="009B2E31">
        <w:rPr>
          <w:rFonts w:ascii="Tahoma" w:hAnsi="Tahoma" w:cs="Tahoma"/>
          <w:lang w:val="en-US"/>
        </w:rPr>
        <w:t xml:space="preserve">. </w:t>
      </w:r>
      <w:r w:rsidRPr="009B2E31">
        <w:rPr>
          <w:rFonts w:ascii="Tahoma" w:hAnsi="Tahoma" w:cs="Tahoma"/>
        </w:rPr>
        <w:t>σχετ</w:t>
      </w:r>
      <w:r>
        <w:rPr>
          <w:rFonts w:ascii="Tahoma" w:hAnsi="Tahoma" w:cs="Tahoma"/>
          <w:lang w:val="en-US"/>
        </w:rPr>
        <w:t xml:space="preserve">., </w:t>
      </w:r>
      <w:r w:rsidRPr="00371BE2">
        <w:rPr>
          <w:rFonts w:ascii="Tahoma" w:hAnsi="Tahoma" w:cs="Tahoma"/>
          <w:i/>
          <w:lang w:val="en-US"/>
        </w:rPr>
        <w:t>U. Beck</w:t>
      </w:r>
      <w:r>
        <w:rPr>
          <w:rFonts w:ascii="Tahoma" w:hAnsi="Tahoma" w:cs="Tahoma"/>
          <w:lang w:val="en-US"/>
        </w:rPr>
        <w:t xml:space="preserve">, </w:t>
      </w:r>
      <w:r w:rsidRPr="00E82856">
        <w:rPr>
          <w:rFonts w:ascii="Tahoma" w:hAnsi="Tahoma" w:cs="Tahoma"/>
          <w:lang w:val="en-GB"/>
        </w:rPr>
        <w:t>‘‘</w:t>
      </w:r>
      <w:r w:rsidRPr="009B2E31">
        <w:rPr>
          <w:rFonts w:ascii="Tahoma" w:hAnsi="Tahoma" w:cs="Tahoma"/>
          <w:lang w:val="en-US"/>
        </w:rPr>
        <w:t xml:space="preserve">Risk </w:t>
      </w:r>
      <w:r>
        <w:rPr>
          <w:rFonts w:ascii="Tahoma" w:hAnsi="Tahoma" w:cs="Tahoma"/>
          <w:lang w:val="en-US"/>
        </w:rPr>
        <w:t xml:space="preserve">society and the </w:t>
      </w:r>
      <w:smartTag w:uri="urn:schemas-microsoft-com:office:smarttags" w:element="place">
        <w:smartTag w:uri="urn:schemas-microsoft-com:office:smarttags" w:element="PlaceName">
          <w:r>
            <w:rPr>
              <w:rFonts w:ascii="Tahoma" w:hAnsi="Tahoma" w:cs="Tahoma"/>
              <w:lang w:val="en-US"/>
            </w:rPr>
            <w:t>Provident</w:t>
          </w:r>
        </w:smartTag>
        <w:r>
          <w:rPr>
            <w:rFonts w:ascii="Tahoma" w:hAnsi="Tahoma" w:cs="Tahoma"/>
            <w:lang w:val="en-US"/>
          </w:rPr>
          <w:t xml:space="preserve"> </w:t>
        </w:r>
        <w:smartTag w:uri="urn:schemas-microsoft-com:office:smarttags" w:element="PlaceType">
          <w:r>
            <w:rPr>
              <w:rFonts w:ascii="Tahoma" w:hAnsi="Tahoma" w:cs="Tahoma"/>
              <w:lang w:val="en-US"/>
            </w:rPr>
            <w:t>State</w:t>
          </w:r>
        </w:smartTag>
      </w:smartTag>
      <w:r w:rsidRPr="00E82856">
        <w:rPr>
          <w:rFonts w:ascii="Tahoma" w:hAnsi="Tahoma" w:cs="Tahoma"/>
          <w:lang w:val="en-GB"/>
        </w:rPr>
        <w:t>’’</w:t>
      </w:r>
      <w:r w:rsidRPr="009B2E31">
        <w:rPr>
          <w:rFonts w:ascii="Tahoma" w:hAnsi="Tahoma" w:cs="Tahoma"/>
          <w:lang w:val="en-US"/>
        </w:rPr>
        <w:t xml:space="preserve">, in: </w:t>
      </w:r>
      <w:r w:rsidRPr="00371BE2">
        <w:rPr>
          <w:rFonts w:ascii="Tahoma" w:hAnsi="Tahoma" w:cs="Tahoma"/>
          <w:i/>
          <w:lang w:val="en-US"/>
        </w:rPr>
        <w:t>S. Lash, B. Szerszynski, B. Wynne</w:t>
      </w:r>
      <w:r w:rsidRPr="009B2E31">
        <w:rPr>
          <w:rFonts w:ascii="Tahoma" w:hAnsi="Tahoma" w:cs="Tahoma"/>
          <w:lang w:val="en-US"/>
        </w:rPr>
        <w:t xml:space="preserve"> (eds.), Risk, Environment and Modernity. </w:t>
      </w:r>
      <w:r w:rsidRPr="009B2E31">
        <w:rPr>
          <w:rFonts w:ascii="Tahoma" w:hAnsi="Tahoma" w:cs="Tahoma"/>
          <w:lang w:val="en-GB"/>
        </w:rPr>
        <w:t xml:space="preserve">Towards a New Ecology,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27.     </w:t>
      </w:r>
    </w:p>
  </w:footnote>
  <w:footnote w:id="157">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71BE2">
        <w:rPr>
          <w:rFonts w:ascii="Tahoma" w:hAnsi="Tahoma" w:cs="Tahoma"/>
          <w:i/>
          <w:lang w:val="en-US"/>
        </w:rPr>
        <w:t>Ibid</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29.</w:t>
      </w:r>
    </w:p>
  </w:footnote>
  <w:footnote w:id="158">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16156">
        <w:rPr>
          <w:rFonts w:ascii="Tahoma" w:hAnsi="Tahoma" w:cs="Tahoma"/>
          <w:i/>
          <w:lang w:val="en-US"/>
        </w:rPr>
        <w:t>Ibid</w:t>
      </w:r>
      <w:r w:rsidRPr="00716156">
        <w:rPr>
          <w:rFonts w:ascii="Tahoma" w:hAnsi="Tahoma" w:cs="Tahoma"/>
          <w:i/>
          <w:lang w:val="en-GB"/>
        </w:rPr>
        <w:t>.</w:t>
      </w:r>
      <w:r w:rsidRPr="009B2E31">
        <w:rPr>
          <w:rFonts w:ascii="Tahoma" w:hAnsi="Tahoma" w:cs="Tahoma"/>
          <w:lang w:val="en-GB"/>
        </w:rPr>
        <w:t xml:space="preserve">  </w:t>
      </w:r>
    </w:p>
  </w:footnote>
  <w:footnote w:id="159">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16156">
        <w:rPr>
          <w:rFonts w:ascii="Tahoma" w:hAnsi="Tahoma" w:cs="Tahoma"/>
          <w:i/>
          <w:lang w:val="en-US"/>
        </w:rPr>
        <w:t>Ibid</w:t>
      </w:r>
      <w:r w:rsidRPr="00716156">
        <w:rPr>
          <w:rFonts w:ascii="Tahoma" w:hAnsi="Tahoma" w:cs="Tahoma"/>
          <w:i/>
          <w:lang w:val="en-GB"/>
        </w:rPr>
        <w:t>.</w:t>
      </w:r>
      <w:r w:rsidRPr="009B2E31">
        <w:rPr>
          <w:rFonts w:ascii="Tahoma" w:hAnsi="Tahoma" w:cs="Tahoma"/>
          <w:lang w:val="en-GB"/>
        </w:rPr>
        <w:t xml:space="preserve">   </w:t>
      </w:r>
    </w:p>
  </w:footnote>
  <w:footnote w:id="160">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16156">
        <w:rPr>
          <w:rFonts w:ascii="Tahoma" w:hAnsi="Tahoma" w:cs="Tahoma"/>
          <w:i/>
          <w:lang w:val="en-US"/>
        </w:rPr>
        <w:t>Ibid</w:t>
      </w:r>
      <w:r w:rsidRPr="00716156">
        <w:rPr>
          <w:rFonts w:ascii="Tahoma" w:hAnsi="Tahoma" w:cs="Tahoma"/>
          <w:i/>
          <w:lang w:val="en-GB"/>
        </w:rPr>
        <w:t>.</w:t>
      </w:r>
      <w:r w:rsidRPr="009B2E31">
        <w:rPr>
          <w:rFonts w:ascii="Tahoma" w:hAnsi="Tahoma" w:cs="Tahoma"/>
          <w:lang w:val="en-GB"/>
        </w:rPr>
        <w:t xml:space="preserve">    </w:t>
      </w:r>
    </w:p>
  </w:footnote>
  <w:footnote w:id="161">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16156">
        <w:rPr>
          <w:rFonts w:ascii="Tahoma" w:hAnsi="Tahoma" w:cs="Tahoma"/>
          <w:i/>
          <w:lang w:val="en-US"/>
        </w:rPr>
        <w:t>U. Beck</w:t>
      </w:r>
      <w:r w:rsidRPr="009B2E31">
        <w:rPr>
          <w:rFonts w:ascii="Tahoma" w:hAnsi="Tahoma" w:cs="Tahoma"/>
          <w:lang w:val="en-US"/>
        </w:rPr>
        <w:t>, Risk Society,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49. </w:t>
      </w:r>
    </w:p>
  </w:footnote>
  <w:footnote w:id="162">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rPr>
        <w:t xml:space="preserve"> Ο κίνδυνος δηλαδή αποτελεί ένα μέσο επικοινωνίας που είναι βέβαια αρνητικό μέσο πλην όμως υποχρεώνει τους ανθρώπους, οι οποίοι θα προτιμούσαν να αγνοούν τα προβλήματα, να επικοινωνούν μεταξύ τους μάλιστα δε πέρα από εθνικά σύνορα. Βλ</w:t>
      </w:r>
      <w:r w:rsidRPr="009B2E31">
        <w:rPr>
          <w:rFonts w:ascii="Tahoma" w:hAnsi="Tahoma" w:cs="Tahoma"/>
          <w:lang w:val="fr-FR"/>
        </w:rPr>
        <w:t xml:space="preserve">. </w:t>
      </w:r>
      <w:r w:rsidRPr="009B2E31">
        <w:rPr>
          <w:rFonts w:ascii="Tahoma" w:hAnsi="Tahoma" w:cs="Tahoma"/>
        </w:rPr>
        <w:t>σχετ</w:t>
      </w:r>
      <w:r w:rsidRPr="009B2E31">
        <w:rPr>
          <w:rFonts w:ascii="Tahoma" w:hAnsi="Tahoma" w:cs="Tahoma"/>
          <w:lang w:val="fr-FR"/>
        </w:rPr>
        <w:t>.</w:t>
      </w:r>
      <w:r>
        <w:rPr>
          <w:rFonts w:ascii="Tahoma" w:hAnsi="Tahoma" w:cs="Tahoma"/>
          <w:lang w:val="fr-FR"/>
        </w:rPr>
        <w:t xml:space="preserve">, U. Beck, </w:t>
      </w:r>
      <w:r w:rsidRPr="00E82856">
        <w:rPr>
          <w:rFonts w:ascii="Tahoma" w:hAnsi="Tahoma" w:cs="Tahoma"/>
          <w:lang w:val="fr-FR"/>
        </w:rPr>
        <w:t>‘‘</w:t>
      </w:r>
      <w:r w:rsidRPr="009B2E31">
        <w:rPr>
          <w:rFonts w:ascii="Tahoma" w:hAnsi="Tahoma" w:cs="Tahoma"/>
          <w:lang w:val="fr-FR"/>
        </w:rPr>
        <w:t>Il faut développ</w:t>
      </w:r>
      <w:r>
        <w:rPr>
          <w:rFonts w:ascii="Tahoma" w:hAnsi="Tahoma" w:cs="Tahoma"/>
          <w:lang w:val="fr-FR"/>
        </w:rPr>
        <w:t>er une culture de l’insécurité</w:t>
      </w:r>
      <w:r w:rsidRPr="00E82856">
        <w:rPr>
          <w:rFonts w:ascii="Tahoma" w:hAnsi="Tahoma" w:cs="Tahoma"/>
          <w:lang w:val="fr-FR"/>
        </w:rPr>
        <w:t>’’</w:t>
      </w:r>
      <w:r w:rsidRPr="009B2E31">
        <w:rPr>
          <w:rFonts w:ascii="Tahoma" w:hAnsi="Tahoma" w:cs="Tahoma"/>
          <w:lang w:val="fr-FR"/>
        </w:rPr>
        <w:t xml:space="preserve">, Libération, 15-9-2002. </w:t>
      </w:r>
    </w:p>
  </w:footnote>
  <w:footnote w:id="163">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716156">
        <w:rPr>
          <w:rFonts w:ascii="Tahoma" w:hAnsi="Tahoma" w:cs="Tahoma"/>
          <w:i/>
          <w:lang w:val="fr-FR"/>
        </w:rPr>
        <w:t>F. Ewald</w:t>
      </w:r>
      <w:r>
        <w:rPr>
          <w:rFonts w:ascii="Tahoma" w:hAnsi="Tahoma" w:cs="Tahoma"/>
          <w:lang w:val="fr-FR"/>
        </w:rPr>
        <w:t xml:space="preserve">, </w:t>
      </w:r>
      <w:r w:rsidRPr="00E009AD">
        <w:rPr>
          <w:rFonts w:ascii="Tahoma" w:hAnsi="Tahoma" w:cs="Tahoma"/>
          <w:lang w:val="fr-FR"/>
        </w:rPr>
        <w:t>‘‘</w:t>
      </w:r>
      <w:r w:rsidRPr="009B2E31">
        <w:rPr>
          <w:rFonts w:ascii="Tahoma" w:hAnsi="Tahoma" w:cs="Tahoma"/>
          <w:lang w:val="fr-FR"/>
        </w:rPr>
        <w:t>Philosophie polit</w:t>
      </w:r>
      <w:r>
        <w:rPr>
          <w:rFonts w:ascii="Tahoma" w:hAnsi="Tahoma" w:cs="Tahoma"/>
          <w:lang w:val="fr-FR"/>
        </w:rPr>
        <w:t>ique du principe de précaution</w:t>
      </w:r>
      <w:r w:rsidRPr="00E009AD">
        <w:rPr>
          <w:rFonts w:ascii="Tahoma" w:hAnsi="Tahoma" w:cs="Tahoma"/>
          <w:lang w:val="fr-FR"/>
        </w:rPr>
        <w:t>’’</w:t>
      </w:r>
      <w:r w:rsidRPr="009B2E31">
        <w:rPr>
          <w:rFonts w:ascii="Tahoma" w:hAnsi="Tahoma" w:cs="Tahoma"/>
          <w:lang w:val="fr-FR"/>
        </w:rPr>
        <w:t xml:space="preserve">,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41.</w:t>
      </w:r>
    </w:p>
  </w:footnote>
  <w:footnote w:id="16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9A4CA3">
        <w:rPr>
          <w:rFonts w:ascii="Tahoma" w:hAnsi="Tahoma" w:cs="Tahoma"/>
          <w:i/>
          <w:lang w:val="en-US"/>
        </w:rPr>
        <w:t>B. Adam, J. van Loon</w:t>
      </w:r>
      <w:r w:rsidRPr="009B2E31">
        <w:rPr>
          <w:rFonts w:ascii="Tahoma" w:hAnsi="Tahoma" w:cs="Tahoma"/>
          <w:lang w:val="en-US"/>
        </w:rPr>
        <w:t xml:space="preserve">, “Introduction: Repositioning Risk; the Challenge for Social Theory”,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4.</w:t>
      </w:r>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μια</w:t>
      </w:r>
      <w:r w:rsidRPr="009B2E31">
        <w:rPr>
          <w:rFonts w:ascii="Tahoma" w:hAnsi="Tahoma" w:cs="Tahoma"/>
          <w:lang w:val="en-GB"/>
        </w:rPr>
        <w:t xml:space="preserve"> </w:t>
      </w:r>
      <w:r w:rsidRPr="009B2E31">
        <w:rPr>
          <w:rFonts w:ascii="Tahoma" w:hAnsi="Tahoma" w:cs="Tahoma"/>
        </w:rPr>
        <w:t>αναλυτική</w:t>
      </w:r>
      <w:r w:rsidRPr="009B2E31">
        <w:rPr>
          <w:rFonts w:ascii="Tahoma" w:hAnsi="Tahoma" w:cs="Tahoma"/>
          <w:lang w:val="en-GB"/>
        </w:rPr>
        <w:t xml:space="preserve"> </w:t>
      </w:r>
      <w:r w:rsidRPr="009B2E31">
        <w:rPr>
          <w:rFonts w:ascii="Tahoma" w:hAnsi="Tahoma" w:cs="Tahoma"/>
        </w:rPr>
        <w:t>προσέγγιση</w:t>
      </w:r>
      <w:r w:rsidRPr="009B2E31">
        <w:rPr>
          <w:rFonts w:ascii="Tahoma" w:hAnsi="Tahoma" w:cs="Tahoma"/>
          <w:lang w:val="en-GB"/>
        </w:rPr>
        <w:t xml:space="preserve"> </w:t>
      </w:r>
      <w:r w:rsidRPr="009B2E31">
        <w:rPr>
          <w:rFonts w:ascii="Tahoma" w:hAnsi="Tahoma" w:cs="Tahoma"/>
        </w:rPr>
        <w:t>του</w:t>
      </w:r>
      <w:r w:rsidRPr="009B2E31">
        <w:rPr>
          <w:rFonts w:ascii="Tahoma" w:hAnsi="Tahoma" w:cs="Tahoma"/>
          <w:lang w:val="en-GB"/>
        </w:rPr>
        <w:t xml:space="preserve"> </w:t>
      </w:r>
      <w:r w:rsidRPr="009B2E31">
        <w:rPr>
          <w:rFonts w:ascii="Tahoma" w:hAnsi="Tahoma" w:cs="Tahoma"/>
        </w:rPr>
        <w:t>ζητήματος</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A4CA3">
        <w:rPr>
          <w:rFonts w:ascii="Tahoma" w:hAnsi="Tahoma" w:cs="Tahoma"/>
          <w:i/>
          <w:lang w:val="en-US"/>
        </w:rPr>
        <w:t>J.V. Siegel</w:t>
      </w:r>
      <w:r w:rsidRPr="009B2E31">
        <w:rPr>
          <w:rFonts w:ascii="Tahoma" w:hAnsi="Tahoma" w:cs="Tahoma"/>
          <w:lang w:val="en-US"/>
        </w:rPr>
        <w:t xml:space="preserve">, “Negotiating for Environmental Justice: Turning Polluters into ‘Good Neighbors’ Through Collaborating Bargaining”, </w:t>
      </w:r>
      <w:smartTag w:uri="urn:schemas-microsoft-com:office:smarttags" w:element="place">
        <w:smartTag w:uri="urn:schemas-microsoft-com:office:smarttags" w:element="PlaceName">
          <w:r w:rsidRPr="009B2E31">
            <w:rPr>
              <w:rFonts w:ascii="Tahoma" w:hAnsi="Tahoma" w:cs="Tahoma"/>
              <w:lang w:val="en-US"/>
            </w:rPr>
            <w:t>New York</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US"/>
        </w:rPr>
        <w:t xml:space="preserve"> Environmental Law Journal, Vol. 10, 2002, </w:t>
      </w:r>
      <w:r w:rsidRPr="009B2E31">
        <w:rPr>
          <w:rFonts w:ascii="Tahoma" w:hAnsi="Tahoma" w:cs="Tahoma"/>
        </w:rPr>
        <w:t>σ</w:t>
      </w:r>
      <w:r w:rsidRPr="009B2E31">
        <w:rPr>
          <w:rFonts w:ascii="Tahoma" w:hAnsi="Tahoma" w:cs="Tahoma"/>
          <w:lang w:val="en-GB"/>
        </w:rPr>
        <w:t>. 147-195.</w:t>
      </w:r>
    </w:p>
  </w:footnote>
  <w:footnote w:id="165">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9A4CA3">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23.</w:t>
      </w:r>
    </w:p>
  </w:footnote>
  <w:footnote w:id="166">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9A4CA3">
        <w:rPr>
          <w:rFonts w:ascii="Tahoma" w:hAnsi="Tahoma" w:cs="Tahoma"/>
          <w:i/>
          <w:lang w:val="fr-FR"/>
        </w:rPr>
        <w:t>F. Ewald</w:t>
      </w:r>
      <w:r>
        <w:rPr>
          <w:rFonts w:ascii="Tahoma" w:hAnsi="Tahoma" w:cs="Tahoma"/>
          <w:lang w:val="fr-FR"/>
        </w:rPr>
        <w:t xml:space="preserve">, </w:t>
      </w:r>
      <w:r w:rsidRPr="001C5704">
        <w:rPr>
          <w:rFonts w:ascii="Tahoma" w:hAnsi="Tahoma" w:cs="Tahoma"/>
          <w:lang w:val="fr-FR"/>
        </w:rPr>
        <w:t>‘‘</w:t>
      </w:r>
      <w:r w:rsidRPr="009B2E31">
        <w:rPr>
          <w:rFonts w:ascii="Tahoma" w:hAnsi="Tahoma" w:cs="Tahoma"/>
          <w:lang w:val="fr-FR"/>
        </w:rPr>
        <w:t>Philosophie politique du pr</w:t>
      </w:r>
      <w:r>
        <w:rPr>
          <w:rFonts w:ascii="Tahoma" w:hAnsi="Tahoma" w:cs="Tahoma"/>
          <w:lang w:val="fr-FR"/>
        </w:rPr>
        <w:t>incipe de précaution</w:t>
      </w:r>
      <w:r w:rsidRPr="001C5704">
        <w:rPr>
          <w:rFonts w:ascii="Tahoma" w:hAnsi="Tahoma" w:cs="Tahoma"/>
          <w:lang w:val="fr-FR"/>
        </w:rPr>
        <w:t>’’</w:t>
      </w:r>
      <w:r w:rsidRPr="009B2E31">
        <w:rPr>
          <w:rFonts w:ascii="Tahoma" w:hAnsi="Tahoma" w:cs="Tahoma"/>
          <w:lang w:val="fr-FR"/>
        </w:rPr>
        <w:t xml:space="preserve">,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41.</w:t>
      </w:r>
    </w:p>
  </w:footnote>
  <w:footnote w:id="167">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9A4CA3">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23.</w:t>
      </w:r>
    </w:p>
  </w:footnote>
  <w:footnote w:id="168">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lang w:val="en-US"/>
        </w:rPr>
        <w:t>supra.</w:t>
      </w:r>
    </w:p>
  </w:footnote>
  <w:footnote w:id="169">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A4CA3">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w:t>
      </w:r>
      <w:r w:rsidRPr="009B2E31">
        <w:rPr>
          <w:rFonts w:ascii="Tahoma" w:hAnsi="Tahoma" w:cs="Tahoma"/>
          <w:lang w:val="en-GB"/>
        </w:rPr>
        <w:t>23.</w:t>
      </w:r>
    </w:p>
  </w:footnote>
  <w:footnote w:id="170">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A4CA3">
        <w:rPr>
          <w:rFonts w:ascii="Tahoma" w:hAnsi="Tahoma" w:cs="Tahoma"/>
          <w:i/>
          <w:lang w:val="en-US"/>
        </w:rPr>
        <w:t>U. Beck</w:t>
      </w:r>
      <w:r w:rsidRPr="009B2E31">
        <w:rPr>
          <w:rFonts w:ascii="Tahoma" w:hAnsi="Tahoma" w:cs="Tahoma"/>
          <w:lang w:val="en-US"/>
        </w:rPr>
        <w:t>, Ecological Enlightenment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74-75.</w:t>
      </w:r>
    </w:p>
  </w:footnote>
  <w:footnote w:id="17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U. Beck</w:t>
      </w:r>
      <w:r w:rsidRPr="009B2E31">
        <w:rPr>
          <w:rFonts w:ascii="Tahoma" w:hAnsi="Tahoma" w:cs="Tahoma"/>
          <w:lang w:val="en-US"/>
        </w:rPr>
        <w:t xml:space="preserve">, Ecological Politics in an Age of Risk,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Polity,</w:t>
      </w:r>
      <w:r w:rsidRPr="009B2E31">
        <w:rPr>
          <w:rFonts w:ascii="Tahoma" w:hAnsi="Tahoma" w:cs="Tahoma"/>
          <w:lang w:val="en-GB"/>
        </w:rPr>
        <w:t xml:space="preserve"> 1995,</w:t>
      </w:r>
      <w:r w:rsidRPr="009B2E31">
        <w:rPr>
          <w:rFonts w:ascii="Tahoma" w:hAnsi="Tahoma" w:cs="Tahoma"/>
          <w:lang w:val="en-US"/>
        </w:rPr>
        <w:t xml:space="preserve"> σ. </w:t>
      </w:r>
      <w:r w:rsidRPr="009B2E31">
        <w:rPr>
          <w:rFonts w:ascii="Tahoma" w:hAnsi="Tahoma" w:cs="Tahoma"/>
          <w:lang w:val="en-GB"/>
        </w:rPr>
        <w:t>77.</w:t>
      </w:r>
    </w:p>
  </w:footnote>
  <w:footnote w:id="17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A. Giddens</w:t>
      </w:r>
      <w:r w:rsidRPr="009B2E31">
        <w:rPr>
          <w:rFonts w:ascii="Tahoma" w:hAnsi="Tahoma" w:cs="Tahoma"/>
          <w:lang w:val="en-US"/>
        </w:rPr>
        <w:t xml:space="preserve">, Runaway World,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Profile Books,</w:t>
      </w:r>
      <w:r w:rsidRPr="009B2E31">
        <w:rPr>
          <w:rFonts w:ascii="Tahoma" w:hAnsi="Tahoma" w:cs="Tahoma"/>
          <w:lang w:val="en-GB"/>
        </w:rPr>
        <w:t xml:space="preserve"> 1999,</w:t>
      </w:r>
      <w:r w:rsidRPr="009B2E31">
        <w:rPr>
          <w:rFonts w:ascii="Tahoma" w:hAnsi="Tahoma" w:cs="Tahoma"/>
          <w:lang w:val="en-US"/>
        </w:rPr>
        <w:t xml:space="preserve"> σ. </w:t>
      </w:r>
      <w:r w:rsidRPr="009B2E31">
        <w:rPr>
          <w:rFonts w:ascii="Tahoma" w:hAnsi="Tahoma" w:cs="Tahoma"/>
          <w:lang w:val="en-GB"/>
        </w:rPr>
        <w:t>26-27.</w:t>
      </w:r>
    </w:p>
  </w:footnote>
  <w:footnote w:id="173">
    <w:p w:rsidR="009824D4" w:rsidRPr="00685C4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J. Lubchenco</w:t>
      </w:r>
      <w:r w:rsidRPr="009B2E31">
        <w:rPr>
          <w:rFonts w:ascii="Tahoma" w:hAnsi="Tahoma" w:cs="Tahoma"/>
          <w:lang w:val="en-US"/>
        </w:rPr>
        <w:t xml:space="preserve">, “Entering the Century of the Environment: A New Social Contract for Science”,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491</w:t>
      </w:r>
      <w:r w:rsidRPr="009B2E31">
        <w:rPr>
          <w:rFonts w:ascii="Tahoma" w:hAnsi="Tahoma" w:cs="Tahoma"/>
          <w:lang w:val="en-GB"/>
        </w:rPr>
        <w:t xml:space="preserve"> </w:t>
      </w:r>
      <w:r w:rsidRPr="009B2E31">
        <w:rPr>
          <w:rFonts w:ascii="Tahoma" w:hAnsi="Tahoma" w:cs="Tahoma"/>
        </w:rPr>
        <w:t>επ</w:t>
      </w:r>
      <w:r>
        <w:rPr>
          <w:rFonts w:ascii="Tahoma" w:hAnsi="Tahoma" w:cs="Tahoma"/>
          <w:lang w:val="en-GB"/>
        </w:rPr>
        <w:t>.</w:t>
      </w:r>
    </w:p>
  </w:footnote>
  <w:footnote w:id="17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fr-FR"/>
        </w:rPr>
        <w:t xml:space="preserve"> </w:t>
      </w:r>
      <w:r w:rsidRPr="00625DD8">
        <w:rPr>
          <w:rFonts w:ascii="Tahoma" w:hAnsi="Tahoma" w:cs="Tahoma"/>
          <w:i/>
          <w:lang w:val="fr-FR"/>
        </w:rPr>
        <w:t>F. Ewald</w:t>
      </w:r>
      <w:r w:rsidRPr="009B2E31">
        <w:rPr>
          <w:rFonts w:ascii="Tahoma" w:hAnsi="Tahoma" w:cs="Tahoma"/>
          <w:lang w:val="fr-FR"/>
        </w:rPr>
        <w:t>, “</w:t>
      </w:r>
      <w:r w:rsidRPr="009B2E31">
        <w:rPr>
          <w:rFonts w:ascii="Tahoma" w:hAnsi="Tahoma" w:cs="Tahoma"/>
          <w:lang w:val="fr-CA"/>
        </w:rPr>
        <w:t>Responsabilité</w:t>
      </w:r>
      <w:r w:rsidRPr="009B2E31">
        <w:rPr>
          <w:rFonts w:ascii="Tahoma" w:hAnsi="Tahoma" w:cs="Tahoma"/>
          <w:lang w:val="fr-FR"/>
        </w:rPr>
        <w:t xml:space="preserve"> </w:t>
      </w:r>
      <w:r w:rsidRPr="009B2E31">
        <w:rPr>
          <w:rFonts w:ascii="Tahoma" w:hAnsi="Tahoma" w:cs="Tahoma"/>
          <w:lang w:val="fr-CA"/>
        </w:rPr>
        <w:t>–solidarité</w:t>
      </w:r>
      <w:r w:rsidRPr="009B2E31">
        <w:rPr>
          <w:rFonts w:ascii="Tahoma" w:hAnsi="Tahoma" w:cs="Tahoma"/>
          <w:lang w:val="fr-FR"/>
        </w:rPr>
        <w:t xml:space="preserve"> </w:t>
      </w:r>
      <w:r w:rsidRPr="009B2E31">
        <w:rPr>
          <w:rFonts w:ascii="Tahoma" w:hAnsi="Tahoma" w:cs="Tahoma"/>
          <w:lang w:val="fr-CA"/>
        </w:rPr>
        <w:t>-sécurité</w:t>
      </w:r>
      <w:r w:rsidRPr="009B2E31">
        <w:rPr>
          <w:rFonts w:ascii="Tahoma" w:hAnsi="Tahoma" w:cs="Tahoma"/>
          <w:lang w:val="fr-FR"/>
        </w:rPr>
        <w:t xml:space="preserve">”, Revue Risques, avril/juin 1992, </w:t>
      </w:r>
      <w:r w:rsidRPr="009B2E31">
        <w:rPr>
          <w:rFonts w:ascii="Tahoma" w:hAnsi="Tahoma" w:cs="Tahoma"/>
        </w:rPr>
        <w:t>σ</w:t>
      </w:r>
      <w:r w:rsidRPr="009B2E31">
        <w:rPr>
          <w:rFonts w:ascii="Tahoma" w:hAnsi="Tahoma" w:cs="Tahoma"/>
          <w:lang w:val="fr-FR"/>
        </w:rPr>
        <w:t xml:space="preserve">. 19. </w:t>
      </w:r>
      <w:r w:rsidRPr="00625DD8">
        <w:rPr>
          <w:rFonts w:ascii="Tahoma" w:hAnsi="Tahoma" w:cs="Tahoma"/>
          <w:i/>
        </w:rPr>
        <w:t>Π.Γ. Μαντζούφα</w:t>
      </w:r>
      <w:r w:rsidRPr="009B2E31">
        <w:rPr>
          <w:rFonts w:ascii="Tahoma" w:hAnsi="Tahoma" w:cs="Tahoma"/>
        </w:rPr>
        <w:t>, Συνταγματική προστασία των δικαιωμάτων στην κοινωνία της διακινδύνευσης: Υγεία –Ιδιωτικότητα -Περιβάλλον, Αθήνα-Θεσσαλονίκη, εκδ. Σάκκουλα, 2</w:t>
      </w:r>
      <w:r>
        <w:rPr>
          <w:rFonts w:ascii="Tahoma" w:hAnsi="Tahoma" w:cs="Tahoma"/>
        </w:rPr>
        <w:t>006, σ. 44, 65. Ξ.Ι. Κοντιάδη, ‘‘</w:t>
      </w:r>
      <w:r w:rsidRPr="009B2E31">
        <w:rPr>
          <w:rFonts w:ascii="Tahoma" w:hAnsi="Tahoma" w:cs="Tahoma"/>
        </w:rPr>
        <w:t>Το κοινωνικό κράτος πρόληψης ως απάντηση στην κρίση του παραδοσιακού κοινωνικού κράτους. Πρ</w:t>
      </w:r>
      <w:r>
        <w:rPr>
          <w:rFonts w:ascii="Tahoma" w:hAnsi="Tahoma" w:cs="Tahoma"/>
        </w:rPr>
        <w:t>ος ένα νέο πολιτειολογικό τύπο;’’</w:t>
      </w:r>
      <w:r w:rsidRPr="009B2E31">
        <w:rPr>
          <w:rFonts w:ascii="Tahoma" w:hAnsi="Tahoma" w:cs="Tahoma"/>
        </w:rPr>
        <w:t xml:space="preserve"> in: </w:t>
      </w:r>
      <w:r w:rsidRPr="00625DD8">
        <w:rPr>
          <w:rFonts w:ascii="Tahoma" w:hAnsi="Tahoma" w:cs="Tahoma"/>
          <w:i/>
        </w:rPr>
        <w:t>Χ. Ανθόπουλου, Ξ.Ι. Κοντιάδη, Θ. Παπαθεοδώρου</w:t>
      </w:r>
      <w:r w:rsidRPr="009B2E31">
        <w:rPr>
          <w:rFonts w:ascii="Tahoma" w:hAnsi="Tahoma" w:cs="Tahoma"/>
        </w:rPr>
        <w:t xml:space="preserve"> (επιμ.), Ασφάλεια και δικαιώματα στην κοινωνία της διακινδύνευσης, Αθήνα-Κομοτηνή, εκδ. Α.Ν. Σάκκουλα, 20</w:t>
      </w:r>
      <w:r>
        <w:rPr>
          <w:rFonts w:ascii="Tahoma" w:hAnsi="Tahoma" w:cs="Tahoma"/>
        </w:rPr>
        <w:t xml:space="preserve">05, σ. 101-104. </w:t>
      </w:r>
      <w:r w:rsidRPr="00625DD8">
        <w:rPr>
          <w:rFonts w:ascii="Tahoma" w:hAnsi="Tahoma" w:cs="Tahoma"/>
          <w:i/>
        </w:rPr>
        <w:t>Χ. Ανθόπουλου</w:t>
      </w:r>
      <w:r>
        <w:rPr>
          <w:rFonts w:ascii="Tahoma" w:hAnsi="Tahoma" w:cs="Tahoma"/>
        </w:rPr>
        <w:t>, ‘‘</w:t>
      </w:r>
      <w:r w:rsidRPr="009B2E31">
        <w:rPr>
          <w:rFonts w:ascii="Tahoma" w:hAnsi="Tahoma" w:cs="Tahoma"/>
        </w:rPr>
        <w:t>Κράτος πρόλ</w:t>
      </w:r>
      <w:r>
        <w:rPr>
          <w:rFonts w:ascii="Tahoma" w:hAnsi="Tahoma" w:cs="Tahoma"/>
        </w:rPr>
        <w:t>ηψης και δικαίωμα στην ασφάλεια’’</w:t>
      </w:r>
      <w:r w:rsidRPr="009B2E31">
        <w:rPr>
          <w:rFonts w:ascii="Tahoma" w:hAnsi="Tahoma" w:cs="Tahoma"/>
        </w:rPr>
        <w:t xml:space="preserve"> in: </w:t>
      </w:r>
      <w:r w:rsidRPr="00625DD8">
        <w:rPr>
          <w:rFonts w:ascii="Tahoma" w:hAnsi="Tahoma" w:cs="Tahoma"/>
          <w:i/>
        </w:rPr>
        <w:t>Χ. Ανθόπουλου, Ξ.Ι. Κοντιάδη, Θ. Παπαθεοδώρου</w:t>
      </w:r>
      <w:r w:rsidRPr="009B2E31">
        <w:rPr>
          <w:rFonts w:ascii="Tahoma" w:hAnsi="Tahoma" w:cs="Tahoma"/>
        </w:rPr>
        <w:t xml:space="preserve"> (επιμ.), Ασφάλεια και δικαιώματα στην κοινωνία της διακινδύνευσης, ό.π., σ. 111. </w:t>
      </w:r>
    </w:p>
  </w:footnote>
  <w:footnote w:id="17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U. Beck</w:t>
      </w:r>
      <w:r w:rsidRPr="009B2E31">
        <w:rPr>
          <w:rFonts w:ascii="Tahoma" w:hAnsi="Tahoma" w:cs="Tahoma"/>
          <w:lang w:val="en-US"/>
        </w:rPr>
        <w:t>, Risk Society,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σ. </w:t>
      </w:r>
      <w:r w:rsidRPr="009B2E31">
        <w:rPr>
          <w:rFonts w:ascii="Tahoma" w:hAnsi="Tahoma" w:cs="Tahoma"/>
          <w:lang w:val="en-GB"/>
        </w:rPr>
        <w:t xml:space="preserve">49-50. </w:t>
      </w:r>
      <w:r w:rsidRPr="00625DD8">
        <w:rPr>
          <w:rFonts w:ascii="Tahoma" w:hAnsi="Tahoma" w:cs="Tahoma"/>
          <w:i/>
          <w:lang w:val="en-GB"/>
        </w:rPr>
        <w:t>A. Giddens</w:t>
      </w:r>
      <w:r w:rsidRPr="009B2E31">
        <w:rPr>
          <w:rFonts w:ascii="Tahoma" w:hAnsi="Tahoma" w:cs="Tahoma"/>
          <w:lang w:val="en-GB"/>
        </w:rPr>
        <w:t xml:space="preserve">, The Consequences of Modernity, </w:t>
      </w:r>
      <w:smartTag w:uri="urn:schemas-microsoft-com:office:smarttags" w:element="City">
        <w:smartTag w:uri="urn:schemas-microsoft-com:office:smarttags" w:element="place">
          <w:r w:rsidRPr="009B2E31">
            <w:rPr>
              <w:rFonts w:ascii="Tahoma" w:hAnsi="Tahoma" w:cs="Tahoma"/>
              <w:lang w:val="en-GB"/>
            </w:rPr>
            <w:t>Cambridge</w:t>
          </w:r>
        </w:smartTag>
      </w:smartTag>
      <w:r w:rsidRPr="009B2E31">
        <w:rPr>
          <w:rFonts w:ascii="Tahoma" w:hAnsi="Tahoma" w:cs="Tahoma"/>
          <w:lang w:val="en-GB"/>
        </w:rPr>
        <w:t xml:space="preserve">, Polity, 1990, σ. 131 </w:t>
      </w:r>
      <w:r w:rsidRPr="009B2E31">
        <w:rPr>
          <w:rFonts w:ascii="Tahoma" w:hAnsi="Tahoma" w:cs="Tahoma"/>
        </w:rPr>
        <w:t>επ</w:t>
      </w:r>
      <w:r w:rsidRPr="009B2E31">
        <w:rPr>
          <w:rFonts w:ascii="Tahoma" w:hAnsi="Tahoma" w:cs="Tahoma"/>
          <w:lang w:val="en-GB"/>
        </w:rPr>
        <w:t>.</w:t>
      </w:r>
    </w:p>
  </w:footnote>
  <w:footnote w:id="17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lang w:val="en-GB"/>
        </w:rPr>
        <w:t xml:space="preserve"> </w:t>
      </w:r>
      <w:r w:rsidRPr="00625DD8">
        <w:rPr>
          <w:rFonts w:ascii="Tahoma" w:hAnsi="Tahoma" w:cs="Tahoma"/>
          <w:i/>
          <w:lang w:val="en-GB"/>
        </w:rPr>
        <w:t>P</w:t>
      </w:r>
      <w:r w:rsidRPr="006654AD">
        <w:rPr>
          <w:rFonts w:ascii="Tahoma" w:hAnsi="Tahoma" w:cs="Tahoma"/>
          <w:i/>
          <w:lang w:val="en-GB"/>
        </w:rPr>
        <w:t xml:space="preserve">. </w:t>
      </w:r>
      <w:r w:rsidRPr="00625DD8">
        <w:rPr>
          <w:rFonts w:ascii="Tahoma" w:hAnsi="Tahoma" w:cs="Tahoma"/>
          <w:i/>
          <w:lang w:val="en-GB"/>
        </w:rPr>
        <w:t>Strydom</w:t>
      </w:r>
      <w:r w:rsidRPr="006654AD">
        <w:rPr>
          <w:rFonts w:ascii="Tahoma" w:hAnsi="Tahoma" w:cs="Tahoma"/>
          <w:lang w:val="en-GB"/>
        </w:rPr>
        <w:t xml:space="preserve">, </w:t>
      </w:r>
      <w:r w:rsidRPr="009B2E31">
        <w:rPr>
          <w:rFonts w:ascii="Tahoma" w:hAnsi="Tahoma" w:cs="Tahoma"/>
          <w:lang w:val="en-GB"/>
        </w:rPr>
        <w:t>Risk</w:t>
      </w:r>
      <w:r w:rsidRPr="006654AD">
        <w:rPr>
          <w:rFonts w:ascii="Tahoma" w:hAnsi="Tahoma" w:cs="Tahoma"/>
          <w:lang w:val="en-GB"/>
        </w:rPr>
        <w:t xml:space="preserve">, </w:t>
      </w:r>
      <w:r w:rsidRPr="009B2E31">
        <w:rPr>
          <w:rFonts w:ascii="Tahoma" w:hAnsi="Tahoma" w:cs="Tahoma"/>
          <w:lang w:val="en-GB"/>
        </w:rPr>
        <w:t>Environment</w:t>
      </w:r>
      <w:r w:rsidRPr="006654AD">
        <w:rPr>
          <w:rFonts w:ascii="Tahoma" w:hAnsi="Tahoma" w:cs="Tahoma"/>
          <w:lang w:val="en-GB"/>
        </w:rPr>
        <w:t xml:space="preserve"> </w:t>
      </w:r>
      <w:r w:rsidRPr="009B2E31">
        <w:rPr>
          <w:rFonts w:ascii="Tahoma" w:hAnsi="Tahoma" w:cs="Tahoma"/>
          <w:lang w:val="en-GB"/>
        </w:rPr>
        <w:t>and</w:t>
      </w:r>
      <w:r w:rsidRPr="006654AD">
        <w:rPr>
          <w:rFonts w:ascii="Tahoma" w:hAnsi="Tahoma" w:cs="Tahoma"/>
          <w:lang w:val="en-GB"/>
        </w:rPr>
        <w:t xml:space="preserve"> </w:t>
      </w:r>
      <w:r w:rsidRPr="009B2E31">
        <w:rPr>
          <w:rFonts w:ascii="Tahoma" w:hAnsi="Tahoma" w:cs="Tahoma"/>
          <w:lang w:val="en-GB"/>
        </w:rPr>
        <w:t>Society</w:t>
      </w:r>
      <w:r w:rsidRPr="006654AD">
        <w:rPr>
          <w:rFonts w:ascii="Tahoma" w:hAnsi="Tahoma" w:cs="Tahoma"/>
          <w:lang w:val="en-GB"/>
        </w:rPr>
        <w:t xml:space="preserve">, </w:t>
      </w:r>
      <w:r w:rsidRPr="009B2E31">
        <w:rPr>
          <w:rFonts w:ascii="Tahoma" w:hAnsi="Tahoma" w:cs="Tahoma"/>
        </w:rPr>
        <w:t>ό</w:t>
      </w:r>
      <w:r w:rsidRPr="006654AD">
        <w:rPr>
          <w:rFonts w:ascii="Tahoma" w:hAnsi="Tahoma" w:cs="Tahoma"/>
          <w:lang w:val="en-GB"/>
        </w:rPr>
        <w:t>.</w:t>
      </w:r>
      <w:r w:rsidRPr="009B2E31">
        <w:rPr>
          <w:rFonts w:ascii="Tahoma" w:hAnsi="Tahoma" w:cs="Tahoma"/>
        </w:rPr>
        <w:t>π</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xml:space="preserve">. 80. </w:t>
      </w:r>
      <w:r w:rsidRPr="009B2E31">
        <w:rPr>
          <w:rFonts w:ascii="Tahoma" w:hAnsi="Tahoma" w:cs="Tahoma"/>
        </w:rPr>
        <w:t xml:space="preserve">Οι αναπτύξεις, τις οποίες επιχειρήσαμε στο Πρώτο Μέρος σχετικά με την επιστήμη στη μετανεωτερικότητα, συνδέονται άμεσα με την εν λόγω προβληματική για τους κινδύνους. </w:t>
      </w:r>
    </w:p>
  </w:footnote>
  <w:footnote w:id="177">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Ο κονστρουκτιβισμός αποτελεί μια κοινωνιολογική προσέγγιση σύμφωνα με την οποία, επειδή δεν γνωρίζουμε εάν ένας ισχυρισμός είναι έγκυρος (δηλαδή αληθής), προσανατολιζόμαστε στην αναζήτηση σχετικά με το πώς και γιατί αυτοί οι ισχυρισμοί (για ένα γεγονός του φυσικού κόσμου) εκλαμβάνονται ως επιστημονικά έγκυροι. Βλ</w:t>
      </w:r>
      <w:r w:rsidRPr="009B2E31">
        <w:rPr>
          <w:rFonts w:ascii="Tahoma" w:hAnsi="Tahoma" w:cs="Tahoma"/>
          <w:lang w:val="en-US"/>
        </w:rPr>
        <w:t xml:space="preserve">. </w:t>
      </w:r>
      <w:r w:rsidRPr="009B2E31">
        <w:rPr>
          <w:rFonts w:ascii="Tahoma" w:hAnsi="Tahoma" w:cs="Tahoma"/>
        </w:rPr>
        <w:t>σχετ</w:t>
      </w:r>
      <w:r w:rsidRPr="009B2E31">
        <w:rPr>
          <w:rFonts w:ascii="Tahoma" w:hAnsi="Tahoma" w:cs="Tahoma"/>
          <w:lang w:val="en-US"/>
        </w:rPr>
        <w:t>.</w:t>
      </w:r>
      <w:r>
        <w:rPr>
          <w:rFonts w:ascii="Tahoma" w:hAnsi="Tahoma" w:cs="Tahoma"/>
          <w:lang w:val="en-US"/>
        </w:rPr>
        <w:t>,</w:t>
      </w:r>
      <w:r w:rsidRPr="009B2E31">
        <w:rPr>
          <w:rFonts w:ascii="Tahoma" w:hAnsi="Tahoma" w:cs="Tahoma"/>
          <w:lang w:val="en-US"/>
        </w:rPr>
        <w:t xml:space="preserve"> </w:t>
      </w:r>
      <w:r w:rsidRPr="00625DD8">
        <w:rPr>
          <w:rFonts w:ascii="Tahoma" w:hAnsi="Tahoma" w:cs="Tahoma"/>
          <w:i/>
          <w:lang w:val="en-US"/>
        </w:rPr>
        <w:t>A. Irwin</w:t>
      </w:r>
      <w:r w:rsidRPr="009B2E31">
        <w:rPr>
          <w:rFonts w:ascii="Tahoma" w:hAnsi="Tahoma" w:cs="Tahoma"/>
          <w:lang w:val="en-US"/>
        </w:rPr>
        <w:t>, Sociology and the Environment</w:t>
      </w:r>
      <w:r w:rsidRPr="009B2E31">
        <w:rPr>
          <w:rFonts w:ascii="Tahoma" w:hAnsi="Tahoma" w:cs="Tahoma"/>
          <w:lang w:val="en-GB"/>
        </w:rPr>
        <w:t xml:space="preserve">: </w:t>
      </w:r>
      <w:r w:rsidRPr="009B2E31">
        <w:rPr>
          <w:rFonts w:ascii="Tahoma" w:hAnsi="Tahoma" w:cs="Tahoma"/>
          <w:lang w:val="en-US"/>
        </w:rPr>
        <w:t xml:space="preserve">A Critical Introduction to Society, Nature and Knowledge,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xml:space="preserve"> </w:t>
      </w:r>
      <w:smartTag w:uri="urn:schemas-microsoft-com:office:smarttags" w:element="country-region">
        <w:smartTag w:uri="urn:schemas-microsoft-com:office:smarttags" w:element="place">
          <w:r w:rsidRPr="009B2E31">
            <w:rPr>
              <w:rFonts w:ascii="Tahoma" w:hAnsi="Tahoma" w:cs="Tahoma"/>
              <w:lang w:val="en-US"/>
            </w:rPr>
            <w:t>UK</w:t>
          </w:r>
        </w:smartTag>
      </w:smartTag>
      <w:r w:rsidRPr="009B2E31">
        <w:rPr>
          <w:rFonts w:ascii="Tahoma" w:hAnsi="Tahoma" w:cs="Tahoma"/>
          <w:lang w:val="en-US"/>
        </w:rPr>
        <w:t xml:space="preserve">, Polity Press, 2001, </w:t>
      </w:r>
      <w:r w:rsidRPr="009B2E31">
        <w:rPr>
          <w:rFonts w:ascii="Tahoma" w:hAnsi="Tahoma" w:cs="Tahoma"/>
        </w:rPr>
        <w:t>σ</w:t>
      </w:r>
      <w:r w:rsidRPr="009B2E31">
        <w:rPr>
          <w:rFonts w:ascii="Tahoma" w:hAnsi="Tahoma" w:cs="Tahoma"/>
          <w:lang w:val="en-US"/>
        </w:rPr>
        <w:t>. 74.</w:t>
      </w:r>
    </w:p>
  </w:footnote>
  <w:footnote w:id="178">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625DD8">
        <w:rPr>
          <w:rFonts w:ascii="Tahoma" w:hAnsi="Tahoma" w:cs="Tahoma"/>
          <w:i/>
          <w:lang w:val="en-US"/>
        </w:rPr>
        <w:t>B. Wynne</w:t>
      </w:r>
      <w:r w:rsidRPr="009B2E31">
        <w:rPr>
          <w:rFonts w:ascii="Tahoma" w:hAnsi="Tahoma" w:cs="Tahoma"/>
          <w:lang w:val="en-US"/>
        </w:rPr>
        <w:t>, “Uncerta</w:t>
      </w:r>
      <w:r>
        <w:rPr>
          <w:rFonts w:ascii="Tahoma" w:hAnsi="Tahoma" w:cs="Tahoma"/>
          <w:lang w:val="en-US"/>
        </w:rPr>
        <w:t>inty and environmental learning</w:t>
      </w:r>
      <w:r w:rsidRPr="00156E0F">
        <w:rPr>
          <w:rFonts w:ascii="Tahoma" w:hAnsi="Tahoma" w:cs="Tahoma"/>
          <w:lang w:val="en-GB"/>
        </w:rPr>
        <w:t>:</w:t>
      </w:r>
      <w:r w:rsidRPr="009B2E31">
        <w:rPr>
          <w:rFonts w:ascii="Tahoma" w:hAnsi="Tahoma" w:cs="Tahoma"/>
          <w:lang w:val="en-US"/>
        </w:rPr>
        <w:t xml:space="preserve"> Reconceiving science and policy in the preventive paradigm”,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116</w:t>
      </w:r>
      <w:r w:rsidRPr="009B2E31">
        <w:rPr>
          <w:rFonts w:ascii="Tahoma" w:hAnsi="Tahoma" w:cs="Tahoma"/>
          <w:lang w:val="en-GB"/>
        </w:rPr>
        <w:t xml:space="preserve">. </w:t>
      </w:r>
      <w:r w:rsidRPr="009B2E31">
        <w:rPr>
          <w:rFonts w:ascii="Tahoma" w:hAnsi="Tahoma" w:cs="Tahoma"/>
        </w:rPr>
        <w:t>Αναλυτικότερα</w:t>
      </w:r>
      <w:r w:rsidRPr="006654AD">
        <w:rPr>
          <w:rFonts w:ascii="Tahoma" w:hAnsi="Tahoma" w:cs="Tahoma"/>
        </w:rPr>
        <w:t xml:space="preserve"> </w:t>
      </w:r>
      <w:r w:rsidRPr="009B2E31">
        <w:rPr>
          <w:rFonts w:ascii="Tahoma" w:hAnsi="Tahoma" w:cs="Tahoma"/>
        </w:rPr>
        <w:t>για</w:t>
      </w:r>
      <w:r w:rsidRPr="006654AD">
        <w:rPr>
          <w:rFonts w:ascii="Tahoma" w:hAnsi="Tahoma" w:cs="Tahoma"/>
        </w:rPr>
        <w:t xml:space="preserve"> </w:t>
      </w:r>
      <w:r w:rsidRPr="009B2E31">
        <w:rPr>
          <w:rFonts w:ascii="Tahoma" w:hAnsi="Tahoma" w:cs="Tahoma"/>
        </w:rPr>
        <w:t>το</w:t>
      </w:r>
      <w:r w:rsidRPr="006654AD">
        <w:rPr>
          <w:rFonts w:ascii="Tahoma" w:hAnsi="Tahoma" w:cs="Tahoma"/>
        </w:rPr>
        <w:t xml:space="preserve"> </w:t>
      </w:r>
      <w:r w:rsidRPr="009B2E31">
        <w:rPr>
          <w:rFonts w:ascii="Tahoma" w:hAnsi="Tahoma" w:cs="Tahoma"/>
        </w:rPr>
        <w:t>ζήτημα</w:t>
      </w:r>
      <w:r w:rsidRPr="006654AD">
        <w:rPr>
          <w:rFonts w:ascii="Tahoma" w:hAnsi="Tahoma" w:cs="Tahoma"/>
        </w:rPr>
        <w:t xml:space="preserve"> </w:t>
      </w:r>
      <w:r w:rsidRPr="009B2E31">
        <w:rPr>
          <w:rFonts w:ascii="Tahoma" w:hAnsi="Tahoma" w:cs="Tahoma"/>
        </w:rPr>
        <w:t>αυτό</w:t>
      </w:r>
      <w:r w:rsidRPr="006654AD">
        <w:rPr>
          <w:rFonts w:ascii="Tahoma" w:hAnsi="Tahoma" w:cs="Tahoma"/>
        </w:rPr>
        <w:t xml:space="preserve">, </w:t>
      </w:r>
      <w:r w:rsidRPr="009B2E31">
        <w:rPr>
          <w:rFonts w:ascii="Tahoma" w:hAnsi="Tahoma" w:cs="Tahoma"/>
        </w:rPr>
        <w:t>βλ</w:t>
      </w:r>
      <w:r w:rsidRPr="006654AD">
        <w:rPr>
          <w:rFonts w:ascii="Tahoma" w:hAnsi="Tahoma" w:cs="Tahoma"/>
        </w:rPr>
        <w:t xml:space="preserve">., </w:t>
      </w:r>
      <w:r w:rsidRPr="009B2E31">
        <w:rPr>
          <w:rFonts w:ascii="Tahoma" w:hAnsi="Tahoma" w:cs="Tahoma"/>
        </w:rPr>
        <w:t>Πρώτο</w:t>
      </w:r>
      <w:r w:rsidRPr="006654AD">
        <w:rPr>
          <w:rFonts w:ascii="Tahoma" w:hAnsi="Tahoma" w:cs="Tahoma"/>
        </w:rPr>
        <w:t xml:space="preserve"> </w:t>
      </w:r>
      <w:r w:rsidRPr="009B2E31">
        <w:rPr>
          <w:rFonts w:ascii="Tahoma" w:hAnsi="Tahoma" w:cs="Tahoma"/>
        </w:rPr>
        <w:t>Μέρος</w:t>
      </w:r>
      <w:r w:rsidRPr="006654AD">
        <w:rPr>
          <w:rFonts w:ascii="Tahoma" w:hAnsi="Tahoma" w:cs="Tahoma"/>
        </w:rPr>
        <w:t>.</w:t>
      </w:r>
    </w:p>
  </w:footnote>
  <w:footnote w:id="179">
    <w:p w:rsidR="009824D4" w:rsidRPr="006654AD" w:rsidRDefault="009824D4" w:rsidP="009824D4">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625DD8">
        <w:rPr>
          <w:rFonts w:ascii="Tahoma" w:hAnsi="Tahoma" w:cs="Tahoma"/>
          <w:i/>
          <w:lang w:val="en-US"/>
        </w:rPr>
        <w:t>Ibid</w:t>
      </w:r>
      <w:r w:rsidRPr="006654AD">
        <w:rPr>
          <w:rFonts w:ascii="Tahoma" w:hAnsi="Tahoma" w:cs="Tahoma"/>
        </w:rPr>
        <w:t xml:space="preserve">. </w:t>
      </w:r>
      <w:r w:rsidRPr="009B2E31">
        <w:rPr>
          <w:rFonts w:ascii="Tahoma" w:hAnsi="Tahoma" w:cs="Tahoma"/>
        </w:rPr>
        <w:t>Ομοίως</w:t>
      </w:r>
      <w:r w:rsidRPr="006654AD">
        <w:rPr>
          <w:rFonts w:ascii="Tahoma" w:hAnsi="Tahoma" w:cs="Tahoma"/>
        </w:rPr>
        <w:t xml:space="preserve">, </w:t>
      </w:r>
      <w:r w:rsidRPr="00625DD8">
        <w:rPr>
          <w:rFonts w:ascii="Tahoma" w:hAnsi="Tahoma" w:cs="Tahoma"/>
          <w:i/>
          <w:lang w:val="en-US"/>
        </w:rPr>
        <w:t>A</w:t>
      </w:r>
      <w:r w:rsidRPr="006654AD">
        <w:rPr>
          <w:rFonts w:ascii="Tahoma" w:hAnsi="Tahoma" w:cs="Tahoma"/>
          <w:i/>
        </w:rPr>
        <w:t>.</w:t>
      </w:r>
      <w:r w:rsidRPr="00625DD8">
        <w:rPr>
          <w:rFonts w:ascii="Tahoma" w:hAnsi="Tahoma" w:cs="Tahoma"/>
          <w:i/>
          <w:lang w:val="en-US"/>
        </w:rPr>
        <w:t>P</w:t>
      </w:r>
      <w:r w:rsidRPr="006654AD">
        <w:rPr>
          <w:rFonts w:ascii="Tahoma" w:hAnsi="Tahoma" w:cs="Tahoma"/>
          <w:i/>
        </w:rPr>
        <w:t>.</w:t>
      </w:r>
      <w:r w:rsidRPr="00625DD8">
        <w:rPr>
          <w:rFonts w:ascii="Tahoma" w:hAnsi="Tahoma" w:cs="Tahoma"/>
          <w:i/>
          <w:lang w:val="en-US"/>
        </w:rPr>
        <w:t>J</w:t>
      </w:r>
      <w:r w:rsidRPr="006654AD">
        <w:rPr>
          <w:rFonts w:ascii="Tahoma" w:hAnsi="Tahoma" w:cs="Tahoma"/>
          <w:i/>
        </w:rPr>
        <w:t xml:space="preserve">. </w:t>
      </w:r>
      <w:r w:rsidRPr="00625DD8">
        <w:rPr>
          <w:rFonts w:ascii="Tahoma" w:hAnsi="Tahoma" w:cs="Tahoma"/>
          <w:i/>
          <w:lang w:val="en-US"/>
        </w:rPr>
        <w:t>Mol</w:t>
      </w:r>
      <w:r w:rsidRPr="006654AD">
        <w:rPr>
          <w:rFonts w:ascii="Tahoma" w:hAnsi="Tahoma" w:cs="Tahoma"/>
          <w:i/>
        </w:rPr>
        <w:t xml:space="preserve">, </w:t>
      </w:r>
      <w:r w:rsidRPr="00625DD8">
        <w:rPr>
          <w:rFonts w:ascii="Tahoma" w:hAnsi="Tahoma" w:cs="Tahoma"/>
          <w:i/>
          <w:lang w:val="en-US"/>
        </w:rPr>
        <w:t>H</w:t>
      </w:r>
      <w:r w:rsidRPr="006654AD">
        <w:rPr>
          <w:rFonts w:ascii="Tahoma" w:hAnsi="Tahoma" w:cs="Tahoma"/>
          <w:i/>
        </w:rPr>
        <w:t xml:space="preserve">. </w:t>
      </w:r>
      <w:r w:rsidRPr="00625DD8">
        <w:rPr>
          <w:rFonts w:ascii="Tahoma" w:hAnsi="Tahoma" w:cs="Tahoma"/>
          <w:i/>
          <w:lang w:val="en-US"/>
        </w:rPr>
        <w:t>Bulkeley</w:t>
      </w:r>
      <w:r w:rsidRPr="006654AD">
        <w:rPr>
          <w:rFonts w:ascii="Tahoma" w:hAnsi="Tahoma" w:cs="Tahoma"/>
        </w:rPr>
        <w:t xml:space="preserve">, </w:t>
      </w:r>
      <w:r w:rsidRPr="009B2E31">
        <w:rPr>
          <w:rFonts w:ascii="Tahoma" w:hAnsi="Tahoma" w:cs="Tahoma"/>
        </w:rPr>
        <w:t>ό</w:t>
      </w:r>
      <w:r w:rsidRPr="006654AD">
        <w:rPr>
          <w:rFonts w:ascii="Tahoma" w:hAnsi="Tahoma" w:cs="Tahoma"/>
        </w:rPr>
        <w:t>.</w:t>
      </w:r>
      <w:r w:rsidRPr="009B2E31">
        <w:rPr>
          <w:rFonts w:ascii="Tahoma" w:hAnsi="Tahoma" w:cs="Tahoma"/>
        </w:rPr>
        <w:t>π</w:t>
      </w:r>
      <w:r w:rsidRPr="006654AD">
        <w:rPr>
          <w:rFonts w:ascii="Tahoma" w:hAnsi="Tahoma" w:cs="Tahoma"/>
        </w:rPr>
        <w:t xml:space="preserve">., </w:t>
      </w:r>
      <w:r w:rsidRPr="009B2E31">
        <w:rPr>
          <w:rFonts w:ascii="Tahoma" w:hAnsi="Tahoma" w:cs="Tahoma"/>
        </w:rPr>
        <w:t>σ</w:t>
      </w:r>
      <w:r w:rsidRPr="006654AD">
        <w:rPr>
          <w:rFonts w:ascii="Tahoma" w:hAnsi="Tahoma" w:cs="Tahoma"/>
        </w:rPr>
        <w:t>. 187.</w:t>
      </w:r>
    </w:p>
  </w:footnote>
  <w:footnote w:id="180">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625DD8">
        <w:rPr>
          <w:rFonts w:ascii="Tahoma" w:hAnsi="Tahoma" w:cs="Tahoma"/>
          <w:i/>
          <w:lang w:val="en-US"/>
        </w:rPr>
        <w:t>A</w:t>
      </w:r>
      <w:r w:rsidRPr="00625DD8">
        <w:rPr>
          <w:rFonts w:ascii="Tahoma" w:hAnsi="Tahoma" w:cs="Tahoma"/>
          <w:i/>
        </w:rPr>
        <w:t xml:space="preserve">. </w:t>
      </w:r>
      <w:r w:rsidRPr="00625DD8">
        <w:rPr>
          <w:rFonts w:ascii="Tahoma" w:hAnsi="Tahoma" w:cs="Tahoma"/>
          <w:i/>
          <w:lang w:val="en-US"/>
        </w:rPr>
        <w:t>Irwin</w:t>
      </w:r>
      <w:r w:rsidRPr="009B2E31">
        <w:rPr>
          <w:rFonts w:ascii="Tahoma" w:hAnsi="Tahoma" w:cs="Tahoma"/>
        </w:rPr>
        <w:t xml:space="preserve">, </w:t>
      </w:r>
      <w:r w:rsidRPr="009B2E31">
        <w:rPr>
          <w:rFonts w:ascii="Tahoma" w:hAnsi="Tahoma" w:cs="Tahoma"/>
          <w:lang w:val="en-US"/>
        </w:rPr>
        <w:t>Sociology</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Environment</w:t>
      </w:r>
      <w:r w:rsidRPr="009B2E31">
        <w:rPr>
          <w:rFonts w:ascii="Tahoma" w:hAnsi="Tahoma" w:cs="Tahoma"/>
        </w:rPr>
        <w:t xml:space="preserve">, ό.π., </w:t>
      </w:r>
      <w:r>
        <w:rPr>
          <w:rFonts w:ascii="Tahoma" w:hAnsi="Tahoma" w:cs="Tahoma"/>
        </w:rPr>
        <w:t xml:space="preserve">σ. 15-16, </w:t>
      </w:r>
      <w:r w:rsidRPr="00625DD8">
        <w:rPr>
          <w:rFonts w:ascii="Tahoma" w:hAnsi="Tahoma" w:cs="Tahoma"/>
          <w:i/>
        </w:rPr>
        <w:t>Γ. Σταυρακάκη</w:t>
      </w:r>
      <w:r>
        <w:rPr>
          <w:rFonts w:ascii="Tahoma" w:hAnsi="Tahoma" w:cs="Tahoma"/>
        </w:rPr>
        <w:t>, ‘‘</w:t>
      </w:r>
      <w:r w:rsidRPr="009B2E31">
        <w:rPr>
          <w:rFonts w:ascii="Tahoma" w:hAnsi="Tahoma" w:cs="Tahoma"/>
        </w:rPr>
        <w:t>Φύση και επιστημονικός λόγος στις νεωτερικές κοινωνίε</w:t>
      </w:r>
      <w:r>
        <w:rPr>
          <w:rFonts w:ascii="Tahoma" w:hAnsi="Tahoma" w:cs="Tahoma"/>
        </w:rPr>
        <w:t>ς: το επιχείρημα της κατασκευής’’</w:t>
      </w:r>
      <w:r w:rsidRPr="009B2E31">
        <w:rPr>
          <w:rFonts w:ascii="Tahoma" w:hAnsi="Tahoma" w:cs="Tahoma"/>
        </w:rPr>
        <w:t>,</w:t>
      </w:r>
      <w:r w:rsidRPr="00560DBA">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625DD8">
        <w:rPr>
          <w:rFonts w:ascii="Tahoma" w:hAnsi="Tahoma" w:cs="Tahoma"/>
          <w:i/>
        </w:rPr>
        <w:t>Λ. Λουλούδη, Β. Γεωργιάδου, Γ. Σταυρακάκη</w:t>
      </w:r>
      <w:r w:rsidRPr="009B2E31">
        <w:rPr>
          <w:rFonts w:ascii="Tahoma" w:hAnsi="Tahoma" w:cs="Tahoma"/>
        </w:rPr>
        <w:t>, Φύση, Κοιν</w:t>
      </w:r>
      <w:r>
        <w:rPr>
          <w:rFonts w:ascii="Tahoma" w:hAnsi="Tahoma" w:cs="Tahoma"/>
        </w:rPr>
        <w:t xml:space="preserve">ωνία, Επιστήμη στην εποχή των </w:t>
      </w:r>
      <w:r w:rsidRPr="000F4F5C">
        <w:rPr>
          <w:rFonts w:ascii="Tahoma" w:hAnsi="Tahoma" w:cs="Tahoma"/>
        </w:rPr>
        <w:t>‘</w:t>
      </w:r>
      <w:r>
        <w:rPr>
          <w:rFonts w:ascii="Tahoma" w:hAnsi="Tahoma" w:cs="Tahoma"/>
        </w:rPr>
        <w:t>‘</w:t>
      </w:r>
      <w:r w:rsidRPr="009B2E31">
        <w:rPr>
          <w:rFonts w:ascii="Tahoma" w:hAnsi="Tahoma" w:cs="Tahoma"/>
        </w:rPr>
        <w:t>τρελών αγελάδων’’. Διακινδύνευση και Αβεβαιότητα, Αθήνα, 1999, σ. 146.</w:t>
      </w:r>
    </w:p>
  </w:footnote>
  <w:footnote w:id="181">
    <w:p w:rsidR="009824D4" w:rsidRPr="006654AD" w:rsidRDefault="009824D4" w:rsidP="009824D4">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625DD8">
        <w:rPr>
          <w:rFonts w:ascii="Tahoma" w:hAnsi="Tahoma" w:cs="Tahoma"/>
          <w:i/>
          <w:lang w:val="en-GB"/>
        </w:rPr>
        <w:t>A</w:t>
      </w:r>
      <w:r w:rsidRPr="006654AD">
        <w:rPr>
          <w:rFonts w:ascii="Tahoma" w:hAnsi="Tahoma" w:cs="Tahoma"/>
          <w:i/>
        </w:rPr>
        <w:t xml:space="preserve">. </w:t>
      </w:r>
      <w:r w:rsidRPr="00625DD8">
        <w:rPr>
          <w:rFonts w:ascii="Tahoma" w:hAnsi="Tahoma" w:cs="Tahoma"/>
          <w:i/>
          <w:lang w:val="en-GB"/>
        </w:rPr>
        <w:t>Irwin</w:t>
      </w:r>
      <w:r w:rsidRPr="006654AD">
        <w:rPr>
          <w:rFonts w:ascii="Tahoma" w:hAnsi="Tahoma" w:cs="Tahoma"/>
        </w:rPr>
        <w:t xml:space="preserve">, </w:t>
      </w:r>
      <w:r w:rsidRPr="009B2E31">
        <w:rPr>
          <w:rFonts w:ascii="Tahoma" w:hAnsi="Tahoma" w:cs="Tahoma"/>
          <w:lang w:val="en-US"/>
        </w:rPr>
        <w:t>Sociology</w:t>
      </w:r>
      <w:r w:rsidRPr="006654AD">
        <w:rPr>
          <w:rFonts w:ascii="Tahoma" w:hAnsi="Tahoma" w:cs="Tahoma"/>
        </w:rPr>
        <w:t xml:space="preserve"> </w:t>
      </w:r>
      <w:r w:rsidRPr="009B2E31">
        <w:rPr>
          <w:rFonts w:ascii="Tahoma" w:hAnsi="Tahoma" w:cs="Tahoma"/>
          <w:lang w:val="en-US"/>
        </w:rPr>
        <w:t>and</w:t>
      </w:r>
      <w:r w:rsidRPr="006654AD">
        <w:rPr>
          <w:rFonts w:ascii="Tahoma" w:hAnsi="Tahoma" w:cs="Tahoma"/>
        </w:rPr>
        <w:t xml:space="preserve"> </w:t>
      </w:r>
      <w:r w:rsidRPr="009B2E31">
        <w:rPr>
          <w:rFonts w:ascii="Tahoma" w:hAnsi="Tahoma" w:cs="Tahoma"/>
          <w:lang w:val="en-US"/>
        </w:rPr>
        <w:t>the</w:t>
      </w:r>
      <w:r w:rsidRPr="006654AD">
        <w:rPr>
          <w:rFonts w:ascii="Tahoma" w:hAnsi="Tahoma" w:cs="Tahoma"/>
        </w:rPr>
        <w:t xml:space="preserve"> </w:t>
      </w:r>
      <w:r w:rsidRPr="009B2E31">
        <w:rPr>
          <w:rFonts w:ascii="Tahoma" w:hAnsi="Tahoma" w:cs="Tahoma"/>
          <w:lang w:val="en-US"/>
        </w:rPr>
        <w:t>Environment</w:t>
      </w:r>
      <w:r w:rsidRPr="006654AD">
        <w:rPr>
          <w:rFonts w:ascii="Tahoma" w:hAnsi="Tahoma" w:cs="Tahoma"/>
        </w:rPr>
        <w:t xml:space="preserve">, </w:t>
      </w:r>
      <w:r w:rsidRPr="009B2E31">
        <w:rPr>
          <w:rFonts w:ascii="Tahoma" w:hAnsi="Tahoma" w:cs="Tahoma"/>
        </w:rPr>
        <w:t>ό</w:t>
      </w:r>
      <w:r w:rsidRPr="006654AD">
        <w:rPr>
          <w:rFonts w:ascii="Tahoma" w:hAnsi="Tahoma" w:cs="Tahoma"/>
        </w:rPr>
        <w:t>.</w:t>
      </w:r>
      <w:r w:rsidRPr="009B2E31">
        <w:rPr>
          <w:rFonts w:ascii="Tahoma" w:hAnsi="Tahoma" w:cs="Tahoma"/>
        </w:rPr>
        <w:t>π</w:t>
      </w:r>
      <w:r w:rsidRPr="006654AD">
        <w:rPr>
          <w:rFonts w:ascii="Tahoma" w:hAnsi="Tahoma" w:cs="Tahoma"/>
        </w:rPr>
        <w:t xml:space="preserve">., </w:t>
      </w:r>
      <w:r w:rsidRPr="009B2E31">
        <w:rPr>
          <w:rFonts w:ascii="Tahoma" w:hAnsi="Tahoma" w:cs="Tahoma"/>
        </w:rPr>
        <w:t>σ</w:t>
      </w:r>
      <w:r w:rsidRPr="006654AD">
        <w:rPr>
          <w:rFonts w:ascii="Tahoma" w:hAnsi="Tahoma" w:cs="Tahoma"/>
        </w:rPr>
        <w:t>. 74.</w:t>
      </w:r>
    </w:p>
  </w:footnote>
  <w:footnote w:id="182">
    <w:p w:rsidR="009824D4" w:rsidRPr="006654AD" w:rsidRDefault="009824D4" w:rsidP="009824D4">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625DD8">
        <w:rPr>
          <w:rFonts w:ascii="Tahoma" w:hAnsi="Tahoma" w:cs="Tahoma"/>
          <w:i/>
          <w:lang w:val="en-US"/>
        </w:rPr>
        <w:t>Ibid</w:t>
      </w:r>
      <w:r w:rsidRPr="006654AD">
        <w:rPr>
          <w:rFonts w:ascii="Tahoma" w:hAnsi="Tahoma" w:cs="Tahoma"/>
        </w:rPr>
        <w:t xml:space="preserve">., σ. 173. </w:t>
      </w:r>
    </w:p>
  </w:footnote>
  <w:footnote w:id="183">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F81C98">
        <w:rPr>
          <w:rFonts w:ascii="Tahoma" w:hAnsi="Tahoma" w:cs="Tahoma"/>
          <w:i/>
          <w:lang w:val="en-US"/>
        </w:rPr>
        <w:t>Ibid</w:t>
      </w:r>
      <w:r w:rsidRPr="009B2E31">
        <w:rPr>
          <w:rFonts w:ascii="Tahoma" w:hAnsi="Tahoma" w:cs="Tahoma"/>
        </w:rPr>
        <w:t>.</w:t>
      </w:r>
    </w:p>
  </w:footnote>
  <w:footnote w:id="18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Ενδεικτική είναι η επισήμανση των M. </w:t>
      </w:r>
      <w:r w:rsidRPr="009B2E31">
        <w:rPr>
          <w:rFonts w:ascii="Tahoma" w:hAnsi="Tahoma" w:cs="Tahoma"/>
          <w:lang w:val="en-US"/>
        </w:rPr>
        <w:t>Douglas</w:t>
      </w:r>
      <w:r w:rsidRPr="009B2E31">
        <w:rPr>
          <w:rFonts w:ascii="Tahoma" w:hAnsi="Tahoma" w:cs="Tahoma"/>
        </w:rPr>
        <w:t xml:space="preserve"> και </w:t>
      </w:r>
      <w:r w:rsidRPr="009B2E31">
        <w:rPr>
          <w:rFonts w:ascii="Tahoma" w:hAnsi="Tahoma" w:cs="Tahoma"/>
          <w:lang w:val="en-US"/>
        </w:rPr>
        <w:t>A</w:t>
      </w:r>
      <w:r w:rsidRPr="009B2E31">
        <w:rPr>
          <w:rFonts w:ascii="Tahoma" w:hAnsi="Tahoma" w:cs="Tahoma"/>
        </w:rPr>
        <w:t xml:space="preserve">. </w:t>
      </w:r>
      <w:r>
        <w:rPr>
          <w:rFonts w:ascii="Tahoma" w:hAnsi="Tahoma" w:cs="Tahoma"/>
          <w:lang w:val="en-US"/>
        </w:rPr>
        <w:t>V</w:t>
      </w:r>
      <w:r w:rsidRPr="009B2E31">
        <w:rPr>
          <w:rFonts w:ascii="Tahoma" w:hAnsi="Tahoma" w:cs="Tahoma"/>
          <w:lang w:val="en-US"/>
        </w:rPr>
        <w:t>ildavsky</w:t>
      </w:r>
      <w:r w:rsidRPr="009B2E31">
        <w:rPr>
          <w:rFonts w:ascii="Tahoma" w:hAnsi="Tahoma" w:cs="Tahoma"/>
        </w:rPr>
        <w:t>: «Ο κίνδυνος πρέπει να ιδωθεί σαν το κοινό προϊόν, της γνώσης για το μέλλον και της συναίνεσης σχετικά με τις προσδοκίες [τις οποίες αναμένουμε από αυτόν]» συμπληρώνοντας ότι είναι προτιμητέα «η ιδέα για τη γνώση ως ανανεούμενο  προϊόν της κοινωνικής δραστηριότητας [……</w:t>
      </w:r>
      <w:r>
        <w:rPr>
          <w:rFonts w:ascii="Tahoma" w:hAnsi="Tahoma" w:cs="Tahoma"/>
        </w:rPr>
        <w:t>..</w:t>
      </w:r>
      <w:r w:rsidRPr="009B2E31">
        <w:rPr>
          <w:rFonts w:ascii="Tahoma" w:hAnsi="Tahoma" w:cs="Tahoma"/>
        </w:rPr>
        <w:t>.], πάντοτε υπό κατασκευή.»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F81C98">
        <w:rPr>
          <w:rFonts w:ascii="Tahoma" w:hAnsi="Tahoma" w:cs="Tahoma"/>
          <w:i/>
          <w:lang w:val="en-US"/>
        </w:rPr>
        <w:t>M</w:t>
      </w:r>
      <w:r w:rsidRPr="00F81C98">
        <w:rPr>
          <w:rFonts w:ascii="Tahoma" w:hAnsi="Tahoma" w:cs="Tahoma"/>
          <w:i/>
          <w:lang w:val="en-GB"/>
        </w:rPr>
        <w:t xml:space="preserve">. </w:t>
      </w:r>
      <w:r w:rsidRPr="00F81C98">
        <w:rPr>
          <w:rFonts w:ascii="Tahoma" w:hAnsi="Tahoma" w:cs="Tahoma"/>
          <w:i/>
          <w:lang w:val="en-US"/>
        </w:rPr>
        <w:t>Douglas</w:t>
      </w:r>
      <w:r w:rsidRPr="00F81C98">
        <w:rPr>
          <w:rFonts w:ascii="Tahoma" w:hAnsi="Tahoma" w:cs="Tahoma"/>
          <w:i/>
          <w:lang w:val="en-GB"/>
        </w:rPr>
        <w:t xml:space="preserve">, </w:t>
      </w:r>
      <w:r w:rsidRPr="00F81C98">
        <w:rPr>
          <w:rFonts w:ascii="Tahoma" w:hAnsi="Tahoma" w:cs="Tahoma"/>
          <w:i/>
          <w:lang w:val="en-US"/>
        </w:rPr>
        <w:t>A</w:t>
      </w:r>
      <w:r w:rsidRPr="00F81C98">
        <w:rPr>
          <w:rFonts w:ascii="Tahoma" w:hAnsi="Tahoma" w:cs="Tahoma"/>
          <w:i/>
          <w:lang w:val="en-GB"/>
        </w:rPr>
        <w:t xml:space="preserve">. </w:t>
      </w:r>
      <w:r w:rsidRPr="00F81C98">
        <w:rPr>
          <w:rFonts w:ascii="Tahoma" w:hAnsi="Tahoma" w:cs="Tahoma"/>
          <w:i/>
          <w:lang w:val="en-US"/>
        </w:rPr>
        <w:t>Vildavsky</w:t>
      </w:r>
      <w:r w:rsidRPr="009B2E31">
        <w:rPr>
          <w:rFonts w:ascii="Tahoma" w:hAnsi="Tahoma" w:cs="Tahoma"/>
          <w:lang w:val="en-GB"/>
        </w:rPr>
        <w:t xml:space="preserve">, </w:t>
      </w:r>
      <w:r w:rsidRPr="009B2E31">
        <w:rPr>
          <w:rFonts w:ascii="Tahoma" w:hAnsi="Tahoma" w:cs="Tahoma"/>
          <w:lang w:val="en-US"/>
        </w:rPr>
        <w:t>Risk</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Culture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5, 192. </w:t>
      </w:r>
    </w:p>
  </w:footnote>
  <w:footnote w:id="18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F81C98">
        <w:rPr>
          <w:rFonts w:ascii="Tahoma" w:hAnsi="Tahoma" w:cs="Tahoma"/>
          <w:i/>
          <w:lang w:val="en-GB"/>
        </w:rPr>
        <w:t>S. Jasanoff</w:t>
      </w:r>
      <w:r w:rsidRPr="009B2E31">
        <w:rPr>
          <w:rFonts w:ascii="Tahoma" w:hAnsi="Tahoma" w:cs="Tahoma"/>
          <w:lang w:val="en-GB"/>
        </w:rPr>
        <w:t xml:space="preserve">, “The idiom of co-production”,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w:t>
      </w:r>
    </w:p>
  </w:footnote>
  <w:footnote w:id="186">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F81C98">
        <w:rPr>
          <w:rFonts w:ascii="Tahoma" w:hAnsi="Tahoma" w:cs="Tahoma"/>
          <w:i/>
          <w:lang w:val="fr-FR"/>
        </w:rPr>
        <w:t>B. Latour</w:t>
      </w:r>
      <w:r w:rsidRPr="009B2E31">
        <w:rPr>
          <w:rFonts w:ascii="Tahoma" w:hAnsi="Tahoma" w:cs="Tahoma"/>
          <w:lang w:val="fr-FR"/>
        </w:rPr>
        <w:t xml:space="preserve">, Politiques de la nature: Comment faire entrer les sciences en démocratie, Paris, La Découverte, 1999, </w:t>
      </w:r>
      <w:r w:rsidRPr="009B2E31">
        <w:rPr>
          <w:rFonts w:ascii="Tahoma" w:hAnsi="Tahoma" w:cs="Tahoma"/>
          <w:lang w:val="en-US"/>
        </w:rPr>
        <w:t>σ</w:t>
      </w:r>
      <w:r w:rsidRPr="009B2E31">
        <w:rPr>
          <w:rFonts w:ascii="Tahoma" w:hAnsi="Tahoma" w:cs="Tahoma"/>
          <w:lang w:val="fr-FR"/>
        </w:rPr>
        <w:t xml:space="preserve">. 189 </w:t>
      </w:r>
      <w:r w:rsidRPr="009B2E31">
        <w:rPr>
          <w:rFonts w:ascii="Tahoma" w:hAnsi="Tahoma" w:cs="Tahoma"/>
        </w:rPr>
        <w:t>επ</w:t>
      </w:r>
      <w:r w:rsidRPr="009B2E31">
        <w:rPr>
          <w:rFonts w:ascii="Tahoma" w:hAnsi="Tahoma" w:cs="Tahoma"/>
          <w:lang w:val="fr-FR"/>
        </w:rPr>
        <w:t>.</w:t>
      </w:r>
    </w:p>
  </w:footnote>
  <w:footnote w:id="187">
    <w:p w:rsidR="009824D4" w:rsidRPr="006F19AD" w:rsidRDefault="009824D4" w:rsidP="009824D4">
      <w:pPr>
        <w:pStyle w:val="FootnoteText"/>
        <w:rPr>
          <w:rFonts w:ascii="Tahoma" w:hAnsi="Tahoma" w:cs="Tahoma"/>
          <w:lang w:val="en-US"/>
        </w:rPr>
      </w:pPr>
      <w:r w:rsidRPr="009B2E31">
        <w:rPr>
          <w:rStyle w:val="FootnoteReference"/>
          <w:rFonts w:ascii="Tahoma" w:hAnsi="Tahoma" w:cs="Tahoma"/>
        </w:rPr>
        <w:footnoteRef/>
      </w:r>
      <w:r w:rsidRPr="006F19AD">
        <w:rPr>
          <w:rFonts w:ascii="Tahoma" w:hAnsi="Tahoma" w:cs="Tahoma"/>
          <w:lang w:val="en-US"/>
        </w:rPr>
        <w:t xml:space="preserve"> </w:t>
      </w:r>
      <w:r w:rsidRPr="006F19AD">
        <w:rPr>
          <w:rFonts w:ascii="Tahoma" w:hAnsi="Tahoma" w:cs="Tahoma"/>
          <w:i/>
          <w:lang w:val="en-US"/>
        </w:rPr>
        <w:t>A.P.J. Mol, H. Bulkeley</w:t>
      </w:r>
      <w:r w:rsidRPr="006F19AD">
        <w:rPr>
          <w:rFonts w:ascii="Tahoma" w:hAnsi="Tahoma" w:cs="Tahoma"/>
          <w:lang w:val="en-US"/>
        </w:rPr>
        <w:t xml:space="preserve">, </w:t>
      </w:r>
      <w:r w:rsidRPr="009B2E31">
        <w:rPr>
          <w:rFonts w:ascii="Tahoma" w:hAnsi="Tahoma" w:cs="Tahoma"/>
        </w:rPr>
        <w:t>ό</w:t>
      </w:r>
      <w:r w:rsidRPr="006F19AD">
        <w:rPr>
          <w:rFonts w:ascii="Tahoma" w:hAnsi="Tahoma" w:cs="Tahoma"/>
          <w:lang w:val="en-US"/>
        </w:rPr>
        <w:t>.</w:t>
      </w:r>
      <w:r w:rsidRPr="009B2E31">
        <w:rPr>
          <w:rFonts w:ascii="Tahoma" w:hAnsi="Tahoma" w:cs="Tahoma"/>
        </w:rPr>
        <w:t>π</w:t>
      </w:r>
      <w:r w:rsidRPr="006F19AD">
        <w:rPr>
          <w:rFonts w:ascii="Tahoma" w:hAnsi="Tahoma" w:cs="Tahoma"/>
          <w:lang w:val="en-US"/>
        </w:rPr>
        <w:t xml:space="preserve">., </w:t>
      </w:r>
      <w:r w:rsidRPr="009B2E31">
        <w:rPr>
          <w:rFonts w:ascii="Tahoma" w:hAnsi="Tahoma" w:cs="Tahoma"/>
        </w:rPr>
        <w:t>σ</w:t>
      </w:r>
      <w:r w:rsidRPr="006F19AD">
        <w:rPr>
          <w:rFonts w:ascii="Tahoma" w:hAnsi="Tahoma" w:cs="Tahoma"/>
          <w:lang w:val="en-US"/>
        </w:rPr>
        <w:t>. 187.</w:t>
      </w:r>
    </w:p>
  </w:footnote>
  <w:footnote w:id="188">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F81C98">
        <w:rPr>
          <w:rFonts w:ascii="Tahoma" w:hAnsi="Tahoma" w:cs="Tahoma"/>
          <w:i/>
          <w:lang w:val="en-US"/>
        </w:rPr>
        <w:t>U. Beck</w:t>
      </w:r>
      <w:r w:rsidRPr="009B2E31">
        <w:rPr>
          <w:rFonts w:ascii="Tahoma" w:hAnsi="Tahoma" w:cs="Tahoma"/>
          <w:lang w:val="en-US"/>
        </w:rPr>
        <w:t xml:space="preserve">, “Risk Society Revisited: Theory, Politics and Research Programmes”, in: </w:t>
      </w:r>
      <w:r w:rsidRPr="00F81C98">
        <w:rPr>
          <w:rFonts w:ascii="Tahoma" w:hAnsi="Tahoma" w:cs="Tahoma"/>
          <w:i/>
          <w:lang w:val="en-US"/>
        </w:rPr>
        <w:t>B. Adam, U. Beck, J. van Loon</w:t>
      </w:r>
      <w:r w:rsidRPr="009B2E31">
        <w:rPr>
          <w:rFonts w:ascii="Tahoma" w:hAnsi="Tahoma" w:cs="Tahoma"/>
          <w:lang w:val="en-US"/>
        </w:rPr>
        <w:t xml:space="preserve"> (eds), The Risk Society and Beyond,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xml:space="preserve">. 219. </w:t>
      </w:r>
    </w:p>
  </w:footnote>
  <w:footnote w:id="18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D74632">
        <w:rPr>
          <w:rFonts w:ascii="Tahoma" w:hAnsi="Tahoma" w:cs="Tahoma"/>
          <w:i/>
          <w:lang w:val="en-US"/>
        </w:rPr>
        <w:t>U</w:t>
      </w:r>
      <w:r w:rsidRPr="00D74632">
        <w:rPr>
          <w:rFonts w:ascii="Tahoma" w:hAnsi="Tahoma" w:cs="Tahoma"/>
          <w:i/>
        </w:rPr>
        <w:t xml:space="preserve">. </w:t>
      </w:r>
      <w:r w:rsidRPr="00D74632">
        <w:rPr>
          <w:rFonts w:ascii="Tahoma" w:hAnsi="Tahoma" w:cs="Tahoma"/>
          <w:i/>
          <w:lang w:val="en-US"/>
        </w:rPr>
        <w:t>Beck</w:t>
      </w:r>
      <w:r w:rsidRPr="009B2E31">
        <w:rPr>
          <w:rFonts w:ascii="Tahoma" w:hAnsi="Tahoma" w:cs="Tahoma"/>
        </w:rPr>
        <w:t xml:space="preserve">, </w:t>
      </w:r>
      <w:r w:rsidRPr="009B2E31">
        <w:rPr>
          <w:rFonts w:ascii="Tahoma" w:hAnsi="Tahoma" w:cs="Tahoma"/>
          <w:lang w:val="en-US"/>
        </w:rPr>
        <w:t>Risk</w:t>
      </w:r>
      <w:r w:rsidRPr="009B2E31">
        <w:rPr>
          <w:rFonts w:ascii="Tahoma" w:hAnsi="Tahoma" w:cs="Tahoma"/>
        </w:rPr>
        <w:t xml:space="preserve"> </w:t>
      </w:r>
      <w:r w:rsidRPr="009B2E31">
        <w:rPr>
          <w:rFonts w:ascii="Tahoma" w:hAnsi="Tahoma" w:cs="Tahoma"/>
          <w:lang w:val="en-US"/>
        </w:rPr>
        <w:t>Society</w:t>
      </w:r>
      <w:r w:rsidRPr="009B2E31">
        <w:rPr>
          <w:rFonts w:ascii="Tahoma" w:hAnsi="Tahoma" w:cs="Tahoma"/>
        </w:rPr>
        <w:t xml:space="preserve">, ό.π., σ. 30: «η επιστημονική ορθολογικότητα χωρίς την κοινωνική ορθολογικότητα είναι κενή, αλλά η κοινωνική ορθολογικότητα χωρίς την επιστημονική ορθολογικότητα είναι τυφλή. » </w:t>
      </w:r>
    </w:p>
  </w:footnote>
  <w:footnote w:id="19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U. Beck</w:t>
      </w:r>
      <w:r w:rsidRPr="009B2E31">
        <w:rPr>
          <w:rFonts w:ascii="Tahoma" w:hAnsi="Tahoma" w:cs="Tahoma"/>
          <w:lang w:val="en-US"/>
        </w:rPr>
        <w:t xml:space="preserve">, World Risk Society,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xml:space="preserve">, Polity, 1999, </w:t>
      </w:r>
      <w:r w:rsidRPr="009B2E31">
        <w:rPr>
          <w:rFonts w:ascii="Tahoma" w:hAnsi="Tahoma" w:cs="Tahoma"/>
        </w:rPr>
        <w:t>σ</w:t>
      </w:r>
      <w:r w:rsidRPr="009B2E31">
        <w:rPr>
          <w:rFonts w:ascii="Tahoma" w:hAnsi="Tahoma" w:cs="Tahoma"/>
          <w:lang w:val="en-GB"/>
        </w:rPr>
        <w:t>. 123.</w:t>
      </w:r>
    </w:p>
  </w:footnote>
  <w:footnote w:id="191">
    <w:p w:rsidR="009824D4" w:rsidRPr="009B2E31" w:rsidRDefault="009824D4" w:rsidP="009824D4">
      <w:pPr>
        <w:pStyle w:val="FootnoteText"/>
        <w:rPr>
          <w:rFonts w:ascii="Tahoma" w:hAnsi="Tahoma" w:cs="Tahoma"/>
          <w:bCs/>
          <w:lang w:val="en-US"/>
        </w:rPr>
      </w:pPr>
      <w:r w:rsidRPr="009B2E31">
        <w:rPr>
          <w:rStyle w:val="FootnoteReference"/>
          <w:rFonts w:ascii="Tahoma" w:hAnsi="Tahoma" w:cs="Tahoma"/>
        </w:rPr>
        <w:footnoteRef/>
      </w:r>
      <w:r w:rsidRPr="009B2E31">
        <w:rPr>
          <w:rFonts w:ascii="Tahoma" w:hAnsi="Tahoma" w:cs="Tahoma"/>
          <w:lang w:val="en-US"/>
        </w:rPr>
        <w:t xml:space="preserve">  </w:t>
      </w:r>
      <w:r w:rsidRPr="00D74632">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bCs/>
        </w:rPr>
        <w:t>σ</w:t>
      </w:r>
      <w:r w:rsidRPr="009B2E31">
        <w:rPr>
          <w:rFonts w:ascii="Tahoma" w:hAnsi="Tahoma" w:cs="Tahoma"/>
          <w:bCs/>
          <w:lang w:val="en-US"/>
        </w:rPr>
        <w:t xml:space="preserve">. 203 </w:t>
      </w:r>
      <w:r w:rsidRPr="009B2E31">
        <w:rPr>
          <w:rFonts w:ascii="Tahoma" w:hAnsi="Tahoma" w:cs="Tahoma"/>
          <w:bCs/>
        </w:rPr>
        <w:t>και</w:t>
      </w:r>
      <w:r w:rsidRPr="009B2E31">
        <w:rPr>
          <w:rFonts w:ascii="Tahoma" w:hAnsi="Tahoma" w:cs="Tahoma"/>
          <w:bCs/>
          <w:lang w:val="en-US"/>
        </w:rPr>
        <w:t xml:space="preserve"> 232.</w:t>
      </w:r>
    </w:p>
  </w:footnote>
  <w:footnote w:id="192">
    <w:p w:rsidR="009824D4" w:rsidRPr="009B2E31" w:rsidRDefault="009824D4" w:rsidP="009824D4">
      <w:pPr>
        <w:pStyle w:val="FootnoteText"/>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0F4F5C">
        <w:rPr>
          <w:rFonts w:ascii="Tahoma" w:hAnsi="Tahoma" w:cs="Tahoma"/>
          <w:i/>
          <w:lang w:val="en-US"/>
        </w:rPr>
        <w:t>A. Irwin</w:t>
      </w:r>
      <w:r w:rsidRPr="009B2E31">
        <w:rPr>
          <w:rFonts w:ascii="Tahoma" w:hAnsi="Tahoma" w:cs="Tahoma"/>
          <w:lang w:val="en-US"/>
        </w:rPr>
        <w:t>, Sociology</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Environment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xml:space="preserve">. 88. </w:t>
      </w:r>
    </w:p>
  </w:footnote>
  <w:footnote w:id="193">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xml:space="preserve">, “May the sheep safely graze? a reflexive view of the expert-lay knowledge divide” in: </w:t>
      </w:r>
      <w:r w:rsidRPr="00D74632">
        <w:rPr>
          <w:rFonts w:ascii="Tahoma" w:hAnsi="Tahoma" w:cs="Tahoma"/>
          <w:i/>
          <w:lang w:val="en-US"/>
        </w:rPr>
        <w:t>S. Lash, B. Szerszynski, B. Wynne</w:t>
      </w:r>
      <w:r w:rsidRPr="009B2E31">
        <w:rPr>
          <w:rFonts w:ascii="Tahoma" w:hAnsi="Tahoma" w:cs="Tahoma"/>
          <w:lang w:val="en-US"/>
        </w:rPr>
        <w:t xml:space="preserve"> (eds), Risk, Environment, &amp; Modernity, Towards a New Ecology,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SAGE Publications, 1996, </w:t>
      </w:r>
      <w:r w:rsidRPr="009B2E31">
        <w:rPr>
          <w:rFonts w:ascii="Tahoma" w:hAnsi="Tahoma" w:cs="Tahoma"/>
        </w:rPr>
        <w:t>σ</w:t>
      </w:r>
      <w:r w:rsidRPr="009B2E31">
        <w:rPr>
          <w:rFonts w:ascii="Tahoma" w:hAnsi="Tahoma" w:cs="Tahoma"/>
          <w:lang w:val="en-US"/>
        </w:rPr>
        <w:t>.</w:t>
      </w:r>
      <w:r w:rsidRPr="009B2E31">
        <w:rPr>
          <w:rFonts w:ascii="Tahoma" w:hAnsi="Tahoma" w:cs="Tahoma"/>
          <w:lang w:val="en-GB"/>
        </w:rPr>
        <w:t xml:space="preserve"> 49. </w:t>
      </w:r>
      <w:r w:rsidRPr="009B2E31">
        <w:rPr>
          <w:rFonts w:ascii="Tahoma" w:hAnsi="Tahoma" w:cs="Tahoma"/>
        </w:rPr>
        <w:t>Αναλυτικά για το ζήτημα της διαβούλευσης και του δημόσιου διαλόγου αναφερόμαστε στο επόμενο κεφάλαιο.</w:t>
      </w:r>
    </w:p>
  </w:footnote>
  <w:footnote w:id="19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M. Leach, I. Scones</w:t>
      </w:r>
      <w:r w:rsidRPr="009B2E31">
        <w:rPr>
          <w:rFonts w:ascii="Tahoma" w:hAnsi="Tahoma" w:cs="Tahoma"/>
          <w:lang w:val="en-US"/>
        </w:rPr>
        <w:t xml:space="preserve">, “Science and citizenship in a global context”, in: </w:t>
      </w:r>
      <w:r w:rsidRPr="00D74632">
        <w:rPr>
          <w:rFonts w:ascii="Tahoma" w:hAnsi="Tahoma" w:cs="Tahoma"/>
          <w:i/>
          <w:lang w:val="en-US"/>
        </w:rPr>
        <w:t>M. Leach, I. Scoones, B. Wynne</w:t>
      </w:r>
      <w:r w:rsidRPr="009B2E31">
        <w:rPr>
          <w:rFonts w:ascii="Tahoma" w:hAnsi="Tahoma" w:cs="Tahoma"/>
          <w:lang w:val="en-US"/>
        </w:rPr>
        <w:t xml:space="preserve"> (eds), Science and Citizens, London/New</w:t>
      </w:r>
      <w:r>
        <w:rPr>
          <w:rFonts w:ascii="Tahoma" w:hAnsi="Tahoma" w:cs="Tahoma"/>
          <w:lang w:val="en-US"/>
        </w:rPr>
        <w:t xml:space="preserve"> York, Zed Books, 2005,</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25.</w:t>
      </w:r>
    </w:p>
  </w:footnote>
  <w:footnote w:id="19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“May the sheep safely graze? a reflexive view of the expert-lay knowledge divide”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61.</w:t>
      </w:r>
    </w:p>
  </w:footnote>
  <w:footnote w:id="19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D74632">
        <w:rPr>
          <w:rFonts w:ascii="Tahoma" w:hAnsi="Tahoma" w:cs="Tahoma"/>
          <w:i/>
          <w:lang w:val="en-US"/>
        </w:rPr>
        <w:t>U</w:t>
      </w:r>
      <w:r w:rsidRPr="00D74632">
        <w:rPr>
          <w:rFonts w:ascii="Tahoma" w:hAnsi="Tahoma" w:cs="Tahoma"/>
          <w:i/>
        </w:rPr>
        <w:t xml:space="preserve">. </w:t>
      </w:r>
      <w:r w:rsidRPr="00D74632">
        <w:rPr>
          <w:rFonts w:ascii="Tahoma" w:hAnsi="Tahoma" w:cs="Tahoma"/>
          <w:i/>
          <w:lang w:val="en-US"/>
        </w:rPr>
        <w:t>Beck</w:t>
      </w:r>
      <w:r w:rsidRPr="009B2E31">
        <w:rPr>
          <w:rFonts w:ascii="Tahoma" w:hAnsi="Tahoma" w:cs="Tahoma"/>
        </w:rPr>
        <w:t xml:space="preserve">, </w:t>
      </w:r>
      <w:r w:rsidRPr="009B2E31">
        <w:rPr>
          <w:rFonts w:ascii="Tahoma" w:hAnsi="Tahoma" w:cs="Tahoma"/>
          <w:lang w:val="en-US"/>
        </w:rPr>
        <w:t>Risk</w:t>
      </w:r>
      <w:r w:rsidRPr="009B2E31">
        <w:rPr>
          <w:rFonts w:ascii="Tahoma" w:hAnsi="Tahoma" w:cs="Tahoma"/>
        </w:rPr>
        <w:t xml:space="preserve"> </w:t>
      </w:r>
      <w:r w:rsidRPr="009B2E31">
        <w:rPr>
          <w:rFonts w:ascii="Tahoma" w:hAnsi="Tahoma" w:cs="Tahoma"/>
          <w:lang w:val="en-US"/>
        </w:rPr>
        <w:t>Society</w:t>
      </w:r>
      <w:r w:rsidRPr="009B2E31">
        <w:rPr>
          <w:rFonts w:ascii="Tahoma" w:hAnsi="Tahoma" w:cs="Tahoma"/>
        </w:rPr>
        <w:t>, ό.π., σ. 62: «ολοένα και περισσότερο το κέντρο καταλαμβάνεται από απειλές, οι οποίες δεν είναι, συχνά, ούτε ορατές, ούτε απτές στους απλούς ανθρώπους […</w:t>
      </w:r>
      <w:r>
        <w:rPr>
          <w:rFonts w:ascii="Tahoma" w:hAnsi="Tahoma" w:cs="Tahoma"/>
        </w:rPr>
        <w:t>…</w:t>
      </w:r>
      <w:r w:rsidRPr="000F4F5C">
        <w:rPr>
          <w:rFonts w:ascii="Tahoma" w:hAnsi="Tahoma" w:cs="Tahoma"/>
        </w:rPr>
        <w:t>.</w:t>
      </w:r>
      <w:r w:rsidRPr="009B2E31">
        <w:rPr>
          <w:rFonts w:ascii="Tahoma" w:hAnsi="Tahoma" w:cs="Tahoma"/>
        </w:rPr>
        <w:t>…] Σε κάθε περίπτωση υπάρχουν απειλές, οι οποίες χρειάζονται τους αισθητήρες της επιστήμης –θεωρίες, πειράματα, εργαλεία μέτρησης- για να καταστούν ορατές και ερμηνεύσιμες.»</w:t>
      </w:r>
    </w:p>
  </w:footnote>
  <w:footnote w:id="197">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U. Beck</w:t>
      </w:r>
      <w:r w:rsidRPr="009B2E31">
        <w:rPr>
          <w:rFonts w:ascii="Tahoma" w:hAnsi="Tahoma" w:cs="Tahoma"/>
          <w:lang w:val="en-US"/>
        </w:rPr>
        <w:t>, Ecological Enlightenment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124.</w:t>
      </w:r>
    </w:p>
  </w:footnote>
  <w:footnote w:id="198">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Αναλυτικότερα στο ζήτημα αυτό αναφερόμαστε στο Δεύτερο Κεφάλαιο.</w:t>
      </w:r>
    </w:p>
  </w:footnote>
  <w:footnote w:id="19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Χρησιμοποιούμε τη λέξη </w:t>
      </w:r>
      <w:r>
        <w:rPr>
          <w:rFonts w:ascii="Tahoma" w:hAnsi="Tahoma" w:cs="Tahoma"/>
        </w:rPr>
        <w:t>‘</w:t>
      </w:r>
      <w:r w:rsidRPr="009B2E31">
        <w:rPr>
          <w:rFonts w:ascii="Tahoma" w:hAnsi="Tahoma" w:cs="Tahoma"/>
        </w:rPr>
        <w:t>‘φαίνεται</w:t>
      </w:r>
      <w:r>
        <w:rPr>
          <w:rFonts w:ascii="Tahoma" w:hAnsi="Tahoma" w:cs="Tahoma"/>
        </w:rPr>
        <w:t>’</w:t>
      </w:r>
      <w:r w:rsidRPr="009B2E31">
        <w:rPr>
          <w:rFonts w:ascii="Tahoma" w:hAnsi="Tahoma" w:cs="Tahoma"/>
        </w:rPr>
        <w:t xml:space="preserve">’ διότι ο συγγραφέας δεν είναι απολύτως σαφής. Σε ένα μεταγενέστερο κείμενό του αναφέρει: «Είμαι ταυτόχρονα ρεαλιστής και κονστρουκτιβιστής, καθώς χρησιμοποιώ το ρεαλισμό και τον κονστρουκτιβισμό στο βαθμό που αυτές οι μετα-αφηγήσεις είναι χρήσιμες για την κατανόηση της πολύπλοκης και ασαφούς </w:t>
      </w:r>
      <w:r>
        <w:rPr>
          <w:rFonts w:ascii="Tahoma" w:hAnsi="Tahoma" w:cs="Tahoma"/>
        </w:rPr>
        <w:t>‘</w:t>
      </w:r>
      <w:r w:rsidRPr="009B2E31">
        <w:rPr>
          <w:rFonts w:ascii="Tahoma" w:hAnsi="Tahoma" w:cs="Tahoma"/>
        </w:rPr>
        <w:t>‘φύσης</w:t>
      </w:r>
      <w:r>
        <w:rPr>
          <w:rFonts w:ascii="Tahoma" w:hAnsi="Tahoma" w:cs="Tahoma"/>
        </w:rPr>
        <w:t>’</w:t>
      </w:r>
      <w:r w:rsidRPr="009B2E31">
        <w:rPr>
          <w:rFonts w:ascii="Tahoma" w:hAnsi="Tahoma" w:cs="Tahoma"/>
        </w:rPr>
        <w:t>’ των κινδύνων.»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D74632">
        <w:rPr>
          <w:rFonts w:ascii="Tahoma" w:hAnsi="Tahoma" w:cs="Tahoma"/>
          <w:i/>
          <w:lang w:val="en-US"/>
        </w:rPr>
        <w:t>U. Beck</w:t>
      </w:r>
      <w:r w:rsidRPr="009B2E31">
        <w:rPr>
          <w:rFonts w:ascii="Tahoma" w:hAnsi="Tahoma" w:cs="Tahoma"/>
          <w:lang w:val="en-US"/>
        </w:rPr>
        <w:t>, World Risk Society,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134.</w:t>
      </w:r>
    </w:p>
  </w:footnote>
  <w:footnote w:id="20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“May the sheep safely graze? a reflexive view of the expert-lay knowledge divide”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61.</w:t>
      </w:r>
    </w:p>
  </w:footnote>
  <w:footnote w:id="20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xml:space="preserve">, “Risk and Social Learning”, in: </w:t>
      </w:r>
      <w:r w:rsidRPr="00D74632">
        <w:rPr>
          <w:rFonts w:ascii="Tahoma" w:hAnsi="Tahoma" w:cs="Tahoma"/>
          <w:i/>
          <w:lang w:val="en-US"/>
        </w:rPr>
        <w:t>S. Krimsky, D. Golding</w:t>
      </w:r>
      <w:r w:rsidRPr="009B2E31">
        <w:rPr>
          <w:rFonts w:ascii="Tahoma" w:hAnsi="Tahoma" w:cs="Tahoma"/>
          <w:lang w:val="en-US"/>
        </w:rPr>
        <w:t xml:space="preserve"> (eds), Social Theories of Risk, </w:t>
      </w:r>
      <w:smartTag w:uri="urn:schemas-microsoft-com:office:smarttags" w:element="Street">
        <w:smartTag w:uri="urn:schemas-microsoft-com:office:smarttags" w:element="address">
          <w:r w:rsidRPr="009B2E31">
            <w:rPr>
              <w:rFonts w:ascii="Tahoma" w:hAnsi="Tahoma" w:cs="Tahoma"/>
              <w:lang w:val="en-US"/>
            </w:rPr>
            <w:t>Westport CT</w:t>
          </w:r>
        </w:smartTag>
      </w:smartTag>
      <w:r w:rsidRPr="009B2E31">
        <w:rPr>
          <w:rFonts w:ascii="Tahoma" w:hAnsi="Tahoma" w:cs="Tahoma"/>
          <w:lang w:val="en-US"/>
        </w:rPr>
        <w:t xml:space="preserve">, Praeger, 1992, σ. </w:t>
      </w:r>
      <w:r w:rsidRPr="009B2E31">
        <w:rPr>
          <w:rFonts w:ascii="Tahoma" w:hAnsi="Tahoma" w:cs="Tahoma"/>
          <w:lang w:val="en-GB"/>
        </w:rPr>
        <w:t>275-297.</w:t>
      </w:r>
    </w:p>
  </w:footnote>
  <w:footnote w:id="20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xml:space="preserve">, “Risk as globalizing ‘democratic’ discourse? Framing subjects and citizens”, in: M. Leach, I. Scoones, B. Wynne (eds), Science and Citizens,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72.</w:t>
      </w:r>
    </w:p>
  </w:footnote>
  <w:footnote w:id="203">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D74632">
        <w:rPr>
          <w:rFonts w:ascii="Tahoma" w:hAnsi="Tahoma" w:cs="Tahoma"/>
          <w:i/>
          <w:lang w:val="en-US"/>
        </w:rPr>
        <w:t>Ibid</w:t>
      </w:r>
      <w:r w:rsidRPr="006654AD">
        <w:rPr>
          <w:rFonts w:ascii="Tahoma" w:hAnsi="Tahoma" w:cs="Tahoma"/>
          <w:i/>
        </w:rPr>
        <w:t>.</w:t>
      </w:r>
      <w:r w:rsidRPr="009B2E31">
        <w:rPr>
          <w:rFonts w:ascii="Tahoma" w:hAnsi="Tahoma" w:cs="Tahoma"/>
        </w:rPr>
        <w:t xml:space="preserve"> </w:t>
      </w:r>
    </w:p>
  </w:footnote>
  <w:footnote w:id="20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Αυτό συμβαίνει διότι οι επιστήμονες συνήθως δεν αναγνωρίζουν ότι οι μελέτες τους είναι ατελείς, αβέβαιες και ανεπαρκείς.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D74632">
        <w:rPr>
          <w:rFonts w:ascii="Tahoma" w:hAnsi="Tahoma" w:cs="Tahoma"/>
          <w:i/>
          <w:lang w:val="en-GB"/>
        </w:rPr>
        <w:t xml:space="preserve">N. De </w:t>
      </w:r>
      <w:r w:rsidRPr="00D74632">
        <w:rPr>
          <w:rFonts w:ascii="Tahoma" w:hAnsi="Tahoma" w:cs="Tahoma"/>
          <w:i/>
          <w:lang w:val="en-US"/>
        </w:rPr>
        <w:t>Sadeleer</w:t>
      </w:r>
      <w:r w:rsidRPr="009B2E31">
        <w:rPr>
          <w:rFonts w:ascii="Tahoma" w:hAnsi="Tahoma" w:cs="Tahoma"/>
          <w:lang w:val="en-US"/>
        </w:rPr>
        <w:t>, “The Precautionary Principle in EC Health and Environmental Law”, European Law Jour</w:t>
      </w:r>
      <w:r>
        <w:rPr>
          <w:rFonts w:ascii="Tahoma" w:hAnsi="Tahoma" w:cs="Tahoma"/>
          <w:lang w:val="en-US"/>
        </w:rPr>
        <w:t>nal, Vol. 12(2), 2006,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157. </w:t>
      </w:r>
      <w:r w:rsidRPr="009B2E31">
        <w:rPr>
          <w:rFonts w:ascii="Tahoma" w:hAnsi="Tahoma" w:cs="Tahoma"/>
        </w:rPr>
        <w:t>Αναλυτικά για τις ΜΠΕ και τις Εκτιμήσεις Κινδύνου αναφερόμαστε στη συνέχεια (Δεύτερο Κεφάλαιο).</w:t>
      </w:r>
    </w:p>
  </w:footnote>
  <w:footnote w:id="205">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Αυτή δεν αφορά τόσο τη βασική επιστημονική έρευνα, όσο –και κυρίως- την επιστημονική γνώση ως απαραίτητη προϋπόθεση για την έγκριση ενός προϊόντος ή την αδεοδότηση μιας εγκατάστασης (πρόκειται για τη λεγόμενη </w:t>
      </w:r>
      <w:r w:rsidRPr="000F4F5C">
        <w:rPr>
          <w:rFonts w:ascii="Tahoma" w:hAnsi="Tahoma" w:cs="Tahoma"/>
        </w:rPr>
        <w:t>‘</w:t>
      </w:r>
      <w:r w:rsidRPr="009B2E31">
        <w:rPr>
          <w:rFonts w:ascii="Tahoma" w:hAnsi="Tahoma" w:cs="Tahoma"/>
        </w:rPr>
        <w:t>‘κανονιστική επιστήμη</w:t>
      </w:r>
      <w:r w:rsidRPr="000F4F5C">
        <w:rPr>
          <w:rFonts w:ascii="Tahoma" w:hAnsi="Tahoma" w:cs="Tahoma"/>
        </w:rPr>
        <w:t>’</w:t>
      </w:r>
      <w:r w:rsidRPr="009B2E31">
        <w:rPr>
          <w:rFonts w:ascii="Tahoma" w:hAnsi="Tahoma" w:cs="Tahoma"/>
        </w:rPr>
        <w:t>’.)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D74632">
        <w:rPr>
          <w:rFonts w:ascii="Tahoma" w:hAnsi="Tahoma" w:cs="Tahoma"/>
          <w:i/>
          <w:lang w:val="en-GB"/>
        </w:rPr>
        <w:t>S. Jasanoff</w:t>
      </w:r>
      <w:r w:rsidRPr="009B2E31">
        <w:rPr>
          <w:rFonts w:ascii="Tahoma" w:hAnsi="Tahoma" w:cs="Tahoma"/>
          <w:lang w:val="en-GB"/>
        </w:rPr>
        <w:t xml:space="preserve">, The Fifth </w:t>
      </w:r>
      <w:r w:rsidRPr="009B2E31">
        <w:rPr>
          <w:rFonts w:ascii="Tahoma" w:hAnsi="Tahoma" w:cs="Tahoma"/>
          <w:lang w:val="en-US"/>
        </w:rPr>
        <w:t>Branch</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w:t>
      </w:r>
      <w:r w:rsidRPr="009B2E31">
        <w:rPr>
          <w:rFonts w:ascii="Tahoma" w:hAnsi="Tahoma" w:cs="Tahoma"/>
          <w:lang w:val="en-US"/>
        </w:rPr>
        <w:t xml:space="preserve">. </w:t>
      </w:r>
      <w:r w:rsidRPr="009B2E31">
        <w:rPr>
          <w:rFonts w:ascii="Tahoma" w:hAnsi="Tahoma" w:cs="Tahoma"/>
        </w:rPr>
        <w:t>Διεξοδικότερα, για το ζήτημα αυτό, αναφερόμαστε στη συνέχεια (Δεύτερο Κεφάλαιο).</w:t>
      </w:r>
    </w:p>
  </w:footnote>
  <w:footnote w:id="20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 Wynne</w:t>
      </w:r>
      <w:r w:rsidRPr="009B2E31">
        <w:rPr>
          <w:rFonts w:ascii="Tahoma" w:hAnsi="Tahoma" w:cs="Tahoma"/>
          <w:lang w:val="en-US"/>
        </w:rPr>
        <w:t>, “Risk as globalizing ‘democratic’ discourse? Framing subjects and citizens”,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78.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τα</w:t>
      </w:r>
      <w:r w:rsidRPr="009B2E31">
        <w:rPr>
          <w:rFonts w:ascii="Tahoma" w:hAnsi="Tahoma" w:cs="Tahoma"/>
          <w:lang w:val="en-GB"/>
        </w:rPr>
        <w:t xml:space="preserve"> </w:t>
      </w:r>
      <w:r w:rsidRPr="009B2E31">
        <w:rPr>
          <w:rFonts w:ascii="Tahoma" w:hAnsi="Tahoma" w:cs="Tahoma"/>
        </w:rPr>
        <w:t>όρια</w:t>
      </w:r>
      <w:r w:rsidRPr="009B2E31">
        <w:rPr>
          <w:rFonts w:ascii="Tahoma" w:hAnsi="Tahoma" w:cs="Tahoma"/>
          <w:lang w:val="en-GB"/>
        </w:rPr>
        <w:t xml:space="preserve"> </w:t>
      </w:r>
      <w:r w:rsidRPr="009B2E31">
        <w:rPr>
          <w:rFonts w:ascii="Tahoma" w:hAnsi="Tahoma" w:cs="Tahoma"/>
        </w:rPr>
        <w:t>της</w:t>
      </w:r>
      <w:r w:rsidRPr="009B2E31">
        <w:rPr>
          <w:rFonts w:ascii="Tahoma" w:hAnsi="Tahoma" w:cs="Tahoma"/>
          <w:lang w:val="en-GB"/>
        </w:rPr>
        <w:t xml:space="preserve"> </w:t>
      </w:r>
      <w:r w:rsidRPr="009B2E31">
        <w:rPr>
          <w:rFonts w:ascii="Tahoma" w:hAnsi="Tahoma" w:cs="Tahoma"/>
        </w:rPr>
        <w:t>επιστήμης</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supra, </w:t>
      </w:r>
      <w:r w:rsidRPr="009B2E31">
        <w:rPr>
          <w:rFonts w:ascii="Tahoma" w:hAnsi="Tahoma" w:cs="Tahoma"/>
        </w:rPr>
        <w:t>Πρώτο</w:t>
      </w:r>
      <w:r w:rsidRPr="009B2E31">
        <w:rPr>
          <w:rFonts w:ascii="Tahoma" w:hAnsi="Tahoma" w:cs="Tahoma"/>
          <w:lang w:val="en-GB"/>
        </w:rPr>
        <w:t xml:space="preserve"> </w:t>
      </w:r>
      <w:r w:rsidRPr="009B2E31">
        <w:rPr>
          <w:rFonts w:ascii="Tahoma" w:hAnsi="Tahoma" w:cs="Tahoma"/>
        </w:rPr>
        <w:t>Μέρος</w:t>
      </w:r>
      <w:r w:rsidRPr="009B2E31">
        <w:rPr>
          <w:rFonts w:ascii="Tahoma" w:hAnsi="Tahoma" w:cs="Tahoma"/>
          <w:lang w:val="en-GB"/>
        </w:rPr>
        <w:t>.</w:t>
      </w:r>
    </w:p>
  </w:footnote>
  <w:footnote w:id="20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D74632">
        <w:rPr>
          <w:rFonts w:ascii="Tahoma" w:hAnsi="Tahoma" w:cs="Tahoma"/>
          <w:i/>
          <w:lang w:val="en-US"/>
        </w:rPr>
        <w:t>P. Slovic</w:t>
      </w:r>
      <w:r w:rsidRPr="009B2E31">
        <w:rPr>
          <w:rFonts w:ascii="Tahoma" w:hAnsi="Tahoma" w:cs="Tahoma"/>
          <w:lang w:val="en-US"/>
        </w:rPr>
        <w:t xml:space="preserve">, “Trust, emotion, sex, politics, and science”,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xml:space="preserve">. 106. </w:t>
      </w:r>
      <w:r w:rsidRPr="00D74632">
        <w:rPr>
          <w:rFonts w:ascii="Tahoma" w:hAnsi="Tahoma" w:cs="Tahoma"/>
          <w:i/>
          <w:lang w:val="en-US"/>
        </w:rPr>
        <w:t>B. Wynne</w:t>
      </w:r>
      <w:r w:rsidRPr="009B2E31">
        <w:rPr>
          <w:rFonts w:ascii="Tahoma" w:hAnsi="Tahoma" w:cs="Tahoma"/>
          <w:lang w:val="en-US"/>
        </w:rPr>
        <w:t xml:space="preserve">, “Misunderstood misunderstandings: social identities and public update of science”, in: </w:t>
      </w:r>
      <w:r w:rsidRPr="00D74632">
        <w:rPr>
          <w:rFonts w:ascii="Tahoma" w:hAnsi="Tahoma" w:cs="Tahoma"/>
          <w:i/>
          <w:lang w:val="en-US"/>
        </w:rPr>
        <w:t>A. Irwin, B. Wynne</w:t>
      </w:r>
      <w:r w:rsidRPr="009B2E31">
        <w:rPr>
          <w:rFonts w:ascii="Tahoma" w:hAnsi="Tahoma" w:cs="Tahoma"/>
          <w:lang w:val="en-US"/>
        </w:rPr>
        <w:t xml:space="preserve"> (eds), Misunderstanding Science?: The Public Reconstruction of Science and Technology, </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Cambridge </w:t>
      </w:r>
      <w:r>
        <w:rPr>
          <w:rFonts w:ascii="Tahoma" w:hAnsi="Tahoma" w:cs="Tahoma"/>
          <w:lang w:val="en-US"/>
        </w:rPr>
        <w:t>University Press, 1996,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19-20.</w:t>
      </w:r>
      <w:r w:rsidRPr="009B2E31">
        <w:rPr>
          <w:rFonts w:ascii="Tahoma" w:hAnsi="Tahoma" w:cs="Tahoma"/>
          <w:lang w:val="en-US"/>
        </w:rPr>
        <w:t xml:space="preserve"> </w:t>
      </w:r>
      <w:r w:rsidRPr="00D74632">
        <w:rPr>
          <w:rFonts w:ascii="Tahoma" w:hAnsi="Tahoma" w:cs="Tahoma"/>
          <w:i/>
          <w:lang w:val="en-US"/>
        </w:rPr>
        <w:t>U. Beck</w:t>
      </w:r>
      <w:r w:rsidRPr="009B2E31">
        <w:rPr>
          <w:rFonts w:ascii="Tahoma" w:hAnsi="Tahoma" w:cs="Tahoma"/>
          <w:lang w:val="en-US"/>
        </w:rPr>
        <w:t xml:space="preserve">, Risk Society,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bCs/>
        </w:rPr>
        <w:t>σ</w:t>
      </w:r>
      <w:r w:rsidRPr="009B2E31">
        <w:rPr>
          <w:rFonts w:ascii="Tahoma" w:hAnsi="Tahoma" w:cs="Tahoma"/>
          <w:bCs/>
          <w:lang w:val="en-US"/>
        </w:rPr>
        <w:t>. 29.</w:t>
      </w:r>
    </w:p>
  </w:footnote>
  <w:footnote w:id="208">
    <w:p w:rsidR="009824D4" w:rsidRPr="009B2E31" w:rsidRDefault="009824D4" w:rsidP="009824D4">
      <w:pPr>
        <w:pStyle w:val="FootnoteText"/>
        <w:jc w:val="both"/>
        <w:rPr>
          <w:rFonts w:ascii="Tahoma" w:hAnsi="Tahoma" w:cs="Tahoma"/>
          <w:bCs/>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B</w:t>
      </w:r>
      <w:r w:rsidRPr="00D74632">
        <w:rPr>
          <w:rFonts w:ascii="Tahoma" w:hAnsi="Tahoma" w:cs="Tahoma"/>
          <w:i/>
          <w:lang w:val="en-GB"/>
        </w:rPr>
        <w:t xml:space="preserve">. </w:t>
      </w:r>
      <w:r w:rsidRPr="00D74632">
        <w:rPr>
          <w:rFonts w:ascii="Tahoma" w:hAnsi="Tahoma" w:cs="Tahoma"/>
          <w:i/>
          <w:lang w:val="en-US"/>
        </w:rPr>
        <w:t>Wynne</w:t>
      </w:r>
      <w:r w:rsidRPr="009B2E31">
        <w:rPr>
          <w:rFonts w:ascii="Tahoma" w:hAnsi="Tahoma" w:cs="Tahoma"/>
          <w:lang w:val="en-GB"/>
        </w:rPr>
        <w:t xml:space="preserve">, </w:t>
      </w:r>
      <w:r w:rsidRPr="009B2E31">
        <w:rPr>
          <w:rFonts w:ascii="Tahoma" w:hAnsi="Tahoma" w:cs="Tahoma"/>
          <w:lang w:val="en-US"/>
        </w:rPr>
        <w:t xml:space="preserve">“May the sheep safely graze? a reflexive view of the expert-lay knowledge divide”,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bCs/>
        </w:rPr>
        <w:t>σ</w:t>
      </w:r>
      <w:r w:rsidRPr="009B2E31">
        <w:rPr>
          <w:rFonts w:ascii="Tahoma" w:hAnsi="Tahoma" w:cs="Tahoma"/>
          <w:bCs/>
          <w:lang w:val="en-GB"/>
        </w:rPr>
        <w:t>. 59.</w:t>
      </w:r>
    </w:p>
  </w:footnote>
  <w:footnote w:id="209">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D74632">
        <w:rPr>
          <w:rFonts w:ascii="Tahoma" w:hAnsi="Tahoma" w:cs="Tahoma"/>
          <w:i/>
        </w:rPr>
        <w:t>Ι</w:t>
      </w:r>
      <w:r w:rsidRPr="00D74632">
        <w:rPr>
          <w:rFonts w:ascii="Tahoma" w:hAnsi="Tahoma" w:cs="Tahoma"/>
          <w:i/>
          <w:lang w:val="en-GB"/>
        </w:rPr>
        <w:t>bid</w:t>
      </w:r>
      <w:r w:rsidRPr="006654AD">
        <w:rPr>
          <w:rFonts w:ascii="Tahoma" w:hAnsi="Tahoma" w:cs="Tahoma"/>
        </w:rPr>
        <w:t xml:space="preserve">., </w:t>
      </w:r>
      <w:r w:rsidRPr="009B2E31">
        <w:rPr>
          <w:rFonts w:ascii="Tahoma" w:hAnsi="Tahoma" w:cs="Tahoma"/>
        </w:rPr>
        <w:t>σ</w:t>
      </w:r>
      <w:r w:rsidRPr="006654AD">
        <w:rPr>
          <w:rFonts w:ascii="Tahoma" w:hAnsi="Tahoma" w:cs="Tahoma"/>
        </w:rPr>
        <w:t>. 49.</w:t>
      </w:r>
    </w:p>
  </w:footnote>
  <w:footnote w:id="210">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Αναλυτικότερη αναφορά στο θέμα έγινε ήδη παραπάνω.</w:t>
      </w:r>
    </w:p>
  </w:footnote>
  <w:footnote w:id="211">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D74632">
        <w:rPr>
          <w:rFonts w:ascii="Tahoma" w:hAnsi="Tahoma" w:cs="Tahoma"/>
          <w:i/>
          <w:lang w:val="fr-FR"/>
        </w:rPr>
        <w:t>S. Rayner, R. Cantor</w:t>
      </w:r>
      <w:r>
        <w:rPr>
          <w:rFonts w:ascii="Tahoma" w:hAnsi="Tahoma" w:cs="Tahoma"/>
          <w:lang w:val="fr-FR"/>
        </w:rPr>
        <w:t xml:space="preserve">, </w:t>
      </w:r>
      <w:r w:rsidRPr="003E69B7">
        <w:rPr>
          <w:rFonts w:ascii="Tahoma" w:hAnsi="Tahoma" w:cs="Tahoma"/>
          <w:lang w:val="fr-FR"/>
        </w:rPr>
        <w:t>‘‘</w:t>
      </w:r>
      <w:r w:rsidRPr="009B2E31">
        <w:rPr>
          <w:rFonts w:ascii="Tahoma" w:hAnsi="Tahoma" w:cs="Tahoma"/>
          <w:lang w:val="fr-FR"/>
        </w:rPr>
        <w:t>Quand le risque acceptable est-il socialement justifie ?</w:t>
      </w:r>
      <w:r w:rsidRPr="003E69B7">
        <w:rPr>
          <w:rFonts w:ascii="Tahoma" w:hAnsi="Tahoma" w:cs="Tahoma"/>
          <w:lang w:val="fr-FR"/>
        </w:rPr>
        <w:t>’’</w:t>
      </w:r>
      <w:r w:rsidRPr="009B2E31">
        <w:rPr>
          <w:rFonts w:ascii="Tahoma" w:hAnsi="Tahoma" w:cs="Tahoma"/>
          <w:lang w:val="fr-FR"/>
        </w:rPr>
        <w:t xml:space="preserve"> in : </w:t>
      </w:r>
      <w:r w:rsidRPr="00D74632">
        <w:rPr>
          <w:rFonts w:ascii="Tahoma" w:hAnsi="Tahoma" w:cs="Tahoma"/>
          <w:i/>
          <w:lang w:val="fr-FR"/>
        </w:rPr>
        <w:t>J.-L. Fabiani, J. Theys</w:t>
      </w:r>
      <w:r w:rsidRPr="009B2E31">
        <w:rPr>
          <w:rFonts w:ascii="Tahoma" w:hAnsi="Tahoma" w:cs="Tahoma"/>
          <w:lang w:val="fr-FR"/>
        </w:rPr>
        <w:t xml:space="preserve"> (eds) La société vulnérable. Evaluer et maîtriser les risques, Paris, Presses de l’ Ecole Normale Supérieure, 1987, </w:t>
      </w:r>
      <w:r w:rsidRPr="009B2E31">
        <w:rPr>
          <w:rFonts w:ascii="Tahoma" w:hAnsi="Tahoma" w:cs="Tahoma"/>
        </w:rPr>
        <w:t>σ</w:t>
      </w:r>
      <w:r w:rsidRPr="009B2E31">
        <w:rPr>
          <w:rFonts w:ascii="Tahoma" w:hAnsi="Tahoma" w:cs="Tahoma"/>
          <w:lang w:val="fr-FR"/>
        </w:rPr>
        <w:t>. 141.</w:t>
      </w:r>
    </w:p>
  </w:footnote>
  <w:footnote w:id="212">
    <w:p w:rsidR="009824D4" w:rsidRPr="008D268B" w:rsidRDefault="009824D4" w:rsidP="009824D4">
      <w:pPr>
        <w:pStyle w:val="FootnoteText"/>
        <w:jc w:val="both"/>
        <w:rPr>
          <w:rFonts w:ascii="Tahoma" w:hAnsi="Tahoma" w:cs="Tahoma"/>
          <w:lang w:val="en-US"/>
        </w:rPr>
      </w:pPr>
      <w:r>
        <w:rPr>
          <w:rStyle w:val="FootnoteReference"/>
        </w:rPr>
        <w:footnoteRef/>
      </w:r>
      <w:r w:rsidRPr="008D268B">
        <w:rPr>
          <w:lang w:val="en-US"/>
        </w:rPr>
        <w:t xml:space="preserve"> </w:t>
      </w:r>
      <w:r>
        <w:rPr>
          <w:rFonts w:ascii="Tahoma" w:hAnsi="Tahoma" w:cs="Tahoma"/>
          <w:i/>
          <w:iCs/>
          <w:lang w:val="en-US"/>
        </w:rPr>
        <w:t>B. Elling</w:t>
      </w:r>
      <w:r>
        <w:rPr>
          <w:rFonts w:ascii="Tahoma" w:hAnsi="Tahoma" w:cs="Tahoma"/>
          <w:lang w:val="en-US"/>
        </w:rPr>
        <w:t xml:space="preserve">, Rationality and the Environment: Decision Making in Environmental Politics and Assessment, London, Earthscan, 2008, </w:t>
      </w:r>
      <w:r>
        <w:rPr>
          <w:rFonts w:ascii="Tahoma" w:hAnsi="Tahoma" w:cs="Tahoma"/>
        </w:rPr>
        <w:t>σ</w:t>
      </w:r>
      <w:r w:rsidRPr="008D268B">
        <w:rPr>
          <w:rFonts w:ascii="Tahoma" w:hAnsi="Tahoma" w:cs="Tahoma"/>
          <w:lang w:val="en-US"/>
        </w:rPr>
        <w:t>. 134.</w:t>
      </w:r>
    </w:p>
  </w:footnote>
  <w:footnote w:id="213">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M. Tallacchini</w:t>
      </w:r>
      <w:r w:rsidRPr="009B2E31">
        <w:rPr>
          <w:rFonts w:ascii="Tahoma" w:hAnsi="Tahoma" w:cs="Tahoma"/>
          <w:lang w:val="en-US"/>
        </w:rPr>
        <w:t>, “Before and beyond the precautionary principle: Epistemology of uncertainty in science and law”, Toxicology and Applied Pharmaco</w:t>
      </w:r>
      <w:r>
        <w:rPr>
          <w:rFonts w:ascii="Tahoma" w:hAnsi="Tahoma" w:cs="Tahoma"/>
          <w:lang w:val="en-US"/>
        </w:rPr>
        <w:t>logy, Vol. 207, 2005,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w:t>
      </w:r>
      <w:r w:rsidRPr="009B2E31">
        <w:rPr>
          <w:rFonts w:ascii="Tahoma" w:hAnsi="Tahoma" w:cs="Tahoma"/>
          <w:lang w:val="en-US"/>
        </w:rPr>
        <w:t xml:space="preserve">  S</w:t>
      </w:r>
      <w:r w:rsidRPr="009B2E31">
        <w:rPr>
          <w:rFonts w:ascii="Tahoma" w:hAnsi="Tahoma" w:cs="Tahoma"/>
        </w:rPr>
        <w:t xml:space="preserve">646. Η </w:t>
      </w:r>
      <w:r w:rsidRPr="009B2E31">
        <w:rPr>
          <w:rFonts w:ascii="Tahoma" w:hAnsi="Tahoma" w:cs="Tahoma"/>
          <w:lang w:val="fr-FR"/>
        </w:rPr>
        <w:t>Bruna</w:t>
      </w:r>
      <w:r w:rsidRPr="009B2E31">
        <w:rPr>
          <w:rFonts w:ascii="Tahoma" w:hAnsi="Tahoma" w:cs="Tahoma"/>
        </w:rPr>
        <w:t xml:space="preserve"> </w:t>
      </w:r>
      <w:r w:rsidRPr="009B2E31">
        <w:rPr>
          <w:rFonts w:ascii="Tahoma" w:hAnsi="Tahoma" w:cs="Tahoma"/>
          <w:lang w:val="fr-FR"/>
        </w:rPr>
        <w:t>De</w:t>
      </w:r>
      <w:r w:rsidRPr="009B2E31">
        <w:rPr>
          <w:rFonts w:ascii="Tahoma" w:hAnsi="Tahoma" w:cs="Tahoma"/>
        </w:rPr>
        <w:t xml:space="preserve"> </w:t>
      </w:r>
      <w:r w:rsidRPr="009B2E31">
        <w:rPr>
          <w:rFonts w:ascii="Tahoma" w:hAnsi="Tahoma" w:cs="Tahoma"/>
          <w:lang w:val="fr-FR"/>
        </w:rPr>
        <w:t>Marchi</w:t>
      </w:r>
      <w:r w:rsidRPr="009B2E31">
        <w:rPr>
          <w:rFonts w:ascii="Tahoma" w:hAnsi="Tahoma" w:cs="Tahoma"/>
        </w:rPr>
        <w:t xml:space="preserve"> τονίζει ότι  αναγκαίο συμπλήρωμα της γνώσης που προέρχεται από την επιστήμη είναι η τοπική και πρακτική γνώση, η οποία –και σ’ αυτό διαφέρει από την επιστημονική γνώση-  ταυτίζεται πλήρως με την εφαρμογή της. Βλ</w:t>
      </w:r>
      <w:r w:rsidRPr="009B2E31">
        <w:rPr>
          <w:rFonts w:ascii="Tahoma" w:hAnsi="Tahoma" w:cs="Tahoma"/>
          <w:lang w:val="en-US"/>
        </w:rPr>
        <w:t xml:space="preserve">. </w:t>
      </w:r>
      <w:r w:rsidRPr="009B2E31">
        <w:rPr>
          <w:rFonts w:ascii="Tahoma" w:hAnsi="Tahoma" w:cs="Tahoma"/>
        </w:rPr>
        <w:t>σχετ</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D74632">
        <w:rPr>
          <w:rFonts w:ascii="Tahoma" w:hAnsi="Tahoma" w:cs="Tahoma"/>
          <w:i/>
          <w:lang w:val="en-US"/>
        </w:rPr>
        <w:t>B.</w:t>
      </w:r>
      <w:r w:rsidRPr="00D74632">
        <w:rPr>
          <w:rFonts w:ascii="Tahoma" w:hAnsi="Tahoma" w:cs="Tahoma"/>
          <w:i/>
          <w:lang w:val="en-GB"/>
        </w:rPr>
        <w:t xml:space="preserve"> </w:t>
      </w:r>
      <w:r w:rsidRPr="00D74632">
        <w:rPr>
          <w:rFonts w:ascii="Tahoma" w:hAnsi="Tahoma" w:cs="Tahoma"/>
          <w:i/>
          <w:lang w:val="en-US"/>
        </w:rPr>
        <w:t>De Marchi</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lang w:val="en-US"/>
        </w:rPr>
        <w:t>“Pluralism and the Complexity of Knowledge”, Politics and the Life Sciences, Vol.</w:t>
      </w:r>
      <w:r w:rsidRPr="009B2E31">
        <w:rPr>
          <w:rFonts w:ascii="Tahoma" w:hAnsi="Tahoma" w:cs="Tahoma"/>
          <w:lang w:val="en-GB"/>
        </w:rPr>
        <w:t xml:space="preserve"> </w:t>
      </w:r>
      <w:r w:rsidRPr="009B2E31">
        <w:rPr>
          <w:rFonts w:ascii="Tahoma" w:hAnsi="Tahoma" w:cs="Tahoma"/>
          <w:lang w:val="en-US"/>
        </w:rPr>
        <w:t>18</w:t>
      </w:r>
      <w:r w:rsidRPr="009B2E31">
        <w:rPr>
          <w:rFonts w:ascii="Tahoma" w:hAnsi="Tahoma" w:cs="Tahoma"/>
          <w:lang w:val="en-GB"/>
        </w:rPr>
        <w:t>(</w:t>
      </w:r>
      <w:r w:rsidRPr="009B2E31">
        <w:rPr>
          <w:rFonts w:ascii="Tahoma" w:hAnsi="Tahoma" w:cs="Tahoma"/>
          <w:lang w:val="en-US"/>
        </w:rPr>
        <w:t>2</w:t>
      </w:r>
      <w:r w:rsidRPr="009B2E31">
        <w:rPr>
          <w:rFonts w:ascii="Tahoma" w:hAnsi="Tahoma" w:cs="Tahoma"/>
          <w:lang w:val="en-GB"/>
        </w:rPr>
        <w:t>)</w:t>
      </w:r>
      <w:r w:rsidRPr="009B2E31">
        <w:rPr>
          <w:rFonts w:ascii="Tahoma" w:hAnsi="Tahoma" w:cs="Tahoma"/>
          <w:lang w:val="en-US"/>
        </w:rPr>
        <w:t>, 1999</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209.</w:t>
      </w:r>
    </w:p>
  </w:footnote>
  <w:footnote w:id="21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74632">
        <w:rPr>
          <w:rFonts w:ascii="Tahoma" w:hAnsi="Tahoma" w:cs="Tahoma"/>
          <w:i/>
          <w:lang w:val="en-US"/>
        </w:rPr>
        <w:t>F. Fisher</w:t>
      </w:r>
      <w:r w:rsidRPr="009B2E31">
        <w:rPr>
          <w:rFonts w:ascii="Tahoma" w:hAnsi="Tahoma" w:cs="Tahoma"/>
          <w:lang w:val="en-US"/>
        </w:rPr>
        <w:t xml:space="preserve">, “Are scientists irrational? Risk assessment in practical reason”, in: </w:t>
      </w:r>
      <w:r w:rsidRPr="00D74632">
        <w:rPr>
          <w:rFonts w:ascii="Tahoma" w:hAnsi="Tahoma" w:cs="Tahoma"/>
          <w:i/>
          <w:lang w:val="en-US"/>
        </w:rPr>
        <w:t xml:space="preserve">M. Leach, </w:t>
      </w:r>
      <w:smartTag w:uri="urn:schemas-microsoft-com:office:smarttags" w:element="place">
        <w:r w:rsidRPr="00D74632">
          <w:rPr>
            <w:rFonts w:ascii="Tahoma" w:hAnsi="Tahoma" w:cs="Tahoma"/>
            <w:i/>
            <w:lang w:val="en-US"/>
          </w:rPr>
          <w:t>I.</w:t>
        </w:r>
      </w:smartTag>
      <w:r w:rsidRPr="00D74632">
        <w:rPr>
          <w:rFonts w:ascii="Tahoma" w:hAnsi="Tahoma" w:cs="Tahoma"/>
          <w:i/>
          <w:lang w:val="en-US"/>
        </w:rPr>
        <w:t xml:space="preserve"> Scoones, B. Wynne </w:t>
      </w:r>
      <w:r w:rsidRPr="009B2E31">
        <w:rPr>
          <w:rFonts w:ascii="Tahoma" w:hAnsi="Tahoma" w:cs="Tahoma"/>
          <w:lang w:val="en-US"/>
        </w:rPr>
        <w:t xml:space="preserve">(eds), Science and Citizens,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60. </w:t>
      </w:r>
      <w:r w:rsidRPr="00D74632">
        <w:rPr>
          <w:rFonts w:ascii="Tahoma" w:hAnsi="Tahoma" w:cs="Tahoma"/>
          <w:i/>
          <w:lang w:val="en-GB"/>
        </w:rPr>
        <w:t>J. Corburn</w:t>
      </w:r>
      <w:r w:rsidRPr="009B2E31">
        <w:rPr>
          <w:rFonts w:ascii="Tahoma" w:hAnsi="Tahoma" w:cs="Tahoma"/>
          <w:lang w:val="en-GB"/>
        </w:rPr>
        <w:t xml:space="preserve">, “Community knowledge in environmental health science: co-producing policy expertise”, Environmental Science &amp; </w:t>
      </w:r>
      <w:r>
        <w:rPr>
          <w:rFonts w:ascii="Tahoma" w:hAnsi="Tahoma" w:cs="Tahoma"/>
          <w:lang w:val="en-GB"/>
        </w:rPr>
        <w:t>Policy, Vol. 10, 2007,</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152-153.</w:t>
      </w:r>
    </w:p>
  </w:footnote>
  <w:footnote w:id="215">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119FD">
        <w:rPr>
          <w:rFonts w:ascii="Tahoma" w:hAnsi="Tahoma" w:cs="Tahoma"/>
          <w:lang w:val="en-GB"/>
        </w:rPr>
        <w:t xml:space="preserve"> </w:t>
      </w:r>
      <w:r w:rsidRPr="00D74632">
        <w:rPr>
          <w:rFonts w:ascii="Tahoma" w:hAnsi="Tahoma" w:cs="Tahoma"/>
          <w:i/>
          <w:lang w:val="en-US"/>
        </w:rPr>
        <w:t>F. Fisher</w:t>
      </w:r>
      <w:r w:rsidRPr="009B2E31">
        <w:rPr>
          <w:rFonts w:ascii="Tahoma" w:hAnsi="Tahoma" w:cs="Tahoma"/>
          <w:lang w:val="en-US"/>
        </w:rPr>
        <w:t>, “Are scientists irrational? Risk asses</w:t>
      </w:r>
      <w:r>
        <w:rPr>
          <w:rFonts w:ascii="Tahoma" w:hAnsi="Tahoma" w:cs="Tahoma"/>
          <w:lang w:val="en-US"/>
        </w:rPr>
        <w:t>sment in practical reason”,</w:t>
      </w:r>
      <w:r w:rsidRPr="009B2E31">
        <w:rPr>
          <w:rFonts w:ascii="Tahoma" w:hAnsi="Tahoma" w:cs="Tahoma"/>
          <w:lang w:val="en-US"/>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60</w:t>
      </w:r>
      <w:r w:rsidRPr="009119FD">
        <w:rPr>
          <w:rFonts w:ascii="Tahoma" w:hAnsi="Tahoma" w:cs="Tahoma"/>
          <w:lang w:val="en-GB"/>
        </w:rPr>
        <w:t xml:space="preserve">-65. </w:t>
      </w:r>
      <w:r w:rsidRPr="009B2E31">
        <w:rPr>
          <w:rFonts w:ascii="Tahoma" w:hAnsi="Tahoma" w:cs="Tahoma"/>
        </w:rPr>
        <w:t>Ανάλογη είναι η προσέγγιση που επιχειρεί η γνωσιακή ψυχολογία και ιδιαίτερα το ψυχομετρικό παράδειγμα. Βλ., supra.</w:t>
      </w:r>
    </w:p>
  </w:footnote>
  <w:footnote w:id="21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Ο </w:t>
      </w:r>
      <w:r w:rsidRPr="009B2E31">
        <w:rPr>
          <w:rFonts w:ascii="Tahoma" w:hAnsi="Tahoma" w:cs="Tahoma"/>
          <w:lang w:val="en-US"/>
        </w:rPr>
        <w:t>J</w:t>
      </w:r>
      <w:r w:rsidRPr="009B2E31">
        <w:rPr>
          <w:rFonts w:ascii="Tahoma" w:hAnsi="Tahoma" w:cs="Tahoma"/>
        </w:rPr>
        <w:t xml:space="preserve">. </w:t>
      </w:r>
      <w:r w:rsidRPr="009B2E31">
        <w:rPr>
          <w:rFonts w:ascii="Tahoma" w:hAnsi="Tahoma" w:cs="Tahoma"/>
          <w:lang w:val="en-US"/>
        </w:rPr>
        <w:t>Corburn</w:t>
      </w:r>
      <w:r w:rsidRPr="009B2E31">
        <w:rPr>
          <w:rFonts w:ascii="Tahoma" w:hAnsi="Tahoma" w:cs="Tahoma"/>
        </w:rPr>
        <w:t xml:space="preserve"> υπογραμμίζει ότι η τοπική-λαϊκή γνώση βελτιώνει την περιβαλλοντική πολιτική με τέσσερις τρόπους: Πρώτον, από επιστημολογική άποψη, συμβάλλει στην απαιτούμενη γνώση διευρύνοντας τη βάση της. Δεύτερον, διευρύνει τη δημοκρατική διαδικασία, εντάσσοντας σ’ αυτή φωνές που διαφορετικά θα παρέμεναν σιωπηλές. Τρίτον, συνεισφέρει χαμηλού κόστους λύσεις στην αντιμετώπιση των περιβαλλοντικών κινδύνων. Τέταρτον, συμβάλλει στην ενίσχυση της διανεμητικής δικαιοσύνης, φωτίζοντας την άδικη κατανομή των περιβαλλοντικών επιβαρύνσεων. Βλ</w:t>
      </w:r>
      <w:r w:rsidRPr="009B2E31">
        <w:rPr>
          <w:rFonts w:ascii="Tahoma" w:hAnsi="Tahoma" w:cs="Tahoma"/>
          <w:lang w:val="en-GB"/>
        </w:rPr>
        <w:t xml:space="preserve">., </w:t>
      </w:r>
      <w:r w:rsidRPr="009B2E31">
        <w:rPr>
          <w:rFonts w:ascii="Tahoma" w:hAnsi="Tahoma" w:cs="Tahoma"/>
        </w:rPr>
        <w:t>σχετ</w:t>
      </w:r>
      <w:r>
        <w:rPr>
          <w:rFonts w:ascii="Tahoma" w:hAnsi="Tahoma" w:cs="Tahoma"/>
          <w:lang w:val="en-GB"/>
        </w:rPr>
        <w:t xml:space="preserve">., </w:t>
      </w:r>
      <w:r w:rsidRPr="004B77FC">
        <w:rPr>
          <w:rFonts w:ascii="Tahoma" w:hAnsi="Tahoma" w:cs="Tahoma"/>
          <w:i/>
          <w:lang w:val="en-GB"/>
        </w:rPr>
        <w:t xml:space="preserve">J. </w:t>
      </w:r>
      <w:r w:rsidRPr="004B77FC">
        <w:rPr>
          <w:rFonts w:ascii="Tahoma" w:hAnsi="Tahoma" w:cs="Tahoma"/>
          <w:i/>
          <w:lang w:val="en-US"/>
        </w:rPr>
        <w:t>Corburn</w:t>
      </w:r>
      <w:r w:rsidRPr="009B2E31">
        <w:rPr>
          <w:rFonts w:ascii="Tahoma" w:hAnsi="Tahoma" w:cs="Tahoma"/>
          <w:lang w:val="en-US"/>
        </w:rPr>
        <w:t>, “Bringing Local Knowledge into Environmental Decision Making”, Journal of Planning Education and Research, Vol. 22(4), 2003, σ.</w:t>
      </w:r>
      <w:r w:rsidRPr="009B2E31">
        <w:rPr>
          <w:rFonts w:ascii="Tahoma" w:hAnsi="Tahoma" w:cs="Tahoma"/>
          <w:lang w:val="en-GB"/>
        </w:rPr>
        <w:t xml:space="preserve"> 420-433. </w:t>
      </w:r>
    </w:p>
  </w:footnote>
  <w:footnote w:id="21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Οι πολιτιστικές, κοινωνικές ή ηθικές παράμετροι, οι οποίες λαμβάνονται υπόψη από το κοινό για τον προσδιορισμό των κινδύνων αποτελούν μια εναλλακτική γνώση σε σχέση με την τεχνική γνώση των ειδικών.</w:t>
      </w:r>
    </w:p>
  </w:footnote>
  <w:footnote w:id="21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B77FC">
        <w:rPr>
          <w:rFonts w:ascii="Tahoma" w:hAnsi="Tahoma" w:cs="Tahoma"/>
          <w:i/>
          <w:lang w:val="en-US"/>
        </w:rPr>
        <w:t>M. Leach, I. Scones</w:t>
      </w:r>
      <w:r w:rsidRPr="009B2E31">
        <w:rPr>
          <w:rFonts w:ascii="Tahoma" w:hAnsi="Tahoma" w:cs="Tahoma"/>
          <w:lang w:val="en-US"/>
        </w:rPr>
        <w:t>, “Science and citizenship in a global context”,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36-37.</w:t>
      </w:r>
    </w:p>
  </w:footnote>
  <w:footnote w:id="219">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7211">
        <w:rPr>
          <w:rFonts w:ascii="Tahoma" w:hAnsi="Tahoma" w:cs="Tahoma"/>
          <w:i/>
        </w:rPr>
        <w:t>Ι</w:t>
      </w:r>
      <w:r w:rsidRPr="00577211">
        <w:rPr>
          <w:rFonts w:ascii="Tahoma" w:hAnsi="Tahoma" w:cs="Tahoma"/>
          <w:i/>
          <w:lang w:val="en-GB"/>
        </w:rPr>
        <w:t>bid</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37. </w:t>
      </w:r>
      <w:r w:rsidRPr="00577211">
        <w:rPr>
          <w:rFonts w:ascii="Tahoma" w:hAnsi="Tahoma" w:cs="Tahoma"/>
          <w:i/>
          <w:lang w:val="en-US"/>
        </w:rPr>
        <w:t>S. Visvanathan</w:t>
      </w:r>
      <w:r w:rsidRPr="009B2E31">
        <w:rPr>
          <w:rFonts w:ascii="Tahoma" w:hAnsi="Tahoma" w:cs="Tahoma"/>
          <w:lang w:val="en-US"/>
        </w:rPr>
        <w:t xml:space="preserve">, “Knowledge, justice and democracy” in: </w:t>
      </w:r>
      <w:r w:rsidRPr="00577211">
        <w:rPr>
          <w:rFonts w:ascii="Tahoma" w:hAnsi="Tahoma" w:cs="Tahoma"/>
          <w:i/>
          <w:lang w:val="en-US"/>
        </w:rPr>
        <w:t xml:space="preserve">M. Leach, </w:t>
      </w:r>
      <w:smartTag w:uri="urn:schemas-microsoft-com:office:smarttags" w:element="place">
        <w:r w:rsidRPr="00577211">
          <w:rPr>
            <w:rFonts w:ascii="Tahoma" w:hAnsi="Tahoma" w:cs="Tahoma"/>
            <w:i/>
            <w:lang w:val="en-US"/>
          </w:rPr>
          <w:t>I.</w:t>
        </w:r>
      </w:smartTag>
      <w:r w:rsidRPr="00577211">
        <w:rPr>
          <w:rFonts w:ascii="Tahoma" w:hAnsi="Tahoma" w:cs="Tahoma"/>
          <w:i/>
          <w:lang w:val="en-US"/>
        </w:rPr>
        <w:t xml:space="preserve"> Scoones, B. Wynne </w:t>
      </w:r>
      <w:r w:rsidRPr="009B2E31">
        <w:rPr>
          <w:rFonts w:ascii="Tahoma" w:hAnsi="Tahoma" w:cs="Tahoma"/>
          <w:lang w:val="en-US"/>
        </w:rPr>
        <w:t xml:space="preserve">(eds), Science and Citizens,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92-93. </w:t>
      </w:r>
      <w:r w:rsidRPr="00577211">
        <w:rPr>
          <w:rFonts w:ascii="Tahoma" w:hAnsi="Tahoma" w:cs="Tahoma"/>
          <w:i/>
          <w:lang w:val="en-US"/>
        </w:rPr>
        <w:t>S. Jasanoff</w:t>
      </w:r>
      <w:r w:rsidRPr="009B2E31">
        <w:rPr>
          <w:rFonts w:ascii="Tahoma" w:hAnsi="Tahoma" w:cs="Tahoma"/>
          <w:lang w:val="en-US"/>
        </w:rPr>
        <w:t xml:space="preserve">, “In a Constitutional Moment: Science and Social Order at the Millennium”, in: </w:t>
      </w:r>
      <w:r w:rsidRPr="00577211">
        <w:rPr>
          <w:rFonts w:ascii="Tahoma" w:hAnsi="Tahoma" w:cs="Tahoma"/>
          <w:i/>
          <w:lang w:val="en-US"/>
        </w:rPr>
        <w:t xml:space="preserve">B. Joerges, H. Novwotny </w:t>
      </w:r>
      <w:r w:rsidRPr="009B2E31">
        <w:rPr>
          <w:rFonts w:ascii="Tahoma" w:hAnsi="Tahoma" w:cs="Tahoma"/>
          <w:lang w:val="en-US"/>
        </w:rPr>
        <w:t>(eds), Social Studies of Science and Technology: Looking Back, Ahead, Dordrecht/Boston/London, Kluwer Acad</w:t>
      </w:r>
      <w:r>
        <w:rPr>
          <w:rFonts w:ascii="Tahoma" w:hAnsi="Tahoma" w:cs="Tahoma"/>
          <w:lang w:val="en-US"/>
        </w:rPr>
        <w:t>emic Publishers, 2003,</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176. </w:t>
      </w:r>
    </w:p>
  </w:footnote>
  <w:footnote w:id="220">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7211">
        <w:rPr>
          <w:rFonts w:ascii="Tahoma" w:hAnsi="Tahoma" w:cs="Tahoma"/>
          <w:i/>
          <w:lang w:val="en-US"/>
        </w:rPr>
        <w:t>A</w:t>
      </w:r>
      <w:r w:rsidRPr="00577211">
        <w:rPr>
          <w:rFonts w:ascii="Tahoma" w:hAnsi="Tahoma" w:cs="Tahoma"/>
          <w:i/>
          <w:lang w:val="en-GB"/>
        </w:rPr>
        <w:t>.</w:t>
      </w:r>
      <w:r w:rsidRPr="00577211">
        <w:rPr>
          <w:rFonts w:ascii="Tahoma" w:hAnsi="Tahoma" w:cs="Tahoma"/>
          <w:i/>
          <w:lang w:val="en-US"/>
        </w:rPr>
        <w:t>P</w:t>
      </w:r>
      <w:r w:rsidRPr="00577211">
        <w:rPr>
          <w:rFonts w:ascii="Tahoma" w:hAnsi="Tahoma" w:cs="Tahoma"/>
          <w:i/>
          <w:lang w:val="en-GB"/>
        </w:rPr>
        <w:t>.</w:t>
      </w:r>
      <w:r w:rsidRPr="00577211">
        <w:rPr>
          <w:rFonts w:ascii="Tahoma" w:hAnsi="Tahoma" w:cs="Tahoma"/>
          <w:i/>
          <w:lang w:val="en-US"/>
        </w:rPr>
        <w:t>J</w:t>
      </w:r>
      <w:r w:rsidRPr="00577211">
        <w:rPr>
          <w:rFonts w:ascii="Tahoma" w:hAnsi="Tahoma" w:cs="Tahoma"/>
          <w:i/>
          <w:lang w:val="en-GB"/>
        </w:rPr>
        <w:t xml:space="preserve">. </w:t>
      </w:r>
      <w:r w:rsidRPr="00577211">
        <w:rPr>
          <w:rFonts w:ascii="Tahoma" w:hAnsi="Tahoma" w:cs="Tahoma"/>
          <w:i/>
          <w:lang w:val="en-US"/>
        </w:rPr>
        <w:t>Mol</w:t>
      </w:r>
      <w:r w:rsidRPr="00577211">
        <w:rPr>
          <w:rFonts w:ascii="Tahoma" w:hAnsi="Tahoma" w:cs="Tahoma"/>
          <w:i/>
          <w:lang w:val="en-GB"/>
        </w:rPr>
        <w:t xml:space="preserve">, </w:t>
      </w:r>
      <w:r w:rsidRPr="00577211">
        <w:rPr>
          <w:rFonts w:ascii="Tahoma" w:hAnsi="Tahoma" w:cs="Tahoma"/>
          <w:i/>
          <w:lang w:val="en-US"/>
        </w:rPr>
        <w:t>H</w:t>
      </w:r>
      <w:r w:rsidRPr="00577211">
        <w:rPr>
          <w:rFonts w:ascii="Tahoma" w:hAnsi="Tahoma" w:cs="Tahoma"/>
          <w:i/>
          <w:lang w:val="en-GB"/>
        </w:rPr>
        <w:t xml:space="preserve">. </w:t>
      </w:r>
      <w:r w:rsidRPr="00577211">
        <w:rPr>
          <w:rFonts w:ascii="Tahoma" w:hAnsi="Tahoma" w:cs="Tahoma"/>
          <w:i/>
          <w:lang w:val="en-US"/>
        </w:rPr>
        <w:t>Bulkeley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188.</w:t>
      </w:r>
    </w:p>
  </w:footnote>
  <w:footnote w:id="22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7211">
        <w:rPr>
          <w:rFonts w:ascii="Tahoma" w:hAnsi="Tahoma" w:cs="Tahoma"/>
          <w:i/>
          <w:lang w:val="en-US"/>
        </w:rPr>
        <w:t>B. Wynne</w:t>
      </w:r>
      <w:r w:rsidRPr="009B2E31">
        <w:rPr>
          <w:rFonts w:ascii="Tahoma" w:hAnsi="Tahoma" w:cs="Tahoma"/>
          <w:lang w:val="en-US"/>
        </w:rPr>
        <w:t xml:space="preserve">, “May the sheep safely graze? a reflexive view of the expert-lay knowledge divide”,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xml:space="preserve">. </w:t>
      </w:r>
      <w:r w:rsidRPr="009B2E31">
        <w:rPr>
          <w:rFonts w:ascii="Tahoma" w:hAnsi="Tahoma" w:cs="Tahoma"/>
          <w:lang w:val="en-GB"/>
        </w:rPr>
        <w:t xml:space="preserve">76. </w:t>
      </w:r>
      <w:r w:rsidRPr="000F4F5C">
        <w:rPr>
          <w:rFonts w:ascii="Tahoma" w:hAnsi="Tahoma" w:cs="Tahoma"/>
          <w:i/>
          <w:lang w:val="en-GB"/>
        </w:rPr>
        <w:t>J. Briggs</w:t>
      </w:r>
      <w:r w:rsidRPr="009B2E31">
        <w:rPr>
          <w:rFonts w:ascii="Tahoma" w:hAnsi="Tahoma" w:cs="Tahoma"/>
          <w:lang w:val="en-GB"/>
        </w:rPr>
        <w:t>, “The use of indigenous knowledge in development: problems and challenges”, Progress in Development Studies, Vol. 5(2), 2005, σ. 99-114.</w:t>
      </w:r>
    </w:p>
  </w:footnote>
  <w:footnote w:id="22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7211">
        <w:rPr>
          <w:rFonts w:ascii="Tahoma" w:hAnsi="Tahoma" w:cs="Tahoma"/>
          <w:i/>
          <w:lang w:val="en-US"/>
        </w:rPr>
        <w:t>S. Jasanoff</w:t>
      </w:r>
      <w:r w:rsidRPr="009B2E31">
        <w:rPr>
          <w:rFonts w:ascii="Tahoma" w:hAnsi="Tahoma" w:cs="Tahoma"/>
          <w:lang w:val="en-US"/>
        </w:rPr>
        <w:t xml:space="preserve">, “In a Constitutional Moment: Science and Social Order at the Millennium”,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w:t>
      </w:r>
      <w:r>
        <w:rPr>
          <w:rFonts w:ascii="Tahoma" w:hAnsi="Tahoma" w:cs="Tahoma"/>
          <w:lang w:val="en-GB"/>
        </w:rPr>
        <w:t>75.</w:t>
      </w:r>
    </w:p>
  </w:footnote>
  <w:footnote w:id="22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 xml:space="preserve">K. Shrader-Frechette, Risk and Rationality, </w:t>
      </w:r>
      <w:smartTag w:uri="urn:schemas-microsoft-com:office:smarttags" w:element="City">
        <w:smartTag w:uri="urn:schemas-microsoft-com:office:smarttags" w:element="place">
          <w:r w:rsidRPr="009B2E31">
            <w:rPr>
              <w:rFonts w:ascii="Tahoma" w:hAnsi="Tahoma" w:cs="Tahoma"/>
              <w:lang w:val="en-US"/>
            </w:rPr>
            <w:t>Berkeley</w:t>
          </w:r>
        </w:smartTag>
      </w:smartTag>
      <w:r w:rsidRPr="009B2E31">
        <w:rPr>
          <w:rFonts w:ascii="Tahoma" w:hAnsi="Tahoma" w:cs="Tahoma"/>
          <w:lang w:val="en-US"/>
        </w:rPr>
        <w:t xml:space="preserve">, </w:t>
      </w:r>
      <w:smartTag w:uri="urn:schemas-microsoft-com:office:smarttags" w:element="place">
        <w:smartTag w:uri="urn:schemas-microsoft-com:office:smarttags" w:element="PlaceType">
          <w:r w:rsidRPr="009B2E31">
            <w:rPr>
              <w:rFonts w:ascii="Tahoma" w:hAnsi="Tahoma" w:cs="Tahoma"/>
              <w:lang w:val="en-US"/>
            </w:rPr>
            <w:t>University</w:t>
          </w:r>
        </w:smartTag>
        <w:r w:rsidRPr="009B2E31">
          <w:rPr>
            <w:rFonts w:ascii="Tahoma" w:hAnsi="Tahoma" w:cs="Tahoma"/>
            <w:lang w:val="en-US"/>
          </w:rPr>
          <w:t xml:space="preserve"> of </w:t>
        </w:r>
        <w:smartTag w:uri="urn:schemas-microsoft-com:office:smarttags" w:element="PlaceName">
          <w:r w:rsidRPr="009B2E31">
            <w:rPr>
              <w:rFonts w:ascii="Tahoma" w:hAnsi="Tahoma" w:cs="Tahoma"/>
              <w:lang w:val="en-US"/>
            </w:rPr>
            <w:t>California</w:t>
          </w:r>
        </w:smartTag>
      </w:smartTag>
      <w:r w:rsidRPr="009B2E31">
        <w:rPr>
          <w:rFonts w:ascii="Tahoma" w:hAnsi="Tahoma" w:cs="Tahoma"/>
          <w:lang w:val="en-US"/>
        </w:rPr>
        <w:t xml:space="preserve"> Press, 1991, σ. </w:t>
      </w:r>
      <w:r w:rsidRPr="009B2E31">
        <w:rPr>
          <w:rFonts w:ascii="Tahoma" w:hAnsi="Tahoma" w:cs="Tahoma"/>
          <w:lang w:val="en-GB"/>
        </w:rPr>
        <w:t>30.</w:t>
      </w:r>
    </w:p>
  </w:footnote>
  <w:footnote w:id="224">
    <w:p w:rsidR="009824D4" w:rsidRPr="006F19AD"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ενδεικτικά</w:t>
      </w:r>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τον</w:t>
      </w:r>
      <w:r w:rsidRPr="009B2E31">
        <w:rPr>
          <w:rFonts w:ascii="Tahoma" w:hAnsi="Tahoma" w:cs="Tahoma"/>
          <w:lang w:val="en-GB"/>
        </w:rPr>
        <w:t xml:space="preserve"> </w:t>
      </w:r>
      <w:r w:rsidRPr="009B2E31">
        <w:rPr>
          <w:rFonts w:ascii="Tahoma" w:hAnsi="Tahoma" w:cs="Tahoma"/>
        </w:rPr>
        <w:t>Καναδά</w:t>
      </w:r>
      <w:r w:rsidRPr="009B2E31">
        <w:rPr>
          <w:rFonts w:ascii="Tahoma" w:hAnsi="Tahoma" w:cs="Tahoma"/>
          <w:lang w:val="en-GB"/>
        </w:rPr>
        <w:t xml:space="preserve">, The Food Biotechnology Citizen Conference, </w:t>
      </w:r>
      <w:hyperlink r:id="rId2" w:history="1">
        <w:r w:rsidRPr="009B2E31">
          <w:rPr>
            <w:rStyle w:val="Hyperlink"/>
            <w:rFonts w:ascii="Tahoma" w:hAnsi="Tahoma" w:cs="Tahoma"/>
            <w:lang w:val="en-GB"/>
          </w:rPr>
          <w:t>http://www.acs.ucalgary.c</w:t>
        </w:r>
        <w:r w:rsidRPr="009B2E31">
          <w:rPr>
            <w:rStyle w:val="Hyperlink"/>
            <w:rFonts w:ascii="Tahoma" w:hAnsi="Tahoma" w:cs="Tahoma"/>
            <w:lang w:val="en-US"/>
          </w:rPr>
          <w:t>a/</w:t>
        </w:r>
      </w:hyperlink>
      <w:r w:rsidRPr="009B2E31">
        <w:rPr>
          <w:rFonts w:ascii="Tahoma" w:hAnsi="Tahoma" w:cs="Tahoma"/>
          <w:lang w:val="en-US"/>
        </w:rPr>
        <w:t xml:space="preserve"> .</w:t>
      </w:r>
      <w:r w:rsidRPr="009B2E31">
        <w:rPr>
          <w:rFonts w:ascii="Tahoma" w:hAnsi="Tahoma" w:cs="Tahoma"/>
          <w:lang w:val="en-GB"/>
        </w:rPr>
        <w:t xml:space="preserve"> </w:t>
      </w:r>
      <w:r w:rsidRPr="009B2E31">
        <w:rPr>
          <w:rFonts w:ascii="Tahoma" w:hAnsi="Tahoma" w:cs="Tahoma"/>
        </w:rPr>
        <w:t xml:space="preserve">Για τη Μ. Βρετανία,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UK</w:t>
      </w:r>
      <w:r w:rsidRPr="009B2E31">
        <w:rPr>
          <w:rFonts w:ascii="Tahoma" w:hAnsi="Tahoma" w:cs="Tahoma"/>
        </w:rPr>
        <w:t xml:space="preserve"> </w:t>
      </w:r>
      <w:r w:rsidRPr="009B2E31">
        <w:rPr>
          <w:rFonts w:ascii="Tahoma" w:hAnsi="Tahoma" w:cs="Tahoma"/>
          <w:lang w:val="en-US"/>
        </w:rPr>
        <w:t>NanoJury</w:t>
      </w:r>
      <w:r w:rsidRPr="009B2E31">
        <w:rPr>
          <w:rFonts w:ascii="Tahoma" w:hAnsi="Tahoma" w:cs="Tahoma"/>
        </w:rPr>
        <w:t xml:space="preserve">, </w:t>
      </w:r>
      <w:hyperlink r:id="rId3" w:history="1">
        <w:r w:rsidRPr="009B2E31">
          <w:rPr>
            <w:rStyle w:val="Hyperlink"/>
            <w:rFonts w:ascii="Tahoma" w:hAnsi="Tahoma" w:cs="Tahoma"/>
            <w:lang w:val="en-US"/>
          </w:rPr>
          <w:t>http</w:t>
        </w:r>
        <w:r w:rsidRPr="009B2E31">
          <w:rPr>
            <w:rStyle w:val="Hyperlink"/>
            <w:rFonts w:ascii="Tahoma" w:hAnsi="Tahoma" w:cs="Tahoma"/>
          </w:rPr>
          <w:t>://</w:t>
        </w:r>
        <w:r w:rsidRPr="009B2E31">
          <w:rPr>
            <w:rStyle w:val="Hyperlink"/>
            <w:rFonts w:ascii="Tahoma" w:hAnsi="Tahoma" w:cs="Tahoma"/>
            <w:lang w:val="en-US"/>
          </w:rPr>
          <w:t>www</w:t>
        </w:r>
        <w:r w:rsidRPr="009B2E31">
          <w:rPr>
            <w:rStyle w:val="Hyperlink"/>
            <w:rFonts w:ascii="Tahoma" w:hAnsi="Tahoma" w:cs="Tahoma"/>
          </w:rPr>
          <w:t>.</w:t>
        </w:r>
        <w:r w:rsidRPr="009B2E31">
          <w:rPr>
            <w:rStyle w:val="Hyperlink"/>
            <w:rFonts w:ascii="Tahoma" w:hAnsi="Tahoma" w:cs="Tahoma"/>
            <w:lang w:val="en-US"/>
          </w:rPr>
          <w:t>nanojury</w:t>
        </w:r>
        <w:r w:rsidRPr="009B2E31">
          <w:rPr>
            <w:rStyle w:val="Hyperlink"/>
            <w:rFonts w:ascii="Tahoma" w:hAnsi="Tahoma" w:cs="Tahoma"/>
          </w:rPr>
          <w:t>.</w:t>
        </w:r>
        <w:r w:rsidRPr="009B2E31">
          <w:rPr>
            <w:rStyle w:val="Hyperlink"/>
            <w:rFonts w:ascii="Tahoma" w:hAnsi="Tahoma" w:cs="Tahoma"/>
            <w:lang w:val="en-US"/>
          </w:rPr>
          <w:t>org</w:t>
        </w:r>
      </w:hyperlink>
      <w:r w:rsidRPr="009B2E31">
        <w:rPr>
          <w:rFonts w:ascii="Tahoma" w:hAnsi="Tahoma" w:cs="Tahoma"/>
        </w:rPr>
        <w:t xml:space="preserve"> . </w:t>
      </w:r>
    </w:p>
    <w:p w:rsidR="009824D4" w:rsidRPr="009B2E31" w:rsidRDefault="009824D4" w:rsidP="009824D4">
      <w:pPr>
        <w:pStyle w:val="FootnoteText"/>
        <w:jc w:val="both"/>
        <w:rPr>
          <w:rFonts w:ascii="Tahoma" w:hAnsi="Tahoma" w:cs="Tahoma"/>
        </w:rPr>
      </w:pPr>
      <w:r w:rsidRPr="009B2E31">
        <w:rPr>
          <w:rFonts w:ascii="Tahoma" w:hAnsi="Tahoma" w:cs="Tahoma"/>
        </w:rPr>
        <w:t xml:space="preserve">Για την Ινδία, </w:t>
      </w:r>
      <w:hyperlink r:id="rId4" w:history="1">
        <w:r w:rsidRPr="009B2E31">
          <w:rPr>
            <w:rStyle w:val="Hyperlink"/>
            <w:rFonts w:ascii="Tahoma" w:hAnsi="Tahoma" w:cs="Tahoma"/>
            <w:lang w:val="en-US"/>
          </w:rPr>
          <w:t>http</w:t>
        </w:r>
        <w:r w:rsidRPr="009B2E31">
          <w:rPr>
            <w:rStyle w:val="Hyperlink"/>
            <w:rFonts w:ascii="Tahoma" w:hAnsi="Tahoma" w:cs="Tahoma"/>
          </w:rPr>
          <w:t>://</w:t>
        </w:r>
        <w:r w:rsidRPr="009B2E31">
          <w:rPr>
            <w:rStyle w:val="Hyperlink"/>
            <w:rFonts w:ascii="Tahoma" w:hAnsi="Tahoma" w:cs="Tahoma"/>
            <w:lang w:val="en-US"/>
          </w:rPr>
          <w:t>www</w:t>
        </w:r>
        <w:r w:rsidRPr="009B2E31">
          <w:rPr>
            <w:rStyle w:val="Hyperlink"/>
            <w:rFonts w:ascii="Tahoma" w:hAnsi="Tahoma" w:cs="Tahoma"/>
          </w:rPr>
          <w:t>.</w:t>
        </w:r>
        <w:r w:rsidRPr="009B2E31">
          <w:rPr>
            <w:rStyle w:val="Hyperlink"/>
            <w:rFonts w:ascii="Tahoma" w:hAnsi="Tahoma" w:cs="Tahoma"/>
            <w:lang w:val="en-US"/>
          </w:rPr>
          <w:t>actionaid</w:t>
        </w:r>
        <w:r w:rsidRPr="009B2E31">
          <w:rPr>
            <w:rStyle w:val="Hyperlink"/>
            <w:rFonts w:ascii="Tahoma" w:hAnsi="Tahoma" w:cs="Tahoma"/>
          </w:rPr>
          <w:t>.</w:t>
        </w:r>
        <w:r w:rsidRPr="009B2E31">
          <w:rPr>
            <w:rStyle w:val="Hyperlink"/>
            <w:rFonts w:ascii="Tahoma" w:hAnsi="Tahoma" w:cs="Tahoma"/>
            <w:lang w:val="en-US"/>
          </w:rPr>
          <w:t>uk</w:t>
        </w:r>
        <w:r w:rsidRPr="009B2E31">
          <w:rPr>
            <w:rStyle w:val="Hyperlink"/>
            <w:rFonts w:ascii="Tahoma" w:hAnsi="Tahoma" w:cs="Tahoma"/>
          </w:rPr>
          <w:t>/</w:t>
        </w:r>
        <w:r w:rsidRPr="009B2E31">
          <w:rPr>
            <w:rStyle w:val="Hyperlink"/>
            <w:rFonts w:ascii="Tahoma" w:hAnsi="Tahoma" w:cs="Tahoma"/>
            <w:lang w:val="en-US"/>
          </w:rPr>
          <w:t>wps</w:t>
        </w:r>
        <w:r w:rsidRPr="009B2E31">
          <w:rPr>
            <w:rStyle w:val="Hyperlink"/>
            <w:rFonts w:ascii="Tahoma" w:hAnsi="Tahoma" w:cs="Tahoma"/>
          </w:rPr>
          <w:t>/</w:t>
        </w:r>
        <w:r w:rsidRPr="009B2E31">
          <w:rPr>
            <w:rStyle w:val="Hyperlink"/>
            <w:rFonts w:ascii="Tahoma" w:hAnsi="Tahoma" w:cs="Tahoma"/>
            <w:lang w:val="en-US"/>
          </w:rPr>
          <w:t>content</w:t>
        </w:r>
        <w:r w:rsidRPr="009B2E31">
          <w:rPr>
            <w:rStyle w:val="Hyperlink"/>
            <w:rFonts w:ascii="Tahoma" w:hAnsi="Tahoma" w:cs="Tahoma"/>
          </w:rPr>
          <w:t>/</w:t>
        </w:r>
        <w:r w:rsidRPr="009B2E31">
          <w:rPr>
            <w:rStyle w:val="Hyperlink"/>
            <w:rFonts w:ascii="Tahoma" w:hAnsi="Tahoma" w:cs="Tahoma"/>
            <w:lang w:val="en-US"/>
          </w:rPr>
          <w:t>documents</w:t>
        </w:r>
        <w:r w:rsidRPr="009B2E31">
          <w:rPr>
            <w:rStyle w:val="Hyperlink"/>
            <w:rFonts w:ascii="Tahoma" w:hAnsi="Tahoma" w:cs="Tahoma"/>
          </w:rPr>
          <w:t>/</w:t>
        </w:r>
        <w:r w:rsidRPr="009B2E31">
          <w:rPr>
            <w:rStyle w:val="Hyperlink"/>
            <w:rFonts w:ascii="Tahoma" w:hAnsi="Tahoma" w:cs="Tahoma"/>
            <w:lang w:val="en-US"/>
          </w:rPr>
          <w:t>jury</w:t>
        </w:r>
        <w:r w:rsidRPr="009B2E31">
          <w:rPr>
            <w:rStyle w:val="Hyperlink"/>
            <w:rFonts w:ascii="Tahoma" w:hAnsi="Tahoma" w:cs="Tahoma"/>
          </w:rPr>
          <w:t>_</w:t>
        </w:r>
        <w:r w:rsidRPr="009B2E31">
          <w:rPr>
            <w:rStyle w:val="Hyperlink"/>
            <w:rFonts w:ascii="Tahoma" w:hAnsi="Tahoma" w:cs="Tahoma"/>
            <w:lang w:val="en-US"/>
          </w:rPr>
          <w:t>india</w:t>
        </w:r>
        <w:r w:rsidRPr="009B2E31">
          <w:rPr>
            <w:rStyle w:val="Hyperlink"/>
            <w:rFonts w:ascii="Tahoma" w:hAnsi="Tahoma" w:cs="Tahoma"/>
          </w:rPr>
          <w:t>.</w:t>
        </w:r>
        <w:r w:rsidRPr="009B2E31">
          <w:rPr>
            <w:rStyle w:val="Hyperlink"/>
            <w:rFonts w:ascii="Tahoma" w:hAnsi="Tahoma" w:cs="Tahoma"/>
            <w:lang w:val="en-US"/>
          </w:rPr>
          <w:t>pdf</w:t>
        </w:r>
      </w:hyperlink>
      <w:r w:rsidRPr="009B2E31">
        <w:rPr>
          <w:rFonts w:ascii="Tahoma" w:hAnsi="Tahoma" w:cs="Tahoma"/>
        </w:rPr>
        <w:t xml:space="preserve">    </w:t>
      </w:r>
    </w:p>
  </w:footnote>
  <w:footnote w:id="225">
    <w:p w:rsidR="009824D4" w:rsidRPr="00757709"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757709">
        <w:rPr>
          <w:rFonts w:ascii="Tahoma" w:hAnsi="Tahoma" w:cs="Tahoma"/>
          <w:lang w:val="fr-FR"/>
        </w:rPr>
        <w:t xml:space="preserve"> </w:t>
      </w:r>
      <w:r w:rsidRPr="00757709">
        <w:rPr>
          <w:rFonts w:ascii="Tahoma" w:hAnsi="Tahoma" w:cs="Tahoma"/>
          <w:i/>
          <w:lang w:val="fr-FR"/>
        </w:rPr>
        <w:t>M. Lee</w:t>
      </w:r>
      <w:r w:rsidRPr="00757709">
        <w:rPr>
          <w:rFonts w:ascii="Tahoma" w:hAnsi="Tahoma" w:cs="Tahoma"/>
          <w:lang w:val="fr-FR"/>
        </w:rPr>
        <w:t xml:space="preserve">, EU Environmental Law, </w:t>
      </w:r>
      <w:r>
        <w:rPr>
          <w:rFonts w:ascii="Tahoma" w:hAnsi="Tahoma" w:cs="Tahoma"/>
        </w:rPr>
        <w:t>ό</w:t>
      </w:r>
      <w:r w:rsidRPr="00757709">
        <w:rPr>
          <w:rFonts w:ascii="Tahoma" w:hAnsi="Tahoma" w:cs="Tahoma"/>
          <w:lang w:val="fr-FR"/>
        </w:rPr>
        <w:t>.</w:t>
      </w:r>
      <w:r>
        <w:rPr>
          <w:rFonts w:ascii="Tahoma" w:hAnsi="Tahoma" w:cs="Tahoma"/>
        </w:rPr>
        <w:t>π</w:t>
      </w:r>
      <w:r w:rsidRPr="00757709">
        <w:rPr>
          <w:rFonts w:ascii="Tahoma" w:hAnsi="Tahoma" w:cs="Tahoma"/>
          <w:lang w:val="fr-FR"/>
        </w:rPr>
        <w:t xml:space="preserve">., </w:t>
      </w:r>
      <w:r w:rsidRPr="009B2E31">
        <w:rPr>
          <w:rFonts w:ascii="Tahoma" w:hAnsi="Tahoma" w:cs="Tahoma"/>
        </w:rPr>
        <w:t>σ</w:t>
      </w:r>
      <w:r w:rsidRPr="00757709">
        <w:rPr>
          <w:rFonts w:ascii="Tahoma" w:hAnsi="Tahoma" w:cs="Tahoma"/>
          <w:lang w:val="fr-FR"/>
        </w:rPr>
        <w:t>. 114.</w:t>
      </w:r>
    </w:p>
  </w:footnote>
  <w:footnote w:id="226">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6C3918">
        <w:rPr>
          <w:rFonts w:ascii="Tahoma" w:hAnsi="Tahoma" w:cs="Tahoma"/>
          <w:i/>
          <w:lang w:val="en-US"/>
        </w:rPr>
        <w:t>A. Stirling</w:t>
      </w:r>
      <w:r w:rsidRPr="009B2E31">
        <w:rPr>
          <w:rFonts w:ascii="Tahoma" w:hAnsi="Tahoma" w:cs="Tahoma"/>
          <w:lang w:val="en-US"/>
        </w:rPr>
        <w:t xml:space="preserve">, “Opening up or closing down? Analysis, participation and power in the social appraisal of technology”, in: M. Leach, I. Scoones, B. Wynne (eds), Science and Citizens,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219.</w:t>
      </w:r>
    </w:p>
  </w:footnote>
  <w:footnote w:id="227">
    <w:p w:rsidR="009824D4" w:rsidRPr="00CF39DA" w:rsidRDefault="009824D4" w:rsidP="009824D4">
      <w:pPr>
        <w:pStyle w:val="FootnoteText"/>
        <w:jc w:val="both"/>
        <w:rPr>
          <w:rFonts w:ascii="Tahoma" w:hAnsi="Tahoma" w:cs="Tahoma"/>
          <w:lang w:val="en-GB"/>
        </w:rPr>
      </w:pPr>
      <w:r>
        <w:rPr>
          <w:rStyle w:val="FootnoteReference"/>
        </w:rPr>
        <w:footnoteRef/>
      </w:r>
      <w:r w:rsidRPr="00C27AC2">
        <w:rPr>
          <w:lang w:val="en-GB"/>
        </w:rPr>
        <w:t xml:space="preserve"> </w:t>
      </w:r>
      <w:r>
        <w:rPr>
          <w:rFonts w:ascii="Tahoma" w:hAnsi="Tahoma" w:cs="Tahoma"/>
          <w:i/>
          <w:lang w:val="en-US"/>
        </w:rPr>
        <w:t>D.C. Esty</w:t>
      </w:r>
      <w:r>
        <w:rPr>
          <w:rFonts w:ascii="Tahoma" w:hAnsi="Tahoma" w:cs="Tahoma"/>
          <w:lang w:val="en-US"/>
        </w:rPr>
        <w:t xml:space="preserve">, “Environmental Protection in the Information Age”, New York University Law Review, Vol. 79, 2004, σ. </w:t>
      </w:r>
      <w:r w:rsidRPr="00CF39DA">
        <w:rPr>
          <w:rFonts w:ascii="Tahoma" w:hAnsi="Tahoma" w:cs="Tahoma"/>
          <w:lang w:val="en-GB"/>
        </w:rPr>
        <w:t>119.</w:t>
      </w:r>
    </w:p>
  </w:footnote>
  <w:footnote w:id="22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C3918">
        <w:rPr>
          <w:rFonts w:ascii="Tahoma" w:hAnsi="Tahoma" w:cs="Tahoma"/>
          <w:i/>
          <w:lang w:val="en-US"/>
        </w:rPr>
        <w:t>R.D. Brunner, T.W. Clark</w:t>
      </w:r>
      <w:r w:rsidRPr="009B2E31">
        <w:rPr>
          <w:rFonts w:ascii="Tahoma" w:hAnsi="Tahoma" w:cs="Tahoma"/>
          <w:lang w:val="en-US"/>
        </w:rPr>
        <w:t xml:space="preserve">, “A Practice-Based Approach to Ecosystem Management”, Conservation </w:t>
      </w:r>
      <w:r>
        <w:rPr>
          <w:rFonts w:ascii="Tahoma" w:hAnsi="Tahoma" w:cs="Tahoma"/>
          <w:lang w:val="en-US"/>
        </w:rPr>
        <w:t>Biology, Vol. 11, 1997,</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52.</w:t>
      </w:r>
    </w:p>
  </w:footnote>
  <w:footnote w:id="229">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6C3918">
        <w:rPr>
          <w:rFonts w:ascii="Tahoma" w:hAnsi="Tahoma" w:cs="Tahoma"/>
          <w:i/>
          <w:lang w:val="en-US"/>
        </w:rPr>
        <w:t>Ibid.</w:t>
      </w:r>
    </w:p>
  </w:footnote>
  <w:footnote w:id="23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FA758F">
        <w:rPr>
          <w:rFonts w:ascii="Tahoma" w:hAnsi="Tahoma" w:cs="Tahoma"/>
          <w:i/>
          <w:lang w:val="en-US"/>
        </w:rPr>
        <w:t>H. Doremus</w:t>
      </w:r>
      <w:r w:rsidRPr="009B2E31">
        <w:rPr>
          <w:rFonts w:ascii="Tahoma" w:hAnsi="Tahoma" w:cs="Tahoma"/>
          <w:lang w:val="en-US"/>
        </w:rPr>
        <w:t>, “Listing Decisions Under the Endangered Species Act: Why Better Science Isn’t Always Better Policy</w:t>
      </w:r>
      <w:r w:rsidRPr="000E2868">
        <w:rPr>
          <w:rFonts w:ascii="Tahoma" w:hAnsi="Tahoma" w:cs="Tahoma"/>
          <w:lang w:val="en-GB"/>
        </w:rPr>
        <w:t>’’</w:t>
      </w:r>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Washington</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w:t>
          </w:r>
          <w:r>
            <w:rPr>
              <w:rFonts w:ascii="Tahoma" w:hAnsi="Tahoma" w:cs="Tahoma"/>
              <w:lang w:val="en-US"/>
            </w:rPr>
            <w:t>y</w:t>
          </w:r>
        </w:smartTag>
      </w:smartTag>
      <w:r>
        <w:rPr>
          <w:rFonts w:ascii="Tahoma" w:hAnsi="Tahoma" w:cs="Tahoma"/>
          <w:lang w:val="en-US"/>
        </w:rPr>
        <w:t xml:space="preserve"> Law Quarterly, Vol. 75, 1997</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1060.</w:t>
      </w:r>
    </w:p>
  </w:footnote>
  <w:footnote w:id="231">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FA758F">
        <w:rPr>
          <w:rFonts w:ascii="Tahoma" w:hAnsi="Tahoma" w:cs="Tahoma"/>
          <w:i/>
          <w:lang w:val="en-US"/>
        </w:rPr>
        <w:t>Ibid</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1070.</w:t>
      </w:r>
    </w:p>
  </w:footnote>
  <w:footnote w:id="232">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Οι</w:t>
      </w:r>
      <w:r w:rsidRPr="009B2E31">
        <w:rPr>
          <w:rFonts w:ascii="Tahoma" w:hAnsi="Tahoma" w:cs="Tahoma"/>
          <w:lang w:val="en-GB"/>
        </w:rPr>
        <w:t xml:space="preserve"> </w:t>
      </w:r>
      <w:r w:rsidRPr="009B2E31">
        <w:rPr>
          <w:rFonts w:ascii="Tahoma" w:hAnsi="Tahoma" w:cs="Tahoma"/>
        </w:rPr>
        <w:t>καθιερωμένοι</w:t>
      </w:r>
      <w:r w:rsidRPr="009B2E31">
        <w:rPr>
          <w:rFonts w:ascii="Tahoma" w:hAnsi="Tahoma" w:cs="Tahoma"/>
          <w:lang w:val="en-GB"/>
        </w:rPr>
        <w:t xml:space="preserve"> </w:t>
      </w:r>
      <w:r w:rsidRPr="009B2E31">
        <w:rPr>
          <w:rFonts w:ascii="Tahoma" w:hAnsi="Tahoma" w:cs="Tahoma"/>
        </w:rPr>
        <w:t>όροι</w:t>
      </w:r>
      <w:r w:rsidRPr="009B2E31">
        <w:rPr>
          <w:rFonts w:ascii="Tahoma" w:hAnsi="Tahoma" w:cs="Tahoma"/>
          <w:lang w:val="en-GB"/>
        </w:rPr>
        <w:t xml:space="preserve"> </w:t>
      </w:r>
      <w:r w:rsidRPr="009B2E31">
        <w:rPr>
          <w:rFonts w:ascii="Tahoma" w:hAnsi="Tahoma" w:cs="Tahoma"/>
        </w:rPr>
        <w:t>διεθνώς</w:t>
      </w:r>
      <w:r w:rsidRPr="009B2E31">
        <w:rPr>
          <w:rFonts w:ascii="Tahoma" w:hAnsi="Tahoma" w:cs="Tahoma"/>
          <w:lang w:val="en-GB"/>
        </w:rPr>
        <w:t xml:space="preserve"> </w:t>
      </w:r>
      <w:r w:rsidRPr="009B2E31">
        <w:rPr>
          <w:rFonts w:ascii="Tahoma" w:hAnsi="Tahoma" w:cs="Tahoma"/>
        </w:rPr>
        <w:t>είναι</w:t>
      </w:r>
      <w:r w:rsidRPr="009B2E31">
        <w:rPr>
          <w:rFonts w:ascii="Tahoma" w:hAnsi="Tahoma" w:cs="Tahoma"/>
          <w:lang w:val="en-GB"/>
        </w:rPr>
        <w:t xml:space="preserve"> </w:t>
      </w:r>
      <w:r>
        <w:rPr>
          <w:rFonts w:ascii="Tahoma" w:hAnsi="Tahoma" w:cs="Tahoma"/>
          <w:lang w:val="en-GB"/>
        </w:rPr>
        <w:t>‘</w:t>
      </w:r>
      <w:r w:rsidRPr="009B2E31">
        <w:rPr>
          <w:rFonts w:ascii="Tahoma" w:hAnsi="Tahoma" w:cs="Tahoma"/>
          <w:lang w:val="en-GB"/>
        </w:rPr>
        <w:t>‘</w:t>
      </w:r>
      <w:r w:rsidRPr="009B2E31">
        <w:rPr>
          <w:rFonts w:ascii="Tahoma" w:hAnsi="Tahoma" w:cs="Tahoma"/>
          <w:lang w:val="en-US"/>
        </w:rPr>
        <w:t>regulatory</w:t>
      </w:r>
      <w:r w:rsidRPr="009B2E31">
        <w:rPr>
          <w:rFonts w:ascii="Tahoma" w:hAnsi="Tahoma" w:cs="Tahoma"/>
          <w:lang w:val="en-GB"/>
        </w:rPr>
        <w:t xml:space="preserve"> </w:t>
      </w:r>
      <w:r w:rsidRPr="009B2E31">
        <w:rPr>
          <w:rFonts w:ascii="Tahoma" w:hAnsi="Tahoma" w:cs="Tahoma"/>
          <w:lang w:val="en-US"/>
        </w:rPr>
        <w:t>science</w:t>
      </w:r>
      <w:r>
        <w:rPr>
          <w:rFonts w:ascii="Tahoma" w:hAnsi="Tahoma" w:cs="Tahoma"/>
          <w:lang w:val="en-US"/>
        </w:rPr>
        <w:t>’</w:t>
      </w:r>
      <w:r w:rsidRPr="009B2E31">
        <w:rPr>
          <w:rFonts w:ascii="Tahoma" w:hAnsi="Tahoma" w:cs="Tahoma"/>
          <w:lang w:val="en-GB"/>
        </w:rPr>
        <w:t xml:space="preserve">’, </w:t>
      </w:r>
      <w:r>
        <w:rPr>
          <w:rFonts w:ascii="Tahoma" w:hAnsi="Tahoma" w:cs="Tahoma"/>
          <w:lang w:val="en-GB"/>
        </w:rPr>
        <w:t>‘</w:t>
      </w:r>
      <w:r w:rsidRPr="009B2E31">
        <w:rPr>
          <w:rFonts w:ascii="Tahoma" w:hAnsi="Tahoma" w:cs="Tahoma"/>
          <w:lang w:val="en-GB"/>
        </w:rPr>
        <w:t>‘mandated science</w:t>
      </w:r>
      <w:r>
        <w:rPr>
          <w:rFonts w:ascii="Tahoma" w:hAnsi="Tahoma" w:cs="Tahoma"/>
          <w:lang w:val="en-GB"/>
        </w:rPr>
        <w:t>’</w:t>
      </w:r>
      <w:r w:rsidRPr="009B2E31">
        <w:rPr>
          <w:rFonts w:ascii="Tahoma" w:hAnsi="Tahoma" w:cs="Tahoma"/>
          <w:lang w:val="en-GB"/>
        </w:rPr>
        <w:t xml:space="preserve">’ </w:t>
      </w:r>
      <w:r w:rsidRPr="009B2E31">
        <w:rPr>
          <w:rFonts w:ascii="Tahoma" w:hAnsi="Tahoma" w:cs="Tahoma"/>
        </w:rPr>
        <w:t>και</w:t>
      </w:r>
      <w:r w:rsidRPr="009B2E31">
        <w:rPr>
          <w:rFonts w:ascii="Tahoma" w:hAnsi="Tahoma" w:cs="Tahoma"/>
          <w:lang w:val="en-US"/>
        </w:rPr>
        <w:t xml:space="preserve"> </w:t>
      </w:r>
      <w:r>
        <w:rPr>
          <w:rFonts w:ascii="Tahoma" w:hAnsi="Tahoma" w:cs="Tahoma"/>
          <w:lang w:val="en-US"/>
        </w:rPr>
        <w:t>‘</w:t>
      </w:r>
      <w:r w:rsidRPr="009B2E31">
        <w:rPr>
          <w:rFonts w:ascii="Tahoma" w:hAnsi="Tahoma" w:cs="Tahoma"/>
          <w:lang w:val="en-US"/>
        </w:rPr>
        <w:t>‘policy-related science</w:t>
      </w:r>
      <w:r>
        <w:rPr>
          <w:rFonts w:ascii="Tahoma" w:hAnsi="Tahoma" w:cs="Tahoma"/>
          <w:lang w:val="en-US"/>
        </w:rPr>
        <w:t>’</w:t>
      </w:r>
      <w:r w:rsidRPr="009B2E31">
        <w:rPr>
          <w:rFonts w:ascii="Tahoma" w:hAnsi="Tahoma" w:cs="Tahoma"/>
          <w:lang w:val="en-US"/>
        </w:rPr>
        <w:t>’.</w:t>
      </w:r>
    </w:p>
  </w:footnote>
  <w:footnote w:id="233">
    <w:p w:rsidR="009824D4" w:rsidRPr="006F19AD" w:rsidRDefault="009824D4" w:rsidP="009824D4">
      <w:pPr>
        <w:pStyle w:val="FootnoteText"/>
        <w:jc w:val="both"/>
        <w:rPr>
          <w:rFonts w:ascii="Tahoma" w:hAnsi="Tahoma" w:cs="Tahoma"/>
          <w:lang w:val="fr-FR"/>
        </w:rPr>
      </w:pPr>
      <w:r>
        <w:rPr>
          <w:rStyle w:val="FootnoteReference"/>
        </w:rPr>
        <w:footnoteRef/>
      </w:r>
      <w:r w:rsidRPr="00D13A6B">
        <w:rPr>
          <w:lang w:val="fr-FR"/>
        </w:rPr>
        <w:t xml:space="preserve"> </w:t>
      </w:r>
      <w:r w:rsidRPr="00DC4782">
        <w:rPr>
          <w:rFonts w:ascii="Tahoma" w:hAnsi="Tahoma" w:cs="Tahoma"/>
          <w:i/>
          <w:lang w:val="fr-FR"/>
        </w:rPr>
        <w:t>E. Naim-Gesbert</w:t>
      </w:r>
      <w:r w:rsidRPr="00D13A6B">
        <w:rPr>
          <w:rFonts w:ascii="Tahoma" w:hAnsi="Tahoma" w:cs="Tahoma"/>
          <w:lang w:val="fr-FR"/>
        </w:rPr>
        <w:t xml:space="preserve">, “Droit, expertise et societe du risqué”, Revue du Droit Public, No 1, 2007, </w:t>
      </w:r>
      <w:r>
        <w:rPr>
          <w:rFonts w:ascii="Tahoma" w:hAnsi="Tahoma" w:cs="Tahoma"/>
          <w:lang w:val="en-US"/>
        </w:rPr>
        <w:t>σ</w:t>
      </w:r>
      <w:r w:rsidRPr="00D13A6B">
        <w:rPr>
          <w:rFonts w:ascii="Tahoma" w:hAnsi="Tahoma" w:cs="Tahoma"/>
          <w:lang w:val="fr-FR"/>
        </w:rPr>
        <w:t>. 38-39.</w:t>
      </w:r>
      <w:r w:rsidRPr="00790915">
        <w:rPr>
          <w:rFonts w:ascii="Tahoma" w:hAnsi="Tahoma" w:cs="Tahoma"/>
          <w:lang w:val="fr-FR"/>
        </w:rPr>
        <w:t xml:space="preserve"> </w:t>
      </w:r>
      <w:r w:rsidRPr="003C06E2">
        <w:rPr>
          <w:rFonts w:ascii="Tahoma" w:hAnsi="Tahoma" w:cs="Tahoma"/>
          <w:i/>
          <w:lang w:val="fr-FR"/>
        </w:rPr>
        <w:t>M. Callon, P. Lascoumes, Y. Barth</w:t>
      </w:r>
      <w:r>
        <w:rPr>
          <w:rFonts w:ascii="Tahoma" w:hAnsi="Tahoma" w:cs="Tahoma"/>
          <w:lang w:val="fr-FR"/>
        </w:rPr>
        <w:t>, Agir dans un monde incertain. Essai sur la democratie technique, Paris, Seuil, 2001, σ. 313.</w:t>
      </w:r>
    </w:p>
  </w:footnote>
  <w:footnote w:id="23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7E6DD5">
        <w:rPr>
          <w:rFonts w:ascii="Tahoma" w:hAnsi="Tahoma" w:cs="Tahoma"/>
          <w:lang w:val="en-US"/>
        </w:rPr>
        <w:t xml:space="preserve"> </w:t>
      </w:r>
      <w:r w:rsidRPr="007E6DD5">
        <w:rPr>
          <w:rFonts w:ascii="Tahoma" w:hAnsi="Tahoma" w:cs="Tahoma"/>
          <w:i/>
          <w:lang w:val="en-US"/>
        </w:rPr>
        <w:t>S. Jasanoff</w:t>
      </w:r>
      <w:r w:rsidRPr="007E6DD5">
        <w:rPr>
          <w:rFonts w:ascii="Tahoma" w:hAnsi="Tahoma" w:cs="Tahoma"/>
          <w:lang w:val="en-US"/>
        </w:rPr>
        <w:t xml:space="preserve">, The Fifth Branch, </w:t>
      </w:r>
      <w:r w:rsidRPr="009B2E31">
        <w:rPr>
          <w:rFonts w:ascii="Tahoma" w:hAnsi="Tahoma" w:cs="Tahoma"/>
        </w:rPr>
        <w:t>ό</w:t>
      </w:r>
      <w:r w:rsidRPr="007E6DD5">
        <w:rPr>
          <w:rFonts w:ascii="Tahoma" w:hAnsi="Tahoma" w:cs="Tahoma"/>
          <w:lang w:val="en-US"/>
        </w:rPr>
        <w:t>.</w:t>
      </w:r>
      <w:r w:rsidRPr="009B2E31">
        <w:rPr>
          <w:rFonts w:ascii="Tahoma" w:hAnsi="Tahoma" w:cs="Tahoma"/>
        </w:rPr>
        <w:t>π</w:t>
      </w:r>
      <w:r w:rsidRPr="007E6DD5">
        <w:rPr>
          <w:rFonts w:ascii="Tahoma" w:hAnsi="Tahoma" w:cs="Tahoma"/>
          <w:lang w:val="en-US"/>
        </w:rPr>
        <w:t xml:space="preserve">., </w:t>
      </w:r>
      <w:r w:rsidRPr="009B2E31">
        <w:rPr>
          <w:rFonts w:ascii="Tahoma" w:hAnsi="Tahoma" w:cs="Tahoma"/>
        </w:rPr>
        <w:t>σ</w:t>
      </w:r>
      <w:r w:rsidRPr="007E6DD5">
        <w:rPr>
          <w:rFonts w:ascii="Tahoma" w:hAnsi="Tahoma" w:cs="Tahoma"/>
          <w:lang w:val="en-US"/>
        </w:rPr>
        <w:t xml:space="preserve">. 4-6. </w:t>
      </w:r>
      <w:r w:rsidRPr="00FA758F">
        <w:rPr>
          <w:rFonts w:ascii="Tahoma" w:hAnsi="Tahoma" w:cs="Tahoma"/>
          <w:i/>
          <w:lang w:val="en-GB"/>
        </w:rPr>
        <w:t>A. Dan Tarlock</w:t>
      </w:r>
      <w:r w:rsidRPr="009B2E31">
        <w:rPr>
          <w:rFonts w:ascii="Tahoma" w:hAnsi="Tahoma" w:cs="Tahoma"/>
          <w:lang w:val="en-GB"/>
        </w:rPr>
        <w:t xml:space="preserve">, “Is there a there there in environmental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244. </w:t>
      </w:r>
    </w:p>
  </w:footnote>
  <w:footnote w:id="235">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FA758F">
        <w:rPr>
          <w:rFonts w:ascii="Tahoma" w:hAnsi="Tahoma" w:cs="Tahoma"/>
          <w:i/>
          <w:lang w:val="en-US"/>
        </w:rPr>
        <w:t>A. Dan Tarlock</w:t>
      </w:r>
      <w:r w:rsidRPr="009B2E31">
        <w:rPr>
          <w:rFonts w:ascii="Tahoma" w:hAnsi="Tahoma" w:cs="Tahoma"/>
          <w:lang w:val="en-US"/>
        </w:rPr>
        <w:t>, “Who Owns Science?”</w:t>
      </w:r>
      <w:r w:rsidRPr="009B2E31">
        <w:rPr>
          <w:rFonts w:ascii="Tahoma" w:hAnsi="Tahoma" w:cs="Tahoma"/>
          <w:lang w:val="en-GB"/>
        </w:rPr>
        <w:t>,</w:t>
      </w:r>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Pennsylvania</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State</w:t>
          </w:r>
        </w:smartTag>
      </w:smartTag>
      <w:r w:rsidRPr="009B2E31">
        <w:rPr>
          <w:rFonts w:ascii="Tahoma" w:hAnsi="Tahoma" w:cs="Tahoma"/>
          <w:lang w:val="en-US"/>
        </w:rPr>
        <w:t xml:space="preserve"> Environmental Law</w:t>
      </w:r>
      <w:r>
        <w:rPr>
          <w:rFonts w:ascii="Tahoma" w:hAnsi="Tahoma" w:cs="Tahoma"/>
          <w:lang w:val="en-US"/>
        </w:rPr>
        <w:t xml:space="preserve"> Review, Vol. 10, 2002,</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145-46. </w:t>
      </w:r>
      <w:r w:rsidRPr="00FA758F">
        <w:rPr>
          <w:rFonts w:ascii="Tahoma" w:hAnsi="Tahoma" w:cs="Tahoma"/>
          <w:i/>
          <w:lang w:val="en-GB"/>
        </w:rPr>
        <w:t>M</w:t>
      </w:r>
      <w:r w:rsidRPr="00FA758F">
        <w:rPr>
          <w:rFonts w:ascii="Tahoma" w:hAnsi="Tahoma" w:cs="Tahoma"/>
          <w:i/>
          <w:lang w:val="en-US"/>
        </w:rPr>
        <w:t>. Talacchini</w:t>
      </w:r>
      <w:r w:rsidRPr="009B2E31">
        <w:rPr>
          <w:rFonts w:ascii="Tahoma" w:hAnsi="Tahoma" w:cs="Tahoma"/>
          <w:lang w:val="en-US"/>
        </w:rPr>
        <w:t xml:space="preserve">, “Before and beyond the precautionary principle: Epistemology of uncertainty in science and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w:t>
      </w:r>
      <w:r w:rsidRPr="009B2E31">
        <w:rPr>
          <w:rFonts w:ascii="Tahoma" w:hAnsi="Tahoma" w:cs="Tahoma"/>
          <w:lang w:val="en-US"/>
        </w:rPr>
        <w:t xml:space="preserve">S646.  </w:t>
      </w:r>
    </w:p>
  </w:footnote>
  <w:footnote w:id="23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FA758F">
        <w:rPr>
          <w:rFonts w:ascii="Tahoma" w:hAnsi="Tahoma" w:cs="Tahoma"/>
          <w:i/>
          <w:lang w:val="en-US"/>
        </w:rPr>
        <w:t>A.M. Weinberg</w:t>
      </w:r>
      <w:r w:rsidRPr="009B2E31">
        <w:rPr>
          <w:rFonts w:ascii="Tahoma" w:hAnsi="Tahoma" w:cs="Tahoma"/>
          <w:lang w:val="en-US"/>
        </w:rPr>
        <w:t xml:space="preserve">, “Science and Its Limits: The Regulator’s Dilemma”, Issues in Science and Technology, Fall 1985, σ. </w:t>
      </w:r>
      <w:r w:rsidRPr="009B2E31">
        <w:rPr>
          <w:rFonts w:ascii="Tahoma" w:hAnsi="Tahoma" w:cs="Tahoma"/>
          <w:lang w:val="en-GB"/>
        </w:rPr>
        <w:t>68.</w:t>
      </w:r>
    </w:p>
  </w:footnote>
  <w:footnote w:id="23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679CC">
        <w:rPr>
          <w:rFonts w:ascii="Tahoma" w:hAnsi="Tahoma" w:cs="Tahoma"/>
          <w:i/>
          <w:lang w:val="en-US"/>
        </w:rPr>
        <w:t>S. Jasanoff</w:t>
      </w:r>
      <w:r w:rsidRPr="009B2E31">
        <w:rPr>
          <w:rFonts w:ascii="Tahoma" w:hAnsi="Tahoma" w:cs="Tahoma"/>
          <w:lang w:val="en-US"/>
        </w:rPr>
        <w:t xml:space="preserve">, The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78.</w:t>
      </w:r>
    </w:p>
  </w:footnote>
  <w:footnote w:id="23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679CC">
        <w:rPr>
          <w:rFonts w:ascii="Tahoma" w:hAnsi="Tahoma" w:cs="Tahoma"/>
          <w:i/>
          <w:lang w:val="en-US"/>
        </w:rPr>
        <w:t>W.E. Wagner</w:t>
      </w:r>
      <w:r w:rsidRPr="009B2E31">
        <w:rPr>
          <w:rFonts w:ascii="Tahoma" w:hAnsi="Tahoma" w:cs="Tahoma"/>
          <w:lang w:val="en-US"/>
        </w:rPr>
        <w:t xml:space="preserve">, “The ‘Bad Science’ Fiction: Reclaiming the Debate over the Role of Science in Public Health and Environmental Regulation”, Law and Contemporary </w:t>
      </w:r>
      <w:r>
        <w:rPr>
          <w:rFonts w:ascii="Tahoma" w:hAnsi="Tahoma" w:cs="Tahoma"/>
          <w:lang w:val="en-US"/>
        </w:rPr>
        <w:t>Problems, Vol. 66, 2003,</w:t>
      </w:r>
      <w:r w:rsidRPr="009B2E31">
        <w:rPr>
          <w:rFonts w:ascii="Tahoma" w:hAnsi="Tahoma" w:cs="Tahoma"/>
          <w:lang w:val="en-US"/>
        </w:rPr>
        <w:t xml:space="preserve"> σ. </w:t>
      </w:r>
      <w:r w:rsidRPr="009B2E31">
        <w:rPr>
          <w:rFonts w:ascii="Tahoma" w:hAnsi="Tahoma" w:cs="Tahoma"/>
          <w:lang w:val="en-GB"/>
        </w:rPr>
        <w:t xml:space="preserve">67.   </w:t>
      </w:r>
    </w:p>
  </w:footnote>
  <w:footnote w:id="239">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679CC">
        <w:rPr>
          <w:rFonts w:ascii="Tahoma" w:hAnsi="Tahoma" w:cs="Tahoma"/>
          <w:i/>
          <w:lang w:val="en-US"/>
        </w:rPr>
        <w:t>S. Jasanoff</w:t>
      </w:r>
      <w:r w:rsidRPr="009B2E31">
        <w:rPr>
          <w:rFonts w:ascii="Tahoma" w:hAnsi="Tahoma" w:cs="Tahoma"/>
          <w:lang w:val="en-US"/>
        </w:rPr>
        <w:t xml:space="preserve">, The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79.</w:t>
      </w:r>
    </w:p>
  </w:footnote>
  <w:footnote w:id="24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679CC">
        <w:rPr>
          <w:rFonts w:ascii="Tahoma" w:hAnsi="Tahoma" w:cs="Tahoma"/>
          <w:i/>
          <w:lang w:val="en-US"/>
        </w:rPr>
        <w:t>W.E. Wagner</w:t>
      </w:r>
      <w:r w:rsidRPr="009B2E31">
        <w:rPr>
          <w:rFonts w:ascii="Tahoma" w:hAnsi="Tahoma" w:cs="Tahoma"/>
          <w:lang w:val="en-US"/>
        </w:rPr>
        <w:t xml:space="preserve">, “The Science Charade in Toxic Regulation” </w:t>
      </w:r>
      <w:smartTag w:uri="urn:schemas-microsoft-com:office:smarttags" w:element="City">
        <w:smartTag w:uri="urn:schemas-microsoft-com:office:smarttags" w:element="place">
          <w:r w:rsidRPr="009B2E31">
            <w:rPr>
              <w:rFonts w:ascii="Tahoma" w:hAnsi="Tahoma" w:cs="Tahoma"/>
              <w:lang w:val="en-US"/>
            </w:rPr>
            <w:t>Columbia</w:t>
          </w:r>
        </w:smartTag>
      </w:smartTag>
      <w:r w:rsidRPr="009B2E31">
        <w:rPr>
          <w:rFonts w:ascii="Tahoma" w:hAnsi="Tahoma" w:cs="Tahoma"/>
          <w:lang w:val="en-US"/>
        </w:rPr>
        <w:t xml:space="preserve"> Law Revi</w:t>
      </w:r>
      <w:r>
        <w:rPr>
          <w:rFonts w:ascii="Tahoma" w:hAnsi="Tahoma" w:cs="Tahoma"/>
          <w:lang w:val="en-US"/>
        </w:rPr>
        <w:t>ew, Vol. 95, 1995,</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1622-27.</w:t>
      </w:r>
    </w:p>
  </w:footnote>
  <w:footnote w:id="241">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8679CC">
        <w:rPr>
          <w:rFonts w:ascii="Tahoma" w:hAnsi="Tahoma" w:cs="Tahoma"/>
          <w:i/>
          <w:lang w:val="en-US"/>
        </w:rPr>
        <w:t>Ibid</w:t>
      </w:r>
      <w:r w:rsidRPr="009B2E31">
        <w:rPr>
          <w:rFonts w:ascii="Tahoma" w:hAnsi="Tahoma" w:cs="Tahoma"/>
        </w:rPr>
        <w:t>., σ. 1628.</w:t>
      </w:r>
    </w:p>
  </w:footnote>
  <w:footnote w:id="242">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Απόφαση της Επιτροπής 2004/210/ΕΚ της 3</w:t>
      </w:r>
      <w:r w:rsidRPr="009B2E31">
        <w:rPr>
          <w:rFonts w:ascii="Tahoma" w:hAnsi="Tahoma" w:cs="Tahoma"/>
          <w:vertAlign w:val="superscript"/>
        </w:rPr>
        <w:t>ης</w:t>
      </w:r>
      <w:r w:rsidRPr="009B2E31">
        <w:rPr>
          <w:rFonts w:ascii="Tahoma" w:hAnsi="Tahoma" w:cs="Tahoma"/>
        </w:rPr>
        <w:t xml:space="preserve"> Μαρτίου 2004 σχετικά με τη σύσταση επιστημονικών επιτροπών στον τομέα της ασφάλειας των καταναλωτών, της δημόσιας υγείας και του περιβάλλοντος [2004] ΕΕ L 66, σ. 45-50, αιτιολ. σκ. 6.  </w:t>
      </w:r>
    </w:p>
  </w:footnote>
  <w:footnote w:id="243">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C-212/91 Angelopharm [1994] Συλλ Ι-171.</w:t>
      </w:r>
    </w:p>
  </w:footnote>
  <w:footnote w:id="244">
    <w:p w:rsidR="009824D4" w:rsidRPr="006F19AD"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6F19AD">
        <w:rPr>
          <w:rFonts w:ascii="Tahoma" w:hAnsi="Tahoma" w:cs="Tahoma"/>
          <w:lang w:val="fr-FR"/>
        </w:rPr>
        <w:t xml:space="preserve"> </w:t>
      </w:r>
      <w:r w:rsidRPr="009B2E31">
        <w:rPr>
          <w:rFonts w:ascii="Tahoma" w:hAnsi="Tahoma" w:cs="Tahoma"/>
        </w:rPr>
        <w:t>Υπόθεση</w:t>
      </w:r>
      <w:r w:rsidRPr="006F19AD">
        <w:rPr>
          <w:rFonts w:ascii="Tahoma" w:hAnsi="Tahoma" w:cs="Tahoma"/>
          <w:lang w:val="fr-FR"/>
        </w:rPr>
        <w:t xml:space="preserve"> 120/78 </w:t>
      </w:r>
      <w:r w:rsidRPr="009B2E31">
        <w:rPr>
          <w:rFonts w:ascii="Tahoma" w:hAnsi="Tahoma" w:cs="Tahoma"/>
          <w:lang w:val="fr-FR"/>
        </w:rPr>
        <w:t>Cassis</w:t>
      </w:r>
      <w:r w:rsidRPr="006F19AD">
        <w:rPr>
          <w:rFonts w:ascii="Tahoma" w:hAnsi="Tahoma" w:cs="Tahoma"/>
          <w:lang w:val="fr-FR"/>
        </w:rPr>
        <w:t xml:space="preserve"> </w:t>
      </w:r>
      <w:r w:rsidRPr="009B2E31">
        <w:rPr>
          <w:rFonts w:ascii="Tahoma" w:hAnsi="Tahoma" w:cs="Tahoma"/>
          <w:lang w:val="fr-FR"/>
        </w:rPr>
        <w:t>de</w:t>
      </w:r>
      <w:r w:rsidRPr="006F19AD">
        <w:rPr>
          <w:rFonts w:ascii="Tahoma" w:hAnsi="Tahoma" w:cs="Tahoma"/>
          <w:lang w:val="fr-FR"/>
        </w:rPr>
        <w:t xml:space="preserve"> </w:t>
      </w:r>
      <w:r w:rsidRPr="009B2E31">
        <w:rPr>
          <w:rFonts w:ascii="Tahoma" w:hAnsi="Tahoma" w:cs="Tahoma"/>
          <w:lang w:val="fr-FR"/>
        </w:rPr>
        <w:t>Dijon</w:t>
      </w:r>
      <w:r w:rsidRPr="006F19AD">
        <w:rPr>
          <w:rFonts w:ascii="Tahoma" w:hAnsi="Tahoma" w:cs="Tahoma"/>
          <w:lang w:val="fr-FR"/>
        </w:rPr>
        <w:t xml:space="preserve"> [1979] </w:t>
      </w:r>
      <w:r w:rsidRPr="009B2E31">
        <w:rPr>
          <w:rFonts w:ascii="Tahoma" w:hAnsi="Tahoma" w:cs="Tahoma"/>
        </w:rPr>
        <w:t>Συλλ</w:t>
      </w:r>
      <w:r w:rsidRPr="006F19AD">
        <w:rPr>
          <w:rFonts w:ascii="Tahoma" w:hAnsi="Tahoma" w:cs="Tahoma"/>
          <w:lang w:val="fr-FR"/>
        </w:rPr>
        <w:t xml:space="preserve"> 649. </w:t>
      </w:r>
      <w:r w:rsidRPr="009B2E31">
        <w:rPr>
          <w:rFonts w:ascii="Tahoma" w:hAnsi="Tahoma" w:cs="Tahoma"/>
        </w:rPr>
        <w:t>Υπόθεση</w:t>
      </w:r>
      <w:r w:rsidRPr="006F19AD">
        <w:rPr>
          <w:rFonts w:ascii="Tahoma" w:hAnsi="Tahoma" w:cs="Tahoma"/>
          <w:lang w:val="fr-FR"/>
        </w:rPr>
        <w:t xml:space="preserve"> 178/84 German Beer [1987] </w:t>
      </w:r>
      <w:r w:rsidRPr="009B2E31">
        <w:rPr>
          <w:rFonts w:ascii="Tahoma" w:hAnsi="Tahoma" w:cs="Tahoma"/>
        </w:rPr>
        <w:t>Συλλ</w:t>
      </w:r>
      <w:r w:rsidRPr="006F19AD">
        <w:rPr>
          <w:rFonts w:ascii="Tahoma" w:hAnsi="Tahoma" w:cs="Tahoma"/>
          <w:lang w:val="fr-FR"/>
        </w:rPr>
        <w:t xml:space="preserve"> 1227. </w:t>
      </w:r>
      <w:r w:rsidRPr="009B2E31">
        <w:rPr>
          <w:rFonts w:ascii="Tahoma" w:hAnsi="Tahoma" w:cs="Tahoma"/>
        </w:rPr>
        <w:t>Υπόθεση</w:t>
      </w:r>
      <w:r w:rsidRPr="006F19AD">
        <w:rPr>
          <w:rFonts w:ascii="Tahoma" w:hAnsi="Tahoma" w:cs="Tahoma"/>
          <w:lang w:val="fr-FR"/>
        </w:rPr>
        <w:t xml:space="preserve"> 302/86 Danish Bottles [1988]  </w:t>
      </w:r>
      <w:r w:rsidRPr="009B2E31">
        <w:rPr>
          <w:rFonts w:ascii="Tahoma" w:hAnsi="Tahoma" w:cs="Tahoma"/>
        </w:rPr>
        <w:t>Συλλ</w:t>
      </w:r>
      <w:r w:rsidRPr="006F19AD">
        <w:rPr>
          <w:rFonts w:ascii="Tahoma" w:hAnsi="Tahoma" w:cs="Tahoma"/>
          <w:lang w:val="fr-FR"/>
        </w:rPr>
        <w:t xml:space="preserve"> 4607. </w:t>
      </w:r>
      <w:r w:rsidRPr="009B2E31">
        <w:rPr>
          <w:rFonts w:ascii="Tahoma" w:hAnsi="Tahoma" w:cs="Tahoma"/>
        </w:rPr>
        <w:t>Υπόθεση</w:t>
      </w:r>
      <w:r w:rsidRPr="006F19AD">
        <w:rPr>
          <w:rFonts w:ascii="Tahoma" w:hAnsi="Tahoma" w:cs="Tahoma"/>
          <w:lang w:val="fr-FR"/>
        </w:rPr>
        <w:t xml:space="preserve"> C-331/88 Fedesa [1990] </w:t>
      </w:r>
      <w:r w:rsidRPr="009B2E31">
        <w:rPr>
          <w:rFonts w:ascii="Tahoma" w:hAnsi="Tahoma" w:cs="Tahoma"/>
        </w:rPr>
        <w:t>Συλλ</w:t>
      </w:r>
      <w:r w:rsidRPr="006F19AD">
        <w:rPr>
          <w:rFonts w:ascii="Tahoma" w:hAnsi="Tahoma" w:cs="Tahoma"/>
          <w:lang w:val="fr-FR"/>
        </w:rPr>
        <w:t xml:space="preserve"> I-4023.</w:t>
      </w:r>
    </w:p>
  </w:footnote>
  <w:footnote w:id="245">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7E6DD5">
        <w:rPr>
          <w:rFonts w:ascii="Tahoma" w:hAnsi="Tahoma" w:cs="Tahoma"/>
        </w:rPr>
        <w:t xml:space="preserve"> </w:t>
      </w:r>
      <w:r w:rsidRPr="009B2E31">
        <w:rPr>
          <w:rFonts w:ascii="Tahoma" w:hAnsi="Tahoma" w:cs="Tahoma"/>
        </w:rPr>
        <w:t>Υπόθεση</w:t>
      </w:r>
      <w:r w:rsidRPr="007E6DD5">
        <w:rPr>
          <w:rFonts w:ascii="Tahoma" w:hAnsi="Tahoma" w:cs="Tahoma"/>
        </w:rPr>
        <w:t xml:space="preserve"> </w:t>
      </w:r>
      <w:r w:rsidRPr="006F19AD">
        <w:rPr>
          <w:rFonts w:ascii="Tahoma" w:hAnsi="Tahoma" w:cs="Tahoma"/>
          <w:lang w:val="fr-FR"/>
        </w:rPr>
        <w:t>T</w:t>
      </w:r>
      <w:r w:rsidRPr="007E6DD5">
        <w:rPr>
          <w:rFonts w:ascii="Tahoma" w:hAnsi="Tahoma" w:cs="Tahoma"/>
        </w:rPr>
        <w:t xml:space="preserve">-13/99 </w:t>
      </w:r>
      <w:r w:rsidRPr="006F19AD">
        <w:rPr>
          <w:rFonts w:ascii="Tahoma" w:hAnsi="Tahoma" w:cs="Tahoma"/>
          <w:lang w:val="fr-FR"/>
        </w:rPr>
        <w:t>Pfizer</w:t>
      </w:r>
      <w:r w:rsidRPr="007E6DD5">
        <w:rPr>
          <w:rFonts w:ascii="Tahoma" w:hAnsi="Tahoma" w:cs="Tahoma"/>
        </w:rPr>
        <w:t xml:space="preserve">, </w:t>
      </w:r>
      <w:r w:rsidRPr="009B2E31">
        <w:rPr>
          <w:rFonts w:ascii="Tahoma" w:hAnsi="Tahoma" w:cs="Tahoma"/>
        </w:rPr>
        <w:t>ό</w:t>
      </w:r>
      <w:r w:rsidRPr="007E6DD5">
        <w:rPr>
          <w:rFonts w:ascii="Tahoma" w:hAnsi="Tahoma" w:cs="Tahoma"/>
        </w:rPr>
        <w:t>.</w:t>
      </w:r>
      <w:r w:rsidRPr="009B2E31">
        <w:rPr>
          <w:rFonts w:ascii="Tahoma" w:hAnsi="Tahoma" w:cs="Tahoma"/>
        </w:rPr>
        <w:t>π</w:t>
      </w:r>
      <w:r w:rsidRPr="007E6DD5">
        <w:rPr>
          <w:rFonts w:ascii="Tahoma" w:hAnsi="Tahoma" w:cs="Tahoma"/>
        </w:rPr>
        <w:t xml:space="preserve">., </w:t>
      </w:r>
      <w:r w:rsidRPr="009B2E31">
        <w:rPr>
          <w:rFonts w:ascii="Tahoma" w:hAnsi="Tahoma" w:cs="Tahoma"/>
        </w:rPr>
        <w:t>παρ</w:t>
      </w:r>
      <w:r w:rsidRPr="007E6DD5">
        <w:rPr>
          <w:rFonts w:ascii="Tahoma" w:hAnsi="Tahoma" w:cs="Tahoma"/>
        </w:rPr>
        <w:t xml:space="preserve">. 159. </w:t>
      </w:r>
      <w:r w:rsidRPr="009B2E31">
        <w:rPr>
          <w:rFonts w:ascii="Tahoma" w:hAnsi="Tahoma" w:cs="Tahoma"/>
        </w:rPr>
        <w:t xml:space="preserve">Υπόθεση </w:t>
      </w:r>
      <w:r w:rsidRPr="009B2E31">
        <w:rPr>
          <w:rFonts w:ascii="Tahoma" w:hAnsi="Tahoma" w:cs="Tahoma"/>
          <w:lang w:val="en-US"/>
        </w:rPr>
        <w:t>T</w:t>
      </w:r>
      <w:r w:rsidRPr="009B2E31">
        <w:rPr>
          <w:rFonts w:ascii="Tahoma" w:hAnsi="Tahoma" w:cs="Tahoma"/>
        </w:rPr>
        <w:t>-74/00, ό.π., παρ. 200. Να σημειώσουμε ότι οι ως άνω αρχές περιλαμβάνονται στην απόφαση της Επιτροπής 2004/210, ό.π., αιτιολ. σκ. αριθ. 7.</w:t>
      </w:r>
    </w:p>
  </w:footnote>
  <w:footnote w:id="24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Αναλυτικά αναφερόμαστε στο Πρώτο Κεφάλαιο του Πρώτου Μέρους.</w:t>
      </w:r>
    </w:p>
  </w:footnote>
  <w:footnote w:id="247">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Π.χ., από τις 30.000 χημικές ουσίες, σε ποσότητες άνω του ενός τόνου,  που κυκλοφορούν στην Κοινότητα, μόνο 140 έχουν υποβληθεί σε ολοκληρωμένη μελέτη επικινδυνότητας από τις αρμόδιες αρχές των κρατών μελών, σύμφωνα με τον Κανονισμό 793/93/ΕΚ. Βλ., Πρόταση Κανονισμού του Ευρωπαϊκού Κοινοβουλίου και του Συμβουλίου για την καταχώριση, την αξιολόγηση, την αδειοδότηση και τους περιορισμούς των χημικών προϊόντων (</w:t>
      </w:r>
      <w:r w:rsidRPr="009B2E31">
        <w:rPr>
          <w:rFonts w:ascii="Tahoma" w:hAnsi="Tahoma" w:cs="Tahoma"/>
          <w:lang w:val="en-US"/>
        </w:rPr>
        <w:t>R</w:t>
      </w:r>
      <w:r w:rsidRPr="009B2E31">
        <w:rPr>
          <w:rFonts w:ascii="Tahoma" w:hAnsi="Tahoma" w:cs="Tahoma"/>
        </w:rPr>
        <w:t xml:space="preserve">EACH), COM (2003) 644, Vol. </w:t>
      </w:r>
      <w:r w:rsidRPr="009B2E31">
        <w:rPr>
          <w:rFonts w:ascii="Tahoma" w:hAnsi="Tahoma" w:cs="Tahoma"/>
          <w:lang w:val="fr-FR"/>
        </w:rPr>
        <w:t>I</w:t>
      </w:r>
      <w:r w:rsidRPr="009B2E31">
        <w:rPr>
          <w:rFonts w:ascii="Tahoma" w:hAnsi="Tahoma" w:cs="Tahoma"/>
        </w:rPr>
        <w:t>, σ. 5. Κάτι ανάλογο παρατηρούμε και στις ΗΠΑ, όπου  για το 70% των χημικών μεγάλης παραγωγής δεν υπάρχει διαθέσιμη επιστημονική γνώση και, συνεπώς, δεν έχουν υποβληθεί σε μελέτες επικινδυνότητας.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5F2425">
        <w:rPr>
          <w:rFonts w:ascii="Tahoma" w:hAnsi="Tahoma" w:cs="Tahoma"/>
          <w:i/>
          <w:lang w:val="en-GB"/>
        </w:rPr>
        <w:t>J.S. Applegate</w:t>
      </w:r>
      <w:r w:rsidRPr="009B2E31">
        <w:rPr>
          <w:rFonts w:ascii="Tahoma" w:hAnsi="Tahoma" w:cs="Tahoma"/>
          <w:lang w:val="en-GB"/>
        </w:rPr>
        <w:t>, ‘‘</w:t>
      </w:r>
      <w:r w:rsidRPr="009B2E31">
        <w:rPr>
          <w:rFonts w:ascii="Tahoma" w:hAnsi="Tahoma" w:cs="Tahoma"/>
          <w:lang w:val="en-US"/>
        </w:rPr>
        <w:t xml:space="preserve">The Government Role in Scientific Research: Who Should Bridge the Data Gap in Chemical Regulation?”, in: </w:t>
      </w:r>
      <w:r w:rsidRPr="005F2425">
        <w:rPr>
          <w:rFonts w:ascii="Tahoma" w:hAnsi="Tahoma" w:cs="Tahoma"/>
          <w:i/>
          <w:lang w:val="en-US"/>
        </w:rPr>
        <w:t>W. Wagner, R. Steinzor</w:t>
      </w:r>
      <w:r w:rsidRPr="009B2E31">
        <w:rPr>
          <w:rFonts w:ascii="Tahoma" w:hAnsi="Tahoma" w:cs="Tahoma"/>
          <w:lang w:val="en-US"/>
        </w:rPr>
        <w:t xml:space="preserve"> (eds) Rescuing Science from Politics. Regulation and the Distortion of Scientific Research,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Cambridge</w:t>
          </w:r>
        </w:smartTag>
        <w:r w:rsidRPr="009B2E31">
          <w:rPr>
            <w:rFonts w:ascii="Tahoma" w:hAnsi="Tahoma" w:cs="Tahoma"/>
            <w:lang w:val="en-US"/>
          </w:rPr>
          <w:t xml:space="preserve"> </w:t>
        </w:r>
        <w:smartTag w:uri="urn:schemas-microsoft-com:office:smarttags" w:element="PlaceType">
          <w:r>
            <w:rPr>
              <w:rFonts w:ascii="Tahoma" w:hAnsi="Tahoma" w:cs="Tahoma"/>
              <w:lang w:val="en-US"/>
            </w:rPr>
            <w:t>University</w:t>
          </w:r>
        </w:smartTag>
      </w:smartTag>
      <w:r>
        <w:rPr>
          <w:rFonts w:ascii="Tahoma" w:hAnsi="Tahoma" w:cs="Tahoma"/>
          <w:lang w:val="en-US"/>
        </w:rPr>
        <w:t xml:space="preserve"> Press, 2006,</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257-259.</w:t>
      </w:r>
      <w:r w:rsidRPr="009B2E31">
        <w:rPr>
          <w:rFonts w:ascii="Tahoma" w:hAnsi="Tahoma" w:cs="Tahoma"/>
          <w:lang w:val="en-US"/>
        </w:rPr>
        <w:t xml:space="preserve"> </w:t>
      </w:r>
    </w:p>
  </w:footnote>
  <w:footnote w:id="24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F2425">
        <w:rPr>
          <w:rFonts w:ascii="Tahoma" w:hAnsi="Tahoma" w:cs="Tahoma"/>
          <w:i/>
          <w:lang w:val="en-US"/>
        </w:rPr>
        <w:t>J. Sanders</w:t>
      </w:r>
      <w:r w:rsidRPr="009B2E31">
        <w:rPr>
          <w:rFonts w:ascii="Tahoma" w:hAnsi="Tahoma" w:cs="Tahoma"/>
          <w:lang w:val="en-US"/>
        </w:rPr>
        <w:t xml:space="preserve">, “The Bendectin Litigation: A Case Study in the Life Cycle of Mass Torts”, </w:t>
      </w:r>
      <w:smartTag w:uri="urn:schemas-microsoft-com:office:smarttags" w:element="City">
        <w:smartTag w:uri="urn:schemas-microsoft-com:office:smarttags" w:element="place">
          <w:r w:rsidRPr="009B2E31">
            <w:rPr>
              <w:rFonts w:ascii="Tahoma" w:hAnsi="Tahoma" w:cs="Tahoma"/>
              <w:lang w:val="en-US"/>
            </w:rPr>
            <w:t>Hastings</w:t>
          </w:r>
        </w:smartTag>
      </w:smartTag>
      <w:r w:rsidRPr="009B2E31">
        <w:rPr>
          <w:rFonts w:ascii="Tahoma" w:hAnsi="Tahoma" w:cs="Tahoma"/>
          <w:lang w:val="en-US"/>
        </w:rPr>
        <w:t xml:space="preserve"> Law J</w:t>
      </w:r>
      <w:r>
        <w:rPr>
          <w:rFonts w:ascii="Tahoma" w:hAnsi="Tahoma" w:cs="Tahoma"/>
          <w:lang w:val="en-US"/>
        </w:rPr>
        <w:t>ournal, Vol. 43, 1992,</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337.</w:t>
      </w:r>
    </w:p>
  </w:footnote>
  <w:footnote w:id="249">
    <w:p w:rsidR="009824D4" w:rsidRPr="0053154F" w:rsidRDefault="009824D4" w:rsidP="009824D4">
      <w:pPr>
        <w:pStyle w:val="FootnoteText"/>
        <w:jc w:val="both"/>
        <w:rPr>
          <w:lang w:val="de-DE"/>
        </w:rPr>
      </w:pPr>
      <w:r>
        <w:rPr>
          <w:rStyle w:val="FootnoteReference"/>
        </w:rPr>
        <w:footnoteRef/>
      </w:r>
      <w:r w:rsidRPr="0053154F">
        <w:rPr>
          <w:lang w:val="de-DE"/>
        </w:rPr>
        <w:t xml:space="preserve"> </w:t>
      </w:r>
      <w:r w:rsidRPr="0053154F">
        <w:rPr>
          <w:rFonts w:ascii="Tahoma" w:hAnsi="Tahoma" w:cs="Tahoma"/>
        </w:rPr>
        <w:t>Υπόθεση</w:t>
      </w:r>
      <w:r w:rsidRPr="0053154F">
        <w:rPr>
          <w:rFonts w:ascii="Tahoma" w:hAnsi="Tahoma" w:cs="Tahoma"/>
          <w:lang w:val="de-DE"/>
        </w:rPr>
        <w:t xml:space="preserve"> C-269/90 Technische Universitat Munchen</w:t>
      </w:r>
      <w:r>
        <w:rPr>
          <w:rFonts w:ascii="Tahoma" w:hAnsi="Tahoma" w:cs="Tahoma"/>
          <w:lang w:val="de-DE"/>
        </w:rPr>
        <w:t xml:space="preserve"> κατ</w:t>
      </w:r>
      <w:r>
        <w:rPr>
          <w:rFonts w:ascii="Tahoma" w:hAnsi="Tahoma" w:cs="Tahoma"/>
        </w:rPr>
        <w:t>ά</w:t>
      </w:r>
      <w:r>
        <w:rPr>
          <w:rFonts w:ascii="Tahoma" w:hAnsi="Tahoma" w:cs="Tahoma"/>
          <w:lang w:val="de-DE"/>
        </w:rPr>
        <w:t xml:space="preserve"> Hauptzollam</w:t>
      </w:r>
      <w:r w:rsidRPr="0053154F">
        <w:rPr>
          <w:rFonts w:ascii="Tahoma" w:hAnsi="Tahoma" w:cs="Tahoma"/>
          <w:lang w:val="de-DE"/>
        </w:rPr>
        <w:t>t</w:t>
      </w:r>
      <w:r>
        <w:rPr>
          <w:rFonts w:ascii="Tahoma" w:hAnsi="Tahoma" w:cs="Tahoma"/>
          <w:lang w:val="de-DE"/>
        </w:rPr>
        <w:t xml:space="preserve"> Munchen-Mitte [1991] Συλλ Ι-5469.</w:t>
      </w:r>
      <w:r w:rsidRPr="0053154F">
        <w:rPr>
          <w:rFonts w:ascii="Tahoma" w:hAnsi="Tahoma" w:cs="Tahoma"/>
          <w:lang w:val="de-DE"/>
        </w:rPr>
        <w:t xml:space="preserve"> </w:t>
      </w:r>
    </w:p>
  </w:footnote>
  <w:footnote w:id="250">
    <w:p w:rsidR="009824D4" w:rsidRPr="009B5B97" w:rsidRDefault="009824D4" w:rsidP="009824D4">
      <w:pPr>
        <w:pStyle w:val="FootnoteText"/>
        <w:rPr>
          <w:rFonts w:ascii="Tahoma" w:hAnsi="Tahoma" w:cs="Tahoma"/>
          <w:lang w:val="en-GB"/>
        </w:rPr>
      </w:pPr>
      <w:r>
        <w:rPr>
          <w:rStyle w:val="FootnoteReference"/>
        </w:rPr>
        <w:footnoteRef/>
      </w:r>
      <w:r w:rsidRPr="00E0256B">
        <w:rPr>
          <w:lang w:val="en-GB"/>
        </w:rPr>
        <w:t xml:space="preserve"> </w:t>
      </w:r>
      <w:r w:rsidRPr="00E0256B">
        <w:rPr>
          <w:rFonts w:ascii="Tahoma" w:hAnsi="Tahoma" w:cs="Tahoma"/>
          <w:i/>
          <w:lang w:val="en-US"/>
        </w:rPr>
        <w:t>Ibid</w:t>
      </w:r>
      <w:r>
        <w:rPr>
          <w:rFonts w:ascii="Tahoma" w:hAnsi="Tahoma" w:cs="Tahoma"/>
          <w:lang w:val="en-US"/>
        </w:rPr>
        <w:t xml:space="preserve">., </w:t>
      </w:r>
      <w:r>
        <w:rPr>
          <w:rFonts w:ascii="Tahoma" w:hAnsi="Tahoma" w:cs="Tahoma"/>
        </w:rPr>
        <w:t>παρ</w:t>
      </w:r>
      <w:r w:rsidRPr="009B5B97">
        <w:rPr>
          <w:rFonts w:ascii="Tahoma" w:hAnsi="Tahoma" w:cs="Tahoma"/>
          <w:lang w:val="en-GB"/>
        </w:rPr>
        <w:t>. 22.</w:t>
      </w:r>
    </w:p>
  </w:footnote>
  <w:footnote w:id="251">
    <w:p w:rsidR="009824D4" w:rsidRPr="00856AD2" w:rsidRDefault="009824D4" w:rsidP="009824D4">
      <w:pPr>
        <w:pStyle w:val="FootnoteText"/>
        <w:rPr>
          <w:lang w:val="en-GB"/>
        </w:rPr>
      </w:pPr>
      <w:r>
        <w:rPr>
          <w:rStyle w:val="FootnoteReference"/>
        </w:rPr>
        <w:footnoteRef/>
      </w:r>
      <w:r w:rsidRPr="009B5B97">
        <w:rPr>
          <w:lang w:val="en-GB"/>
        </w:rPr>
        <w:t xml:space="preserve"> </w:t>
      </w:r>
      <w:r w:rsidRPr="00E0256B">
        <w:rPr>
          <w:rFonts w:ascii="Tahoma" w:hAnsi="Tahoma" w:cs="Tahoma"/>
          <w:i/>
          <w:lang w:val="en-US"/>
        </w:rPr>
        <w:t>Ibid</w:t>
      </w:r>
      <w:r>
        <w:rPr>
          <w:rFonts w:ascii="Tahoma" w:hAnsi="Tahoma" w:cs="Tahoma"/>
          <w:lang w:val="en-US"/>
        </w:rPr>
        <w:t>.</w:t>
      </w:r>
      <w:r w:rsidRPr="00856AD2">
        <w:rPr>
          <w:rFonts w:ascii="Tahoma" w:hAnsi="Tahoma" w:cs="Tahoma"/>
          <w:lang w:val="en-GB"/>
        </w:rPr>
        <w:t xml:space="preserve"> </w:t>
      </w:r>
    </w:p>
  </w:footnote>
  <w:footnote w:id="252">
    <w:p w:rsidR="009824D4" w:rsidRPr="00856AD2" w:rsidRDefault="009824D4" w:rsidP="009824D4">
      <w:pPr>
        <w:pStyle w:val="FootnoteText"/>
        <w:jc w:val="both"/>
        <w:rPr>
          <w:rFonts w:ascii="Tahoma" w:hAnsi="Tahoma" w:cs="Tahoma"/>
          <w:lang w:val="en-US"/>
        </w:rPr>
      </w:pPr>
      <w:r>
        <w:rPr>
          <w:rStyle w:val="FootnoteReference"/>
        </w:rPr>
        <w:footnoteRef/>
      </w:r>
      <w:r w:rsidRPr="00856AD2">
        <w:rPr>
          <w:lang w:val="en-GB"/>
        </w:rPr>
        <w:t xml:space="preserve"> </w:t>
      </w:r>
      <w:r w:rsidRPr="00CD6F1E">
        <w:rPr>
          <w:rFonts w:ascii="Tahoma" w:hAnsi="Tahoma" w:cs="Tahoma"/>
          <w:i/>
          <w:lang w:val="en-US"/>
        </w:rPr>
        <w:t>J. Scott, S.P. Sturm</w:t>
      </w:r>
      <w:r>
        <w:rPr>
          <w:rFonts w:ascii="Tahoma" w:hAnsi="Tahoma" w:cs="Tahoma"/>
          <w:lang w:val="en-US"/>
        </w:rPr>
        <w:t xml:space="preserve">, “Courts as catalysts: Rethinking the judicial role in new governance”, Columbia Law School Public Law &amp; Legal Theory Working Paper Group, 2007, σ. </w:t>
      </w:r>
      <w:r w:rsidRPr="00856AD2">
        <w:rPr>
          <w:rFonts w:ascii="Tahoma" w:hAnsi="Tahoma" w:cs="Tahoma"/>
          <w:lang w:val="en-GB"/>
        </w:rPr>
        <w:t xml:space="preserve">19. </w:t>
      </w:r>
      <w:r>
        <w:rPr>
          <w:rFonts w:ascii="Tahoma" w:hAnsi="Tahoma" w:cs="Tahoma"/>
        </w:rPr>
        <w:t>Διαθέσιμο</w:t>
      </w:r>
      <w:r w:rsidRPr="006F19AD">
        <w:rPr>
          <w:rFonts w:ascii="Tahoma" w:hAnsi="Tahoma" w:cs="Tahoma"/>
          <w:lang w:val="en-US"/>
        </w:rPr>
        <w:t xml:space="preserve"> </w:t>
      </w:r>
      <w:r>
        <w:rPr>
          <w:rFonts w:ascii="Tahoma" w:hAnsi="Tahoma" w:cs="Tahoma"/>
        </w:rPr>
        <w:t>στο</w:t>
      </w:r>
      <w:r w:rsidRPr="006F19AD">
        <w:rPr>
          <w:rFonts w:ascii="Tahoma" w:hAnsi="Tahoma" w:cs="Tahoma"/>
          <w:lang w:val="en-US"/>
        </w:rPr>
        <w:t xml:space="preserve">: </w:t>
      </w:r>
      <w:hyperlink r:id="rId5" w:history="1">
        <w:r w:rsidRPr="006F19AD">
          <w:rPr>
            <w:rStyle w:val="Hyperlink"/>
            <w:rFonts w:ascii="Tahoma" w:hAnsi="Tahoma" w:cs="Tahoma"/>
            <w:lang w:val="en-US"/>
          </w:rPr>
          <w:t>http://ssrn.com/abstract=982281</w:t>
        </w:r>
      </w:hyperlink>
      <w:r w:rsidRPr="006F19AD">
        <w:rPr>
          <w:rFonts w:ascii="Tahoma" w:hAnsi="Tahoma" w:cs="Tahoma"/>
          <w:lang w:val="en-US"/>
        </w:rPr>
        <w:t xml:space="preserve"> </w:t>
      </w:r>
    </w:p>
  </w:footnote>
  <w:footnote w:id="253">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5F2425">
        <w:rPr>
          <w:rFonts w:ascii="Tahoma" w:hAnsi="Tahoma" w:cs="Tahoma"/>
          <w:i/>
          <w:lang w:val="en-US"/>
        </w:rPr>
        <w:t>H. Doremus</w:t>
      </w:r>
      <w:r w:rsidRPr="009B2E31">
        <w:rPr>
          <w:rFonts w:ascii="Tahoma" w:hAnsi="Tahoma" w:cs="Tahoma"/>
          <w:lang w:val="en-US"/>
        </w:rPr>
        <w:t xml:space="preserve">, “Using Science in a Political World: The Importance of Transparency in Natural Resource Regulation” in: </w:t>
      </w:r>
      <w:r w:rsidRPr="005F2425">
        <w:rPr>
          <w:rFonts w:ascii="Tahoma" w:hAnsi="Tahoma" w:cs="Tahoma"/>
          <w:i/>
          <w:lang w:val="en-US"/>
        </w:rPr>
        <w:t>W. Wagner, R. Steinzor</w:t>
      </w:r>
      <w:r w:rsidRPr="009B2E31">
        <w:rPr>
          <w:rFonts w:ascii="Tahoma" w:hAnsi="Tahoma" w:cs="Tahoma"/>
          <w:lang w:val="en-US"/>
        </w:rPr>
        <w:t xml:space="preserve"> (eds) Rescuing Science from Politics,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144.</w:t>
      </w:r>
      <w:r w:rsidRPr="009B2E31">
        <w:rPr>
          <w:rFonts w:ascii="Tahoma" w:hAnsi="Tahoma" w:cs="Tahoma"/>
          <w:lang w:val="en-US"/>
        </w:rPr>
        <w:t xml:space="preserve"> </w:t>
      </w:r>
    </w:p>
  </w:footnote>
  <w:footnote w:id="25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Άρθρα 230 ΕΚ, 253 ΕΚ και 255 ΕΚ. Οδηγία 2003/4/ΕΚ του Ευρωπαϊκού Κοινοβουλίου και του Συμβουλίου της 28</w:t>
      </w:r>
      <w:r w:rsidRPr="009B2E31">
        <w:rPr>
          <w:rFonts w:ascii="Tahoma" w:hAnsi="Tahoma" w:cs="Tahoma"/>
          <w:vertAlign w:val="superscript"/>
        </w:rPr>
        <w:t>ης</w:t>
      </w:r>
      <w:r w:rsidRPr="009B2E31">
        <w:rPr>
          <w:rFonts w:ascii="Tahoma" w:hAnsi="Tahoma" w:cs="Tahoma"/>
        </w:rPr>
        <w:t xml:space="preserve"> Ιανουαρίου 2003 για την πρόσβαση του κοινού σε περιβαλλοντικές πληροφορίες, ΕΕ L 41 της 14.2.2003, σ. 26-32. Ομοίως, άρθρα 5 και 17 Κώδικα Διοικητικής Διαδικασίας</w:t>
      </w:r>
      <w:r>
        <w:rPr>
          <w:rFonts w:ascii="Tahoma" w:hAnsi="Tahoma" w:cs="Tahoma"/>
        </w:rPr>
        <w:t xml:space="preserve"> (Ν. 2690/1999)</w:t>
      </w:r>
      <w:r w:rsidRPr="009B2E31">
        <w:rPr>
          <w:rFonts w:ascii="Tahoma" w:hAnsi="Tahoma" w:cs="Tahoma"/>
        </w:rPr>
        <w:t xml:space="preserve">. Γενικότερα για την αιτιολόγηση των κανονιστικών και των ατομικών διοικητικών πράξεων, βλ., </w:t>
      </w:r>
      <w:r w:rsidRPr="005F2425">
        <w:rPr>
          <w:rFonts w:ascii="Tahoma" w:hAnsi="Tahoma" w:cs="Tahoma"/>
          <w:i/>
        </w:rPr>
        <w:t>Α.Ι. Τάχου</w:t>
      </w:r>
      <w:r w:rsidRPr="009B2E31">
        <w:rPr>
          <w:rFonts w:ascii="Tahoma" w:hAnsi="Tahoma" w:cs="Tahoma"/>
        </w:rPr>
        <w:t>, Ελληνικό Διοικητικό Δίκαιο, Αθήνα-Θεσσαλονίκη, εκδόσεις Σάκκουλα, 6</w:t>
      </w:r>
      <w:r w:rsidRPr="009B2E31">
        <w:rPr>
          <w:rFonts w:ascii="Tahoma" w:hAnsi="Tahoma" w:cs="Tahoma"/>
          <w:vertAlign w:val="superscript"/>
        </w:rPr>
        <w:t>η</w:t>
      </w:r>
      <w:r w:rsidRPr="009B2E31">
        <w:rPr>
          <w:rFonts w:ascii="Tahoma" w:hAnsi="Tahoma" w:cs="Tahoma"/>
        </w:rPr>
        <w:t xml:space="preserve"> έκδοση 2000, σ. 534 επ.</w:t>
      </w:r>
    </w:p>
  </w:footnote>
  <w:footnote w:id="25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F2425">
        <w:rPr>
          <w:rFonts w:ascii="Tahoma" w:hAnsi="Tahoma" w:cs="Tahoma"/>
          <w:i/>
          <w:lang w:val="en-US"/>
        </w:rPr>
        <w:t>W.E. Wagner</w:t>
      </w:r>
      <w:r w:rsidRPr="009B2E31">
        <w:rPr>
          <w:rFonts w:ascii="Tahoma" w:hAnsi="Tahoma" w:cs="Tahoma"/>
          <w:lang w:val="en-US"/>
        </w:rPr>
        <w:t>, “The ‘Bad Science’ Fiction: Reclaiming the Debate over the Role of Science in Public Health and Environmental Regulation”,</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66.</w:t>
      </w:r>
    </w:p>
  </w:footnote>
  <w:footnote w:id="25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Είναι ενδεικτική η ακόλουθη περίπτωση: η Αρχή Προστασίας του Περιβάλλοντος των ΗΠΑ (ΕΡΑ) αποφάσισε το 1979 να χαλαρώσει τα όρια του χαμηλού όζοντος, από 0.08 μέρη ανά εκατομμύριο (</w:t>
      </w:r>
      <w:r w:rsidRPr="009B2E31">
        <w:rPr>
          <w:rFonts w:ascii="Tahoma" w:hAnsi="Tahoma" w:cs="Tahoma"/>
          <w:lang w:val="en-US"/>
        </w:rPr>
        <w:t>ppm</w:t>
      </w:r>
      <w:r w:rsidRPr="009B2E31">
        <w:rPr>
          <w:rFonts w:ascii="Tahoma" w:hAnsi="Tahoma" w:cs="Tahoma"/>
        </w:rPr>
        <w:t xml:space="preserve">) σε 0.12 </w:t>
      </w:r>
      <w:r w:rsidRPr="009B2E31">
        <w:rPr>
          <w:rFonts w:ascii="Tahoma" w:hAnsi="Tahoma" w:cs="Tahoma"/>
          <w:lang w:val="en-US"/>
        </w:rPr>
        <w:t>ppm</w:t>
      </w:r>
      <w:r w:rsidRPr="009B2E31">
        <w:rPr>
          <w:rFonts w:ascii="Tahoma" w:hAnsi="Tahoma" w:cs="Tahoma"/>
        </w:rPr>
        <w:t>. Σε μια συνέντευξη, δύο χρόνια αργότερα, το 1981 ο διευθυντής της ΕΡΑ αναγνώρισε ότι το νέο όριο ήταν αποτέλεσμα πολιτικής πίεσης, αλλά παρουσιάστηκε ως επιστημονική εκτίμηση. Βλ</w:t>
      </w:r>
      <w:r w:rsidRPr="009B2E31">
        <w:rPr>
          <w:rFonts w:ascii="Tahoma" w:hAnsi="Tahoma" w:cs="Tahoma"/>
          <w:lang w:val="en-GB"/>
        </w:rPr>
        <w:t xml:space="preserve">. </w:t>
      </w:r>
      <w:r w:rsidRPr="005F2425">
        <w:rPr>
          <w:rFonts w:ascii="Tahoma" w:hAnsi="Tahoma" w:cs="Tahoma"/>
          <w:i/>
          <w:lang w:val="en-US"/>
        </w:rPr>
        <w:t>W</w:t>
      </w:r>
      <w:r w:rsidRPr="005F2425">
        <w:rPr>
          <w:rFonts w:ascii="Tahoma" w:hAnsi="Tahoma" w:cs="Tahoma"/>
          <w:i/>
          <w:lang w:val="en-GB"/>
        </w:rPr>
        <w:t>.</w:t>
      </w:r>
      <w:r w:rsidRPr="005F2425">
        <w:rPr>
          <w:rFonts w:ascii="Tahoma" w:hAnsi="Tahoma" w:cs="Tahoma"/>
          <w:i/>
          <w:lang w:val="en-US"/>
        </w:rPr>
        <w:t>E</w:t>
      </w:r>
      <w:r w:rsidRPr="005F2425">
        <w:rPr>
          <w:rFonts w:ascii="Tahoma" w:hAnsi="Tahoma" w:cs="Tahoma"/>
          <w:i/>
          <w:lang w:val="en-GB"/>
        </w:rPr>
        <w:t xml:space="preserve">. </w:t>
      </w:r>
      <w:r w:rsidRPr="005F2425">
        <w:rPr>
          <w:rFonts w:ascii="Tahoma" w:hAnsi="Tahoma" w:cs="Tahoma"/>
          <w:i/>
          <w:lang w:val="en-US"/>
        </w:rPr>
        <w:t>Wagner</w:t>
      </w:r>
      <w:r w:rsidRPr="009B2E31">
        <w:rPr>
          <w:rFonts w:ascii="Tahoma" w:hAnsi="Tahoma" w:cs="Tahoma"/>
          <w:lang w:val="en-GB"/>
        </w:rPr>
        <w:t>,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 xml:space="preserve"> </w:t>
      </w:r>
      <w:r w:rsidRPr="009B2E31">
        <w:rPr>
          <w:rFonts w:ascii="Tahoma" w:hAnsi="Tahoma" w:cs="Tahoma"/>
          <w:lang w:val="en-US"/>
        </w:rPr>
        <w:t>Charade</w:t>
      </w:r>
      <w:r w:rsidRPr="009B2E31">
        <w:rPr>
          <w:rFonts w:ascii="Tahoma" w:hAnsi="Tahoma" w:cs="Tahoma"/>
          <w:lang w:val="en-GB"/>
        </w:rPr>
        <w:t xml:space="preserve"> </w:t>
      </w:r>
      <w:r w:rsidRPr="009B2E31">
        <w:rPr>
          <w:rFonts w:ascii="Tahoma" w:hAnsi="Tahoma" w:cs="Tahoma"/>
          <w:lang w:val="en-US"/>
        </w:rPr>
        <w:t>in</w:t>
      </w:r>
      <w:r w:rsidRPr="009B2E31">
        <w:rPr>
          <w:rFonts w:ascii="Tahoma" w:hAnsi="Tahoma" w:cs="Tahoma"/>
          <w:lang w:val="en-GB"/>
        </w:rPr>
        <w:t xml:space="preserve"> </w:t>
      </w:r>
      <w:r w:rsidRPr="009B2E31">
        <w:rPr>
          <w:rFonts w:ascii="Tahoma" w:hAnsi="Tahoma" w:cs="Tahoma"/>
          <w:lang w:val="en-US"/>
        </w:rPr>
        <w:t>Toxic</w:t>
      </w:r>
      <w:r w:rsidRPr="009B2E31">
        <w:rPr>
          <w:rFonts w:ascii="Tahoma" w:hAnsi="Tahoma" w:cs="Tahoma"/>
          <w:lang w:val="en-GB"/>
        </w:rPr>
        <w:t xml:space="preserve"> </w:t>
      </w:r>
      <w:r w:rsidRPr="009B2E31">
        <w:rPr>
          <w:rFonts w:ascii="Tahoma" w:hAnsi="Tahoma" w:cs="Tahoma"/>
          <w:lang w:val="en-US"/>
        </w:rPr>
        <w:t>Regulation</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1641. </w:t>
      </w:r>
    </w:p>
  </w:footnote>
  <w:footnote w:id="257">
    <w:p w:rsidR="009824D4"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5F2425">
        <w:rPr>
          <w:rFonts w:ascii="Tahoma" w:hAnsi="Tahoma" w:cs="Tahoma"/>
          <w:i/>
          <w:lang w:val="en-US"/>
        </w:rPr>
        <w:t>Union of Concerned Scientists</w:t>
      </w:r>
      <w:r w:rsidRPr="009B2E31">
        <w:rPr>
          <w:rFonts w:ascii="Tahoma" w:hAnsi="Tahoma" w:cs="Tahoma"/>
          <w:lang w:val="en-US"/>
        </w:rPr>
        <w:t xml:space="preserve">, “Scientific Integrity in Policy Making: Investigation of the Bush Administration’s Abuse of Science”. Union of Concerned Scientists, </w:t>
      </w:r>
      <w:r w:rsidRPr="009B2E31">
        <w:rPr>
          <w:rFonts w:ascii="Tahoma" w:hAnsi="Tahoma" w:cs="Tahoma"/>
        </w:rPr>
        <w:t>διαθέσιμο</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w:t>
      </w:r>
    </w:p>
    <w:p w:rsidR="009824D4" w:rsidRPr="009B2E31" w:rsidRDefault="009824D4" w:rsidP="009824D4">
      <w:pPr>
        <w:pStyle w:val="FootnoteText"/>
        <w:jc w:val="both"/>
        <w:rPr>
          <w:rFonts w:ascii="Tahoma" w:hAnsi="Tahoma" w:cs="Tahoma"/>
          <w:lang w:val="en-GB"/>
        </w:rPr>
      </w:pPr>
      <w:r w:rsidRPr="009B2E31">
        <w:rPr>
          <w:rFonts w:ascii="Tahoma" w:hAnsi="Tahoma" w:cs="Tahoma"/>
          <w:lang w:val="en-GB"/>
        </w:rPr>
        <w:t xml:space="preserve"> </w:t>
      </w:r>
      <w:hyperlink r:id="rId6" w:history="1">
        <w:r w:rsidRPr="009B2E31">
          <w:rPr>
            <w:rStyle w:val="Hyperlink"/>
            <w:rFonts w:ascii="Tahoma" w:hAnsi="Tahoma" w:cs="Tahoma"/>
            <w:lang w:val="en-GB"/>
          </w:rPr>
          <w:t>http://www.ucsusa.org/global_environment/rsi/page.cfm?pageID=1641</w:t>
        </w:r>
      </w:hyperlink>
      <w:r w:rsidRPr="009B2E31">
        <w:rPr>
          <w:rFonts w:ascii="Tahoma" w:hAnsi="Tahoma" w:cs="Tahoma"/>
          <w:lang w:val="en-GB"/>
        </w:rPr>
        <w:t xml:space="preserve"> </w:t>
      </w:r>
    </w:p>
  </w:footnote>
  <w:footnote w:id="25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Αποκαλυπτική είναι μια περίπτωση διάθεσης στην αγορά ενός συγκεκριμένου φυτοφαρμάκου. Το 2004, η ευρωπαϊκή χημική βιομηχανία Syngenta προσέφυγε εναντίον της Αρχής Προστασίας του Περιβάλλοντος των ΗΠΑ (ΕΡΑ) διότι η τελευταία είχε εκδώσει μια απόφαση, σύμφωνα με την οποία το φυτοφάρμακο atrazine έπρεπε να αποσυρθεί για το λόγο ότι είναι ενδοκρινικός διαταράκτης, καθώς προκαλεί ορμονικές διαταραχές στους βατράχους και σε άλλα ζώα. Για να αντικρούσει την παραπάνω απόφαση, η εταιρία χρηματοδότησε την εταιρία μελετών Eco-</w:t>
      </w:r>
      <w:r w:rsidRPr="00967250">
        <w:rPr>
          <w:rFonts w:ascii="Tahoma" w:hAnsi="Tahoma" w:cs="Tahoma"/>
          <w:lang w:val="en-GB"/>
        </w:rPr>
        <w:t>Risk</w:t>
      </w:r>
      <w:r w:rsidRPr="009B2E31">
        <w:rPr>
          <w:rFonts w:ascii="Tahoma" w:hAnsi="Tahoma" w:cs="Tahoma"/>
        </w:rPr>
        <w:t xml:space="preserve"> να διεξαγάγει συμπληρωματικές έρευνες για το atrazine. Ο επιστήμονας ο οποίος προσελήφθη από την  Eco-Risk, επιβεβαίωσε ότι το φυτοφάρμακο μειώνει τα επίπεδα τεστοστερόνης στους αρσενικούς νεογέννητους βατράχους και δημιουργεί ερμαφρόδιτα. Η μελέτη όμως αυτή δεν αποκαλύφθηκε, διότι η σύμβαση μεταξύ του επιστήμονα και του εργοδότη του προέβλεπε ότι, στην περίπτωση κατά την οποία θα προέκυπταν αρνητικά για το φυτοφάρμακο πορίσματα, αυτά δεν θα ήταν ανακοινώσιμα. Στη συνέχεια, διεξήχθησαν άλλες μελέτες, οι οποίες χρηματοδοτήθηκαν από την ίδια εταιρία και κατέληξαν σε αντίθετα συμπεράσματα. Κατόπιν αυτού η ΕΡΑ, παρά την αντίδραση των επιστημονικών της συμβούλων, περιορίστηκε να θέσει το φυτοφάρμακο υπό παρακολούθηση και να μη το αποσύρει.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r w:rsidRPr="005F2425">
        <w:rPr>
          <w:rFonts w:ascii="Tahoma" w:hAnsi="Tahoma" w:cs="Tahoma"/>
          <w:i/>
          <w:lang w:val="en-GB"/>
        </w:rPr>
        <w:t>S. Jasanoff</w:t>
      </w:r>
      <w:r w:rsidRPr="009B2E31">
        <w:rPr>
          <w:rFonts w:ascii="Tahoma" w:hAnsi="Tahoma" w:cs="Tahoma"/>
          <w:lang w:val="en-GB"/>
        </w:rPr>
        <w:t>, “Transparency in Public Science: Purposes, Reasons, Limits”, Law and Contemporary P</w:t>
      </w:r>
      <w:r>
        <w:rPr>
          <w:rFonts w:ascii="Tahoma" w:hAnsi="Tahoma" w:cs="Tahoma"/>
          <w:lang w:val="en-GB"/>
        </w:rPr>
        <w:t>roblems, Vol. 69, 2006,</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29-30.    </w:t>
      </w:r>
    </w:p>
  </w:footnote>
  <w:footnote w:id="259">
    <w:p w:rsidR="009824D4" w:rsidRPr="0055231E"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5F2425">
        <w:rPr>
          <w:rFonts w:ascii="Tahoma" w:hAnsi="Tahoma" w:cs="Tahoma"/>
          <w:i/>
          <w:lang w:val="fr-FR"/>
        </w:rPr>
        <w:t>C. Noiville</w:t>
      </w:r>
      <w:r w:rsidRPr="009B2E31">
        <w:rPr>
          <w:rFonts w:ascii="Tahoma" w:hAnsi="Tahoma" w:cs="Tahoma"/>
          <w:lang w:val="fr-FR"/>
        </w:rPr>
        <w:t xml:space="preserve">, Du bon gouvernement  des risques,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63.</w:t>
      </w:r>
      <w:r w:rsidRPr="0055231E">
        <w:rPr>
          <w:rFonts w:ascii="Tahoma" w:hAnsi="Tahoma" w:cs="Tahoma"/>
          <w:lang w:val="fr-FR"/>
        </w:rPr>
        <w:t xml:space="preserve"> </w:t>
      </w:r>
      <w:r w:rsidRPr="005F2425">
        <w:rPr>
          <w:rFonts w:ascii="Tahoma" w:hAnsi="Tahoma" w:cs="Tahoma"/>
          <w:i/>
          <w:lang w:val="fr-FR"/>
        </w:rPr>
        <w:t>D. Tabuteau</w:t>
      </w:r>
      <w:r w:rsidRPr="0055231E">
        <w:rPr>
          <w:rFonts w:ascii="Tahoma" w:hAnsi="Tahoma" w:cs="Tahoma"/>
          <w:lang w:val="fr-FR"/>
        </w:rPr>
        <w:t xml:space="preserve">, La </w:t>
      </w:r>
      <w:r w:rsidRPr="00820953">
        <w:rPr>
          <w:rFonts w:ascii="Tahoma" w:hAnsi="Tahoma" w:cs="Tahoma"/>
          <w:lang w:val="fr-FR"/>
        </w:rPr>
        <w:t>sécurité</w:t>
      </w:r>
      <w:r w:rsidRPr="0055231E">
        <w:rPr>
          <w:rFonts w:ascii="Tahoma" w:hAnsi="Tahoma" w:cs="Tahoma"/>
          <w:lang w:val="fr-FR"/>
        </w:rPr>
        <w:t xml:space="preserve"> sanitaire, Paris, Berger-Levrault, 1994, </w:t>
      </w:r>
      <w:r>
        <w:rPr>
          <w:rFonts w:ascii="Tahoma" w:hAnsi="Tahoma" w:cs="Tahoma"/>
          <w:lang w:val="en-US"/>
        </w:rPr>
        <w:t>σ</w:t>
      </w:r>
      <w:r w:rsidRPr="0055231E">
        <w:rPr>
          <w:rFonts w:ascii="Tahoma" w:hAnsi="Tahoma" w:cs="Tahoma"/>
          <w:lang w:val="fr-FR"/>
        </w:rPr>
        <w:t>. 38.</w:t>
      </w:r>
    </w:p>
  </w:footnote>
  <w:footnote w:id="260">
    <w:p w:rsidR="009824D4" w:rsidRPr="006F19AD"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Πρόκειται για τη λειτουργία των επιστημονικών δικτύων στη δημιουργία της επιστημονικής γνώσης, την οποία ανέπτυξε ο </w:t>
      </w:r>
      <w:r w:rsidRPr="00094BE8">
        <w:rPr>
          <w:rFonts w:ascii="Tahoma" w:hAnsi="Tahoma" w:cs="Tahoma"/>
          <w:lang w:val="fr-FR"/>
        </w:rPr>
        <w:t>Bruno</w:t>
      </w:r>
      <w:r w:rsidRPr="009B2E31">
        <w:rPr>
          <w:rFonts w:ascii="Tahoma" w:hAnsi="Tahoma" w:cs="Tahoma"/>
        </w:rPr>
        <w:t xml:space="preserve"> Latour. Αναλυτική</w:t>
      </w:r>
      <w:r w:rsidRPr="006F19AD">
        <w:rPr>
          <w:rFonts w:ascii="Tahoma" w:hAnsi="Tahoma" w:cs="Tahoma"/>
          <w:lang w:val="en-US"/>
        </w:rPr>
        <w:t xml:space="preserve"> </w:t>
      </w:r>
      <w:r w:rsidRPr="009B2E31">
        <w:rPr>
          <w:rFonts w:ascii="Tahoma" w:hAnsi="Tahoma" w:cs="Tahoma"/>
        </w:rPr>
        <w:t>αναφορά</w:t>
      </w:r>
      <w:r w:rsidRPr="006F19AD">
        <w:rPr>
          <w:rFonts w:ascii="Tahoma" w:hAnsi="Tahoma" w:cs="Tahoma"/>
          <w:lang w:val="en-US"/>
        </w:rPr>
        <w:t xml:space="preserve"> </w:t>
      </w:r>
      <w:r w:rsidRPr="009B2E31">
        <w:rPr>
          <w:rFonts w:ascii="Tahoma" w:hAnsi="Tahoma" w:cs="Tahoma"/>
        </w:rPr>
        <w:t>γίνεται</w:t>
      </w:r>
      <w:r w:rsidRPr="006F19AD">
        <w:rPr>
          <w:rFonts w:ascii="Tahoma" w:hAnsi="Tahoma" w:cs="Tahoma"/>
          <w:lang w:val="en-US"/>
        </w:rPr>
        <w:t xml:space="preserve"> </w:t>
      </w:r>
      <w:r w:rsidRPr="009B2E31">
        <w:rPr>
          <w:rFonts w:ascii="Tahoma" w:hAnsi="Tahoma" w:cs="Tahoma"/>
        </w:rPr>
        <w:t>στο</w:t>
      </w:r>
      <w:r w:rsidRPr="006F19AD">
        <w:rPr>
          <w:rFonts w:ascii="Tahoma" w:hAnsi="Tahoma" w:cs="Tahoma"/>
          <w:lang w:val="en-US"/>
        </w:rPr>
        <w:t xml:space="preserve"> </w:t>
      </w:r>
      <w:r w:rsidRPr="009B2E31">
        <w:rPr>
          <w:rFonts w:ascii="Tahoma" w:hAnsi="Tahoma" w:cs="Tahoma"/>
        </w:rPr>
        <w:t>Πρώτο</w:t>
      </w:r>
      <w:r w:rsidRPr="006F19AD">
        <w:rPr>
          <w:rFonts w:ascii="Tahoma" w:hAnsi="Tahoma" w:cs="Tahoma"/>
          <w:lang w:val="en-US"/>
        </w:rPr>
        <w:t xml:space="preserve"> </w:t>
      </w:r>
      <w:r w:rsidRPr="009B2E31">
        <w:rPr>
          <w:rFonts w:ascii="Tahoma" w:hAnsi="Tahoma" w:cs="Tahoma"/>
        </w:rPr>
        <w:t>Κεφάλαιο</w:t>
      </w:r>
      <w:r w:rsidRPr="006F19AD">
        <w:rPr>
          <w:rFonts w:ascii="Tahoma" w:hAnsi="Tahoma" w:cs="Tahoma"/>
          <w:lang w:val="en-US"/>
        </w:rPr>
        <w:t xml:space="preserve"> </w:t>
      </w:r>
      <w:r w:rsidRPr="009B2E31">
        <w:rPr>
          <w:rFonts w:ascii="Tahoma" w:hAnsi="Tahoma" w:cs="Tahoma"/>
        </w:rPr>
        <w:t>του</w:t>
      </w:r>
      <w:r w:rsidRPr="006F19AD">
        <w:rPr>
          <w:rFonts w:ascii="Tahoma" w:hAnsi="Tahoma" w:cs="Tahoma"/>
          <w:lang w:val="en-US"/>
        </w:rPr>
        <w:t xml:space="preserve"> </w:t>
      </w:r>
      <w:r w:rsidRPr="009B2E31">
        <w:rPr>
          <w:rFonts w:ascii="Tahoma" w:hAnsi="Tahoma" w:cs="Tahoma"/>
        </w:rPr>
        <w:t>Πρώτου</w:t>
      </w:r>
      <w:r w:rsidRPr="006F19AD">
        <w:rPr>
          <w:rFonts w:ascii="Tahoma" w:hAnsi="Tahoma" w:cs="Tahoma"/>
          <w:lang w:val="en-US"/>
        </w:rPr>
        <w:t xml:space="preserve"> </w:t>
      </w:r>
      <w:r w:rsidRPr="009B2E31">
        <w:rPr>
          <w:rFonts w:ascii="Tahoma" w:hAnsi="Tahoma" w:cs="Tahoma"/>
        </w:rPr>
        <w:t>Μέρους</w:t>
      </w:r>
      <w:r w:rsidRPr="006F19AD">
        <w:rPr>
          <w:rFonts w:ascii="Tahoma" w:hAnsi="Tahoma" w:cs="Tahoma"/>
          <w:lang w:val="en-US"/>
        </w:rPr>
        <w:t>.</w:t>
      </w:r>
    </w:p>
  </w:footnote>
  <w:footnote w:id="261">
    <w:p w:rsidR="009824D4" w:rsidRPr="006F19AD"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6F19AD">
        <w:rPr>
          <w:rFonts w:ascii="Tahoma" w:hAnsi="Tahoma" w:cs="Tahoma"/>
          <w:lang w:val="en-US"/>
        </w:rPr>
        <w:t xml:space="preserve"> </w:t>
      </w:r>
      <w:r w:rsidRPr="00D42F2E">
        <w:rPr>
          <w:rFonts w:ascii="Tahoma" w:hAnsi="Tahoma" w:cs="Tahoma"/>
          <w:i/>
          <w:lang w:val="en-US"/>
        </w:rPr>
        <w:t>T</w:t>
      </w:r>
      <w:r w:rsidRPr="006F19AD">
        <w:rPr>
          <w:rFonts w:ascii="Tahoma" w:hAnsi="Tahoma" w:cs="Tahoma"/>
          <w:i/>
          <w:lang w:val="en-US"/>
        </w:rPr>
        <w:t>.</w:t>
      </w:r>
      <w:r w:rsidRPr="00D42F2E">
        <w:rPr>
          <w:rFonts w:ascii="Tahoma" w:hAnsi="Tahoma" w:cs="Tahoma"/>
          <w:i/>
          <w:lang w:val="en-US"/>
        </w:rPr>
        <w:t>O</w:t>
      </w:r>
      <w:r w:rsidRPr="006F19AD">
        <w:rPr>
          <w:rFonts w:ascii="Tahoma" w:hAnsi="Tahoma" w:cs="Tahoma"/>
          <w:i/>
          <w:lang w:val="en-US"/>
        </w:rPr>
        <w:t xml:space="preserve">. </w:t>
      </w:r>
      <w:r w:rsidRPr="00D42F2E">
        <w:rPr>
          <w:rFonts w:ascii="Tahoma" w:hAnsi="Tahoma" w:cs="Tahoma"/>
          <w:i/>
          <w:lang w:val="en-US"/>
        </w:rPr>
        <w:t>McGarity</w:t>
      </w:r>
      <w:r w:rsidRPr="006F19AD">
        <w:rPr>
          <w:rFonts w:ascii="Tahoma" w:hAnsi="Tahoma" w:cs="Tahoma"/>
          <w:lang w:val="en-US"/>
        </w:rPr>
        <w:t>, “</w:t>
      </w:r>
      <w:r w:rsidRPr="009B2E31">
        <w:rPr>
          <w:rFonts w:ascii="Tahoma" w:hAnsi="Tahoma" w:cs="Tahoma"/>
          <w:lang w:val="en-US"/>
        </w:rPr>
        <w:t>Defending</w:t>
      </w:r>
      <w:r w:rsidRPr="006F19AD">
        <w:rPr>
          <w:rFonts w:ascii="Tahoma" w:hAnsi="Tahoma" w:cs="Tahoma"/>
          <w:lang w:val="en-US"/>
        </w:rPr>
        <w:t xml:space="preserve"> </w:t>
      </w:r>
      <w:r w:rsidRPr="009B2E31">
        <w:rPr>
          <w:rFonts w:ascii="Tahoma" w:hAnsi="Tahoma" w:cs="Tahoma"/>
          <w:lang w:val="en-US"/>
        </w:rPr>
        <w:t>Clean</w:t>
      </w:r>
      <w:r w:rsidRPr="006F19AD">
        <w:rPr>
          <w:rFonts w:ascii="Tahoma" w:hAnsi="Tahoma" w:cs="Tahoma"/>
          <w:lang w:val="en-US"/>
        </w:rPr>
        <w:t xml:space="preserve"> </w:t>
      </w:r>
      <w:r w:rsidRPr="009B2E31">
        <w:rPr>
          <w:rFonts w:ascii="Tahoma" w:hAnsi="Tahoma" w:cs="Tahoma"/>
          <w:lang w:val="en-US"/>
        </w:rPr>
        <w:t>Science</w:t>
      </w:r>
      <w:r w:rsidRPr="006F19AD">
        <w:rPr>
          <w:rFonts w:ascii="Tahoma" w:hAnsi="Tahoma" w:cs="Tahoma"/>
          <w:lang w:val="en-US"/>
        </w:rPr>
        <w:t xml:space="preserve"> </w:t>
      </w:r>
      <w:r w:rsidRPr="009B2E31">
        <w:rPr>
          <w:rFonts w:ascii="Tahoma" w:hAnsi="Tahoma" w:cs="Tahoma"/>
          <w:lang w:val="en-US"/>
        </w:rPr>
        <w:t>from</w:t>
      </w:r>
      <w:r w:rsidRPr="006F19AD">
        <w:rPr>
          <w:rFonts w:ascii="Tahoma" w:hAnsi="Tahoma" w:cs="Tahoma"/>
          <w:lang w:val="en-US"/>
        </w:rPr>
        <w:t xml:space="preserve"> </w:t>
      </w:r>
      <w:r w:rsidRPr="009B2E31">
        <w:rPr>
          <w:rFonts w:ascii="Tahoma" w:hAnsi="Tahoma" w:cs="Tahoma"/>
          <w:lang w:val="en-US"/>
        </w:rPr>
        <w:t>Dirty</w:t>
      </w:r>
      <w:r w:rsidRPr="006F19AD">
        <w:rPr>
          <w:rFonts w:ascii="Tahoma" w:hAnsi="Tahoma" w:cs="Tahoma"/>
          <w:lang w:val="en-US"/>
        </w:rPr>
        <w:t xml:space="preserve"> </w:t>
      </w:r>
      <w:r w:rsidRPr="009B2E31">
        <w:rPr>
          <w:rFonts w:ascii="Tahoma" w:hAnsi="Tahoma" w:cs="Tahoma"/>
          <w:lang w:val="en-US"/>
        </w:rPr>
        <w:t>Attacks</w:t>
      </w:r>
      <w:r w:rsidRPr="006F19AD">
        <w:rPr>
          <w:rFonts w:ascii="Tahoma" w:hAnsi="Tahoma" w:cs="Tahoma"/>
          <w:lang w:val="en-US"/>
        </w:rPr>
        <w:t xml:space="preserve"> </w:t>
      </w:r>
      <w:r w:rsidRPr="009B2E31">
        <w:rPr>
          <w:rFonts w:ascii="Tahoma" w:hAnsi="Tahoma" w:cs="Tahoma"/>
          <w:lang w:val="en-US"/>
        </w:rPr>
        <w:t>by</w:t>
      </w:r>
      <w:r w:rsidRPr="006F19AD">
        <w:rPr>
          <w:rFonts w:ascii="Tahoma" w:hAnsi="Tahoma" w:cs="Tahoma"/>
          <w:lang w:val="en-US"/>
        </w:rPr>
        <w:t xml:space="preserve"> </w:t>
      </w:r>
      <w:r w:rsidRPr="009B2E31">
        <w:rPr>
          <w:rFonts w:ascii="Tahoma" w:hAnsi="Tahoma" w:cs="Tahoma"/>
          <w:lang w:val="en-US"/>
        </w:rPr>
        <w:t>Special</w:t>
      </w:r>
      <w:r w:rsidRPr="006F19AD">
        <w:rPr>
          <w:rFonts w:ascii="Tahoma" w:hAnsi="Tahoma" w:cs="Tahoma"/>
          <w:lang w:val="en-US"/>
        </w:rPr>
        <w:t xml:space="preserve"> </w:t>
      </w:r>
      <w:r w:rsidRPr="009B2E31">
        <w:rPr>
          <w:rFonts w:ascii="Tahoma" w:hAnsi="Tahoma" w:cs="Tahoma"/>
          <w:lang w:val="en-US"/>
        </w:rPr>
        <w:t>Interests</w:t>
      </w:r>
      <w:r w:rsidRPr="006F19AD">
        <w:rPr>
          <w:rFonts w:ascii="Tahoma" w:hAnsi="Tahoma" w:cs="Tahoma"/>
          <w:lang w:val="en-US"/>
        </w:rPr>
        <w:t xml:space="preserve">”, </w:t>
      </w:r>
      <w:r>
        <w:rPr>
          <w:rFonts w:ascii="Tahoma" w:hAnsi="Tahoma" w:cs="Tahoma"/>
          <w:lang w:val="en-US"/>
        </w:rPr>
        <w:t>in</w:t>
      </w:r>
      <w:r w:rsidRPr="006F19AD">
        <w:rPr>
          <w:rFonts w:ascii="Tahoma" w:hAnsi="Tahoma" w:cs="Tahoma"/>
          <w:lang w:val="en-US"/>
        </w:rPr>
        <w:t xml:space="preserve">: </w:t>
      </w:r>
      <w:r w:rsidRPr="00D42F2E">
        <w:rPr>
          <w:rFonts w:ascii="Tahoma" w:hAnsi="Tahoma" w:cs="Tahoma"/>
          <w:i/>
          <w:lang w:val="en-US"/>
        </w:rPr>
        <w:t>W</w:t>
      </w:r>
      <w:r w:rsidRPr="006F19AD">
        <w:rPr>
          <w:rFonts w:ascii="Tahoma" w:hAnsi="Tahoma" w:cs="Tahoma"/>
          <w:i/>
          <w:lang w:val="en-US"/>
        </w:rPr>
        <w:t xml:space="preserve">. </w:t>
      </w:r>
      <w:r w:rsidRPr="00D42F2E">
        <w:rPr>
          <w:rFonts w:ascii="Tahoma" w:hAnsi="Tahoma" w:cs="Tahoma"/>
          <w:i/>
          <w:lang w:val="en-US"/>
        </w:rPr>
        <w:t>Wagner</w:t>
      </w:r>
      <w:r w:rsidRPr="006F19AD">
        <w:rPr>
          <w:rFonts w:ascii="Tahoma" w:hAnsi="Tahoma" w:cs="Tahoma"/>
          <w:i/>
          <w:lang w:val="en-US"/>
        </w:rPr>
        <w:t xml:space="preserve">, </w:t>
      </w:r>
      <w:r w:rsidRPr="00D42F2E">
        <w:rPr>
          <w:rFonts w:ascii="Tahoma" w:hAnsi="Tahoma" w:cs="Tahoma"/>
          <w:i/>
          <w:lang w:val="en-US"/>
        </w:rPr>
        <w:t>R</w:t>
      </w:r>
      <w:r w:rsidRPr="006F19AD">
        <w:rPr>
          <w:rFonts w:ascii="Tahoma" w:hAnsi="Tahoma" w:cs="Tahoma"/>
          <w:i/>
          <w:lang w:val="en-US"/>
        </w:rPr>
        <w:t xml:space="preserve">. </w:t>
      </w:r>
      <w:r w:rsidRPr="00D42F2E">
        <w:rPr>
          <w:rFonts w:ascii="Tahoma" w:hAnsi="Tahoma" w:cs="Tahoma"/>
          <w:i/>
          <w:lang w:val="en-US"/>
        </w:rPr>
        <w:t>Steinzor</w:t>
      </w:r>
      <w:r w:rsidRPr="006F19AD">
        <w:rPr>
          <w:rFonts w:ascii="Tahoma" w:hAnsi="Tahoma" w:cs="Tahoma"/>
          <w:lang w:val="en-US"/>
        </w:rPr>
        <w:t xml:space="preserve"> (</w:t>
      </w:r>
      <w:r w:rsidRPr="009B2E31">
        <w:rPr>
          <w:rFonts w:ascii="Tahoma" w:hAnsi="Tahoma" w:cs="Tahoma"/>
          <w:lang w:val="en-US"/>
        </w:rPr>
        <w:t>eds</w:t>
      </w:r>
      <w:r w:rsidRPr="006F19AD">
        <w:rPr>
          <w:rFonts w:ascii="Tahoma" w:hAnsi="Tahoma" w:cs="Tahoma"/>
          <w:lang w:val="en-US"/>
        </w:rPr>
        <w:t xml:space="preserve">), </w:t>
      </w:r>
      <w:r w:rsidRPr="009B2E31">
        <w:rPr>
          <w:rFonts w:ascii="Tahoma" w:hAnsi="Tahoma" w:cs="Tahoma"/>
          <w:lang w:val="en-US"/>
        </w:rPr>
        <w:t>Rescuing</w:t>
      </w:r>
      <w:r w:rsidRPr="006F19AD">
        <w:rPr>
          <w:rFonts w:ascii="Tahoma" w:hAnsi="Tahoma" w:cs="Tahoma"/>
          <w:lang w:val="en-US"/>
        </w:rPr>
        <w:t xml:space="preserve"> </w:t>
      </w:r>
      <w:r w:rsidRPr="009B2E31">
        <w:rPr>
          <w:rFonts w:ascii="Tahoma" w:hAnsi="Tahoma" w:cs="Tahoma"/>
          <w:lang w:val="en-US"/>
        </w:rPr>
        <w:t>Science</w:t>
      </w:r>
      <w:r w:rsidRPr="006F19AD">
        <w:rPr>
          <w:rFonts w:ascii="Tahoma" w:hAnsi="Tahoma" w:cs="Tahoma"/>
          <w:lang w:val="en-US"/>
        </w:rPr>
        <w:t xml:space="preserve"> </w:t>
      </w:r>
      <w:r w:rsidRPr="009B2E31">
        <w:rPr>
          <w:rFonts w:ascii="Tahoma" w:hAnsi="Tahoma" w:cs="Tahoma"/>
          <w:lang w:val="en-US"/>
        </w:rPr>
        <w:t>from</w:t>
      </w:r>
      <w:r w:rsidRPr="006F19AD">
        <w:rPr>
          <w:rFonts w:ascii="Tahoma" w:hAnsi="Tahoma" w:cs="Tahoma"/>
          <w:lang w:val="en-US"/>
        </w:rPr>
        <w:t xml:space="preserve"> </w:t>
      </w:r>
      <w:r w:rsidRPr="009B2E31">
        <w:rPr>
          <w:rFonts w:ascii="Tahoma" w:hAnsi="Tahoma" w:cs="Tahoma"/>
          <w:lang w:val="en-US"/>
        </w:rPr>
        <w:t>Politics</w:t>
      </w:r>
      <w:r w:rsidRPr="006F19AD">
        <w:rPr>
          <w:rFonts w:ascii="Tahoma" w:hAnsi="Tahoma" w:cs="Tahoma"/>
          <w:lang w:val="en-US"/>
        </w:rPr>
        <w:t xml:space="preserve">, </w:t>
      </w:r>
      <w:r w:rsidRPr="009B2E31">
        <w:rPr>
          <w:rFonts w:ascii="Tahoma" w:hAnsi="Tahoma" w:cs="Tahoma"/>
        </w:rPr>
        <w:t>ό</w:t>
      </w:r>
      <w:r w:rsidRPr="006F19AD">
        <w:rPr>
          <w:rFonts w:ascii="Tahoma" w:hAnsi="Tahoma" w:cs="Tahoma"/>
          <w:lang w:val="en-US"/>
        </w:rPr>
        <w:t>.</w:t>
      </w:r>
      <w:r w:rsidRPr="009B2E31">
        <w:rPr>
          <w:rFonts w:ascii="Tahoma" w:hAnsi="Tahoma" w:cs="Tahoma"/>
        </w:rPr>
        <w:t>π</w:t>
      </w:r>
      <w:r w:rsidRPr="006F19AD">
        <w:rPr>
          <w:rFonts w:ascii="Tahoma" w:hAnsi="Tahoma" w:cs="Tahoma"/>
          <w:lang w:val="en-US"/>
        </w:rPr>
        <w:t xml:space="preserve">., </w:t>
      </w:r>
      <w:r w:rsidRPr="009B2E31">
        <w:rPr>
          <w:rFonts w:ascii="Tahoma" w:hAnsi="Tahoma" w:cs="Tahoma"/>
        </w:rPr>
        <w:t>σ</w:t>
      </w:r>
      <w:r w:rsidRPr="006F19AD">
        <w:rPr>
          <w:rFonts w:ascii="Tahoma" w:hAnsi="Tahoma" w:cs="Tahoma"/>
          <w:lang w:val="en-US"/>
        </w:rPr>
        <w:t xml:space="preserve">. 26. </w:t>
      </w:r>
    </w:p>
  </w:footnote>
  <w:footnote w:id="262">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Πρόκειται για τη γνωστή διαδικασία </w:t>
      </w:r>
      <w:r w:rsidRPr="009B2E31">
        <w:rPr>
          <w:rFonts w:ascii="Tahoma" w:hAnsi="Tahoma" w:cs="Tahoma"/>
          <w:lang w:val="en-US"/>
        </w:rPr>
        <w:t>peer</w:t>
      </w:r>
      <w:r w:rsidRPr="009B2E31">
        <w:rPr>
          <w:rFonts w:ascii="Tahoma" w:hAnsi="Tahoma" w:cs="Tahoma"/>
        </w:rPr>
        <w:t xml:space="preserve"> </w:t>
      </w:r>
      <w:r w:rsidRPr="009B2E31">
        <w:rPr>
          <w:rFonts w:ascii="Tahoma" w:hAnsi="Tahoma" w:cs="Tahoma"/>
          <w:lang w:val="en-US"/>
        </w:rPr>
        <w:t>review</w:t>
      </w:r>
      <w:r w:rsidRPr="009B2E31">
        <w:rPr>
          <w:rFonts w:ascii="Tahoma" w:hAnsi="Tahoma" w:cs="Tahoma"/>
        </w:rPr>
        <w:t>.</w:t>
      </w:r>
    </w:p>
  </w:footnote>
  <w:footnote w:id="26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Είναι ενδεικτική η εξής περίπτωση: Στις 14 Δεκεμβρίου 1982, ένας επιστημονικός σύμβουλος μιας βιομηχανίας καπνού, ο </w:t>
      </w:r>
      <w:r w:rsidRPr="009B2E31">
        <w:rPr>
          <w:rFonts w:ascii="Tahoma" w:hAnsi="Tahoma" w:cs="Tahoma"/>
          <w:lang w:val="en-US"/>
        </w:rPr>
        <w:t>Francis</w:t>
      </w:r>
      <w:r w:rsidRPr="009B2E31">
        <w:rPr>
          <w:rFonts w:ascii="Tahoma" w:hAnsi="Tahoma" w:cs="Tahoma"/>
        </w:rPr>
        <w:t xml:space="preserve"> </w:t>
      </w:r>
      <w:r w:rsidRPr="009B2E31">
        <w:rPr>
          <w:rFonts w:ascii="Tahoma" w:hAnsi="Tahoma" w:cs="Tahoma"/>
          <w:lang w:val="en-US"/>
        </w:rPr>
        <w:t>Roe</w:t>
      </w:r>
      <w:r w:rsidRPr="009B2E31">
        <w:rPr>
          <w:rFonts w:ascii="Tahoma" w:hAnsi="Tahoma" w:cs="Tahoma"/>
        </w:rPr>
        <w:t xml:space="preserve">, ζήτησε με ‘εμπιστευτική επιστολή’ από τον M. </w:t>
      </w:r>
      <w:r w:rsidRPr="009B2E31">
        <w:rPr>
          <w:rFonts w:ascii="Tahoma" w:hAnsi="Tahoma" w:cs="Tahoma"/>
          <w:lang w:val="en-US"/>
        </w:rPr>
        <w:t>Bourlas</w:t>
      </w:r>
      <w:r w:rsidRPr="009B2E31">
        <w:rPr>
          <w:rFonts w:ascii="Tahoma" w:hAnsi="Tahoma" w:cs="Tahoma"/>
        </w:rPr>
        <w:t xml:space="preserve">, επιστημονικό σύμβουλο της </w:t>
      </w:r>
      <w:r w:rsidRPr="009B2E31">
        <w:rPr>
          <w:rFonts w:ascii="Tahoma" w:hAnsi="Tahoma" w:cs="Tahoma"/>
          <w:lang w:val="en-US"/>
        </w:rPr>
        <w:t>Philip</w:t>
      </w:r>
      <w:r w:rsidRPr="009B2E31">
        <w:rPr>
          <w:rFonts w:ascii="Tahoma" w:hAnsi="Tahoma" w:cs="Tahoma"/>
        </w:rPr>
        <w:t xml:space="preserve"> </w:t>
      </w:r>
      <w:r w:rsidRPr="009B2E31">
        <w:rPr>
          <w:rFonts w:ascii="Tahoma" w:hAnsi="Tahoma" w:cs="Tahoma"/>
          <w:lang w:val="en-US"/>
        </w:rPr>
        <w:t>Morris</w:t>
      </w:r>
      <w:r w:rsidRPr="009B2E31">
        <w:rPr>
          <w:rFonts w:ascii="Tahoma" w:hAnsi="Tahoma" w:cs="Tahoma"/>
        </w:rPr>
        <w:t xml:space="preserve">, να τον εφοδιάσει με ένα αντίγραφο ενός άρθρου, το οποίο είχε υποβληθεί προς δημοσίευση στο περίφημο </w:t>
      </w:r>
      <w:r w:rsidRPr="009B2E31">
        <w:rPr>
          <w:rFonts w:ascii="Tahoma" w:hAnsi="Tahoma" w:cs="Tahoma"/>
          <w:lang w:val="en-GB"/>
        </w:rPr>
        <w:t>British</w:t>
      </w:r>
      <w:r w:rsidRPr="009B2E31">
        <w:rPr>
          <w:rFonts w:ascii="Tahoma" w:hAnsi="Tahoma" w:cs="Tahoma"/>
        </w:rPr>
        <w:t xml:space="preserve"> </w:t>
      </w:r>
      <w:r w:rsidRPr="009B2E31">
        <w:rPr>
          <w:rFonts w:ascii="Tahoma" w:hAnsi="Tahoma" w:cs="Tahoma"/>
          <w:lang w:val="en-US"/>
        </w:rPr>
        <w:t>Medical</w:t>
      </w:r>
      <w:r w:rsidRPr="009B2E31">
        <w:rPr>
          <w:rFonts w:ascii="Tahoma" w:hAnsi="Tahoma" w:cs="Tahoma"/>
        </w:rPr>
        <w:t xml:space="preserve"> </w:t>
      </w:r>
      <w:r w:rsidRPr="009B2E31">
        <w:rPr>
          <w:rFonts w:ascii="Tahoma" w:hAnsi="Tahoma" w:cs="Tahoma"/>
          <w:lang w:val="en-US"/>
        </w:rPr>
        <w:t>Journal</w:t>
      </w:r>
      <w:r w:rsidRPr="009B2E31">
        <w:rPr>
          <w:rFonts w:ascii="Tahoma" w:hAnsi="Tahoma" w:cs="Tahoma"/>
        </w:rPr>
        <w:t xml:space="preserve"> και αναφέρονταν στα επίπεδα μετάλλαξης των ούρων των παθητικών καπνιστών. Ο </w:t>
      </w:r>
      <w:r w:rsidRPr="009B2E31">
        <w:rPr>
          <w:rFonts w:ascii="Tahoma" w:hAnsi="Tahoma" w:cs="Tahoma"/>
          <w:lang w:val="en-US"/>
        </w:rPr>
        <w:t>Francis</w:t>
      </w:r>
      <w:r w:rsidRPr="009B2E31">
        <w:rPr>
          <w:rFonts w:ascii="Tahoma" w:hAnsi="Tahoma" w:cs="Tahoma"/>
        </w:rPr>
        <w:t xml:space="preserve"> </w:t>
      </w:r>
      <w:r w:rsidRPr="009B2E31">
        <w:rPr>
          <w:rFonts w:ascii="Tahoma" w:hAnsi="Tahoma" w:cs="Tahoma"/>
          <w:lang w:val="en-US"/>
        </w:rPr>
        <w:t>Roe</w:t>
      </w:r>
      <w:r w:rsidRPr="009B2E31">
        <w:rPr>
          <w:rFonts w:ascii="Tahoma" w:hAnsi="Tahoma" w:cs="Tahoma"/>
        </w:rPr>
        <w:t xml:space="preserve"> ζήτησε να μη δημοσιευτεί το άρθρο, το οποίο  τελικά δημοσιεύτηκε, αφού όμως παραβιάστηκε η εμπιστευτικότητα της διαδικασίας  </w:t>
      </w:r>
      <w:r w:rsidRPr="009B2E31">
        <w:rPr>
          <w:rFonts w:ascii="Tahoma" w:hAnsi="Tahoma" w:cs="Tahoma"/>
          <w:lang w:val="en-US"/>
        </w:rPr>
        <w:t>peer</w:t>
      </w:r>
      <w:r w:rsidRPr="009B2E31">
        <w:rPr>
          <w:rFonts w:ascii="Tahoma" w:hAnsi="Tahoma" w:cs="Tahoma"/>
        </w:rPr>
        <w:t xml:space="preserve"> </w:t>
      </w:r>
      <w:r w:rsidRPr="009B2E31">
        <w:rPr>
          <w:rFonts w:ascii="Tahoma" w:hAnsi="Tahoma" w:cs="Tahoma"/>
          <w:lang w:val="en-US"/>
        </w:rPr>
        <w:t>review</w:t>
      </w:r>
      <w:r w:rsidRPr="009B2E31">
        <w:rPr>
          <w:rFonts w:ascii="Tahoma" w:hAnsi="Tahoma" w:cs="Tahoma"/>
        </w:rPr>
        <w:t>.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US"/>
        </w:rPr>
        <w:t xml:space="preserve"> </w:t>
      </w:r>
      <w:r w:rsidRPr="00D42F2E">
        <w:rPr>
          <w:rFonts w:ascii="Tahoma" w:hAnsi="Tahoma" w:cs="Tahoma"/>
          <w:i/>
          <w:lang w:val="en-US"/>
        </w:rPr>
        <w:t>T</w:t>
      </w:r>
      <w:r w:rsidRPr="00D42F2E">
        <w:rPr>
          <w:rFonts w:ascii="Tahoma" w:hAnsi="Tahoma" w:cs="Tahoma"/>
          <w:i/>
          <w:lang w:val="en-GB"/>
        </w:rPr>
        <w:t>.</w:t>
      </w:r>
      <w:r w:rsidRPr="00D42F2E">
        <w:rPr>
          <w:rFonts w:ascii="Tahoma" w:hAnsi="Tahoma" w:cs="Tahoma"/>
          <w:i/>
          <w:lang w:val="en-US"/>
        </w:rPr>
        <w:t>O</w:t>
      </w:r>
      <w:r w:rsidRPr="00D42F2E">
        <w:rPr>
          <w:rFonts w:ascii="Tahoma" w:hAnsi="Tahoma" w:cs="Tahoma"/>
          <w:i/>
          <w:lang w:val="en-GB"/>
        </w:rPr>
        <w:t xml:space="preserve">. </w:t>
      </w:r>
      <w:r w:rsidRPr="00D42F2E">
        <w:rPr>
          <w:rFonts w:ascii="Tahoma" w:hAnsi="Tahoma" w:cs="Tahoma"/>
          <w:i/>
          <w:lang w:val="en-US"/>
        </w:rPr>
        <w:t>McGarity</w:t>
      </w:r>
      <w:r w:rsidRPr="009B2E31">
        <w:rPr>
          <w:rFonts w:ascii="Tahoma" w:hAnsi="Tahoma" w:cs="Tahoma"/>
          <w:lang w:val="en-GB"/>
        </w:rPr>
        <w:t>, “</w:t>
      </w:r>
      <w:r w:rsidRPr="009B2E31">
        <w:rPr>
          <w:rFonts w:ascii="Tahoma" w:hAnsi="Tahoma" w:cs="Tahoma"/>
          <w:lang w:val="en-US"/>
        </w:rPr>
        <w:t>Defending</w:t>
      </w:r>
      <w:r w:rsidRPr="009B2E31">
        <w:rPr>
          <w:rFonts w:ascii="Tahoma" w:hAnsi="Tahoma" w:cs="Tahoma"/>
          <w:lang w:val="en-GB"/>
        </w:rPr>
        <w:t xml:space="preserve"> </w:t>
      </w:r>
      <w:r w:rsidRPr="009B2E31">
        <w:rPr>
          <w:rFonts w:ascii="Tahoma" w:hAnsi="Tahoma" w:cs="Tahoma"/>
          <w:lang w:val="en-US"/>
        </w:rPr>
        <w:t>Clean</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 xml:space="preserve"> </w:t>
      </w:r>
      <w:r w:rsidRPr="009B2E31">
        <w:rPr>
          <w:rFonts w:ascii="Tahoma" w:hAnsi="Tahoma" w:cs="Tahoma"/>
          <w:lang w:val="en-US"/>
        </w:rPr>
        <w:t>from</w:t>
      </w:r>
      <w:r w:rsidRPr="009B2E31">
        <w:rPr>
          <w:rFonts w:ascii="Tahoma" w:hAnsi="Tahoma" w:cs="Tahoma"/>
          <w:lang w:val="en-GB"/>
        </w:rPr>
        <w:t xml:space="preserve"> </w:t>
      </w:r>
      <w:r w:rsidRPr="009B2E31">
        <w:rPr>
          <w:rFonts w:ascii="Tahoma" w:hAnsi="Tahoma" w:cs="Tahoma"/>
          <w:lang w:val="en-US"/>
        </w:rPr>
        <w:t>Dirty</w:t>
      </w:r>
      <w:r w:rsidRPr="009B2E31">
        <w:rPr>
          <w:rFonts w:ascii="Tahoma" w:hAnsi="Tahoma" w:cs="Tahoma"/>
          <w:lang w:val="en-GB"/>
        </w:rPr>
        <w:t xml:space="preserve"> </w:t>
      </w:r>
      <w:r w:rsidRPr="009B2E31">
        <w:rPr>
          <w:rFonts w:ascii="Tahoma" w:hAnsi="Tahoma" w:cs="Tahoma"/>
          <w:lang w:val="en-US"/>
        </w:rPr>
        <w:t>Attacks</w:t>
      </w:r>
      <w:r w:rsidRPr="009B2E31">
        <w:rPr>
          <w:rFonts w:ascii="Tahoma" w:hAnsi="Tahoma" w:cs="Tahoma"/>
          <w:lang w:val="en-GB"/>
        </w:rPr>
        <w:t xml:space="preserve"> </w:t>
      </w:r>
      <w:r w:rsidRPr="009B2E31">
        <w:rPr>
          <w:rFonts w:ascii="Tahoma" w:hAnsi="Tahoma" w:cs="Tahoma"/>
          <w:lang w:val="en-US"/>
        </w:rPr>
        <w:t>by</w:t>
      </w:r>
      <w:r w:rsidRPr="009B2E31">
        <w:rPr>
          <w:rFonts w:ascii="Tahoma" w:hAnsi="Tahoma" w:cs="Tahoma"/>
          <w:lang w:val="en-GB"/>
        </w:rPr>
        <w:t xml:space="preserve"> </w:t>
      </w:r>
      <w:r w:rsidRPr="009B2E31">
        <w:rPr>
          <w:rFonts w:ascii="Tahoma" w:hAnsi="Tahoma" w:cs="Tahoma"/>
          <w:lang w:val="en-US"/>
        </w:rPr>
        <w:t>Special</w:t>
      </w:r>
      <w:r w:rsidRPr="009B2E31">
        <w:rPr>
          <w:rFonts w:ascii="Tahoma" w:hAnsi="Tahoma" w:cs="Tahoma"/>
          <w:lang w:val="en-GB"/>
        </w:rPr>
        <w:t xml:space="preserve"> </w:t>
      </w:r>
      <w:r w:rsidRPr="009B2E31">
        <w:rPr>
          <w:rFonts w:ascii="Tahoma" w:hAnsi="Tahoma" w:cs="Tahoma"/>
          <w:lang w:val="en-US"/>
        </w:rPr>
        <w:t xml:space="preserve">Interests”,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27. </w:t>
      </w:r>
    </w:p>
  </w:footnote>
  <w:footnote w:id="264">
    <w:p w:rsidR="009824D4" w:rsidRPr="0013192B"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64A7A">
        <w:rPr>
          <w:rFonts w:ascii="Tahoma" w:hAnsi="Tahoma" w:cs="Tahoma"/>
          <w:i/>
          <w:lang w:val="en-US"/>
        </w:rPr>
        <w:t>W.E. Wagner</w:t>
      </w:r>
      <w:r w:rsidRPr="009B2E31">
        <w:rPr>
          <w:rFonts w:ascii="Tahoma" w:hAnsi="Tahoma" w:cs="Tahoma"/>
          <w:lang w:val="en-US"/>
        </w:rPr>
        <w:t>, “Common Ignorance: The Failure of Environmental Law to Produce Needed Information on Health and the Environm</w:t>
      </w:r>
      <w:r>
        <w:rPr>
          <w:rFonts w:ascii="Tahoma" w:hAnsi="Tahoma" w:cs="Tahoma"/>
          <w:lang w:val="en-US"/>
        </w:rPr>
        <w:t>ent”, Duke Law Journal, Vol. 53(6), 2004,</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1653.</w:t>
      </w:r>
      <w:r w:rsidRPr="0013192B">
        <w:rPr>
          <w:rFonts w:ascii="Tahoma" w:hAnsi="Tahoma" w:cs="Tahoma"/>
          <w:lang w:val="en-GB"/>
        </w:rPr>
        <w:t xml:space="preserve"> </w:t>
      </w:r>
      <w:r w:rsidRPr="0013192B">
        <w:rPr>
          <w:rFonts w:ascii="Tahoma" w:hAnsi="Tahoma" w:cs="Tahoma"/>
          <w:i/>
          <w:lang w:val="en-GB"/>
        </w:rPr>
        <w:t>T.O. McGarity</w:t>
      </w:r>
      <w:r>
        <w:rPr>
          <w:rFonts w:ascii="Tahoma" w:hAnsi="Tahoma" w:cs="Tahoma"/>
          <w:lang w:val="en-GB"/>
        </w:rPr>
        <w:t xml:space="preserve">, “Our Science is Sound Science and their Science is Junk Science: Science-Based Strategies for Avoiding Accountability and Responsibility for Risk-Producing Products and Activities”, </w:t>
      </w:r>
      <w:smartTag w:uri="urn:schemas-microsoft-com:office:smarttags" w:element="place">
        <w:smartTag w:uri="urn:schemas-microsoft-com:office:smarttags" w:element="PlaceType">
          <w:r>
            <w:rPr>
              <w:rFonts w:ascii="Tahoma" w:hAnsi="Tahoma" w:cs="Tahoma"/>
              <w:lang w:val="en-GB"/>
            </w:rPr>
            <w:t>University</w:t>
          </w:r>
        </w:smartTag>
        <w:r>
          <w:rPr>
            <w:rFonts w:ascii="Tahoma" w:hAnsi="Tahoma" w:cs="Tahoma"/>
            <w:lang w:val="en-GB"/>
          </w:rPr>
          <w:t xml:space="preserve"> of </w:t>
        </w:r>
        <w:smartTag w:uri="urn:schemas-microsoft-com:office:smarttags" w:element="PlaceName">
          <w:r>
            <w:rPr>
              <w:rFonts w:ascii="Tahoma" w:hAnsi="Tahoma" w:cs="Tahoma"/>
              <w:lang w:val="en-GB"/>
            </w:rPr>
            <w:t>Kansas Law Review</w:t>
          </w:r>
        </w:smartTag>
      </w:smartTag>
      <w:r>
        <w:rPr>
          <w:rFonts w:ascii="Tahoma" w:hAnsi="Tahoma" w:cs="Tahoma"/>
          <w:lang w:val="en-GB"/>
        </w:rPr>
        <w:t xml:space="preserve">, Vol. 52, 2004, σ. </w:t>
      </w:r>
      <w:r w:rsidRPr="0013192B">
        <w:rPr>
          <w:rFonts w:ascii="Tahoma" w:hAnsi="Tahoma" w:cs="Tahoma"/>
          <w:lang w:val="en-GB"/>
        </w:rPr>
        <w:t>919</w:t>
      </w:r>
      <w:r>
        <w:rPr>
          <w:rFonts w:ascii="Tahoma" w:hAnsi="Tahoma" w:cs="Tahoma"/>
          <w:lang w:val="en-GB"/>
        </w:rPr>
        <w:t>.</w:t>
      </w:r>
    </w:p>
  </w:footnote>
  <w:footnote w:id="265">
    <w:p w:rsidR="009824D4" w:rsidRPr="005729A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5729AD">
        <w:rPr>
          <w:rFonts w:ascii="Tahoma" w:hAnsi="Tahoma" w:cs="Tahoma"/>
          <w:lang w:val="en-GB"/>
        </w:rPr>
        <w:t xml:space="preserve"> </w:t>
      </w:r>
      <w:r w:rsidRPr="00664A7A">
        <w:rPr>
          <w:rFonts w:ascii="Tahoma" w:hAnsi="Tahoma" w:cs="Tahoma"/>
          <w:i/>
          <w:lang w:val="en-US"/>
        </w:rPr>
        <w:t>W.E. Wagner</w:t>
      </w:r>
      <w:r w:rsidRPr="005729AD">
        <w:rPr>
          <w:rFonts w:ascii="Tahoma" w:hAnsi="Tahoma" w:cs="Tahoma"/>
          <w:i/>
          <w:lang w:val="en-GB"/>
        </w:rPr>
        <w:t xml:space="preserve">, </w:t>
      </w:r>
      <w:r>
        <w:rPr>
          <w:rFonts w:ascii="Tahoma" w:hAnsi="Tahoma" w:cs="Tahoma"/>
        </w:rPr>
        <w:t>ό</w:t>
      </w:r>
      <w:r w:rsidRPr="005729AD">
        <w:rPr>
          <w:rFonts w:ascii="Tahoma" w:hAnsi="Tahoma" w:cs="Tahoma"/>
          <w:lang w:val="en-GB"/>
        </w:rPr>
        <w:t>.</w:t>
      </w:r>
      <w:r>
        <w:rPr>
          <w:rFonts w:ascii="Tahoma" w:hAnsi="Tahoma" w:cs="Tahoma"/>
        </w:rPr>
        <w:t>π</w:t>
      </w:r>
      <w:r w:rsidRPr="005729AD">
        <w:rPr>
          <w:rFonts w:ascii="Tahoma" w:hAnsi="Tahoma" w:cs="Tahoma"/>
          <w:lang w:val="en-GB"/>
        </w:rPr>
        <w:t xml:space="preserve">., </w:t>
      </w:r>
      <w:r>
        <w:rPr>
          <w:rFonts w:ascii="Tahoma" w:hAnsi="Tahoma" w:cs="Tahoma"/>
        </w:rPr>
        <w:t>σ</w:t>
      </w:r>
      <w:r w:rsidRPr="005729AD">
        <w:rPr>
          <w:rFonts w:ascii="Tahoma" w:hAnsi="Tahoma" w:cs="Tahoma"/>
          <w:lang w:val="en-GB"/>
        </w:rPr>
        <w:t>. 1653.</w:t>
      </w:r>
    </w:p>
  </w:footnote>
  <w:footnote w:id="266">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Π.χ., όταν δημοσιεύτηκε ένα άρθρο στο έγκυρο περιοδικό </w:t>
      </w:r>
      <w:r w:rsidRPr="009B2E31">
        <w:rPr>
          <w:rFonts w:ascii="Tahoma" w:hAnsi="Tahoma" w:cs="Tahoma"/>
          <w:lang w:val="en-GB"/>
        </w:rPr>
        <w:t>New</w:t>
      </w:r>
      <w:r w:rsidRPr="009B2E31">
        <w:rPr>
          <w:rFonts w:ascii="Tahoma" w:hAnsi="Tahoma" w:cs="Tahoma"/>
        </w:rPr>
        <w:t xml:space="preserve"> </w:t>
      </w:r>
      <w:r w:rsidRPr="009B2E31">
        <w:rPr>
          <w:rFonts w:ascii="Tahoma" w:hAnsi="Tahoma" w:cs="Tahoma"/>
          <w:lang w:val="en-GB"/>
        </w:rPr>
        <w:t>England</w:t>
      </w:r>
      <w:r w:rsidRPr="009B2E31">
        <w:rPr>
          <w:rFonts w:ascii="Tahoma" w:hAnsi="Tahoma" w:cs="Tahoma"/>
        </w:rPr>
        <w:t xml:space="preserve"> </w:t>
      </w:r>
      <w:r w:rsidRPr="009B2E31">
        <w:rPr>
          <w:rFonts w:ascii="Tahoma" w:hAnsi="Tahoma" w:cs="Tahoma"/>
          <w:lang w:val="en-GB"/>
        </w:rPr>
        <w:t>Journal</w:t>
      </w:r>
      <w:r w:rsidRPr="009B2E31">
        <w:rPr>
          <w:rFonts w:ascii="Tahoma" w:hAnsi="Tahoma" w:cs="Tahoma"/>
        </w:rPr>
        <w:t xml:space="preserve"> </w:t>
      </w:r>
      <w:r w:rsidRPr="009B2E31">
        <w:rPr>
          <w:rFonts w:ascii="Tahoma" w:hAnsi="Tahoma" w:cs="Tahoma"/>
          <w:lang w:val="en-US"/>
        </w:rPr>
        <w:t>of</w:t>
      </w:r>
      <w:r w:rsidRPr="009B2E31">
        <w:rPr>
          <w:rFonts w:ascii="Tahoma" w:hAnsi="Tahoma" w:cs="Tahoma"/>
        </w:rPr>
        <w:t xml:space="preserve"> </w:t>
      </w:r>
      <w:r w:rsidRPr="009B2E31">
        <w:rPr>
          <w:rFonts w:ascii="Tahoma" w:hAnsi="Tahoma" w:cs="Tahoma"/>
          <w:lang w:val="en-GB"/>
        </w:rPr>
        <w:t>Medicine</w:t>
      </w:r>
      <w:r w:rsidRPr="009B2E31">
        <w:rPr>
          <w:rFonts w:ascii="Tahoma" w:hAnsi="Tahoma" w:cs="Tahoma"/>
        </w:rPr>
        <w:t xml:space="preserve">, το οποίο έδειχνε ότι το διαιτητικό χάπι Fen-Phen προκαλεί σοβαρές βλάβες στην καρδιά, μια πολύ γνωστή εταιρία δημοσίων σχέσεων συμβούλευσε την κατασκευάστρια εταιρία να χρηματοδοτήσει άλλους ερευνητές για να αντικρούσουν τους ισχυρισμούς που περιλαμβάνονται στο άρθρο και κατόπιν να δώσει σε ευρεία δημοσιότητα τα πορίσματα της επαναξιολόγησης. Πράγματι, η εταιρία δημιούργησε μια ερευνητική ομάδα αποτελούμενη από καρδιολόγους των πανεπιστημίων </w:t>
      </w:r>
      <w:r w:rsidRPr="009B2E31">
        <w:rPr>
          <w:rFonts w:ascii="Tahoma" w:hAnsi="Tahoma" w:cs="Tahoma"/>
          <w:lang w:val="en-GB"/>
        </w:rPr>
        <w:t>Harvard</w:t>
      </w:r>
      <w:r w:rsidRPr="009B2E31">
        <w:rPr>
          <w:rFonts w:ascii="Tahoma" w:hAnsi="Tahoma" w:cs="Tahoma"/>
        </w:rPr>
        <w:t xml:space="preserve"> και </w:t>
      </w:r>
      <w:r w:rsidRPr="009B2E31">
        <w:rPr>
          <w:rFonts w:ascii="Tahoma" w:hAnsi="Tahoma" w:cs="Tahoma"/>
          <w:lang w:val="en-GB"/>
        </w:rPr>
        <w:t>Georgetown</w:t>
      </w:r>
      <w:r w:rsidRPr="009B2E31">
        <w:rPr>
          <w:rFonts w:ascii="Tahoma" w:hAnsi="Tahoma" w:cs="Tahoma"/>
        </w:rPr>
        <w:t xml:space="preserve"> για να επαναξιολογήσουν τα συμπεράσματα της μελέτης. Η ομάδα, ταξίδευσε στην πόλη όπου συλλέχθηκαν τα δεδομένα, συναντήθηκε με τους συγγραφείς του άρθρου, εξέτασε όλο το φάκελο και, όπως ήταν αναμενόμενο, κατέληξε σε διαφορετικά συμπεράσματα.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r w:rsidRPr="00664A7A">
        <w:rPr>
          <w:rFonts w:ascii="Tahoma" w:hAnsi="Tahoma" w:cs="Tahoma"/>
          <w:i/>
          <w:lang w:val="en-GB"/>
        </w:rPr>
        <w:t>A. Mundy</w:t>
      </w:r>
      <w:r w:rsidRPr="009B2E31">
        <w:rPr>
          <w:rFonts w:ascii="Tahoma" w:hAnsi="Tahoma" w:cs="Tahoma"/>
          <w:lang w:val="en-GB"/>
        </w:rPr>
        <w:t>, Dispensing with the Truth: The Victims, the Drug Companies, and</w:t>
      </w:r>
      <w:r w:rsidRPr="009B2E31">
        <w:rPr>
          <w:rFonts w:ascii="Tahoma" w:hAnsi="Tahoma" w:cs="Tahoma"/>
          <w:lang w:val="en-US"/>
        </w:rPr>
        <w:t xml:space="preserve"> the Dramatic Story Behind the Battle Over Fen-Phen, </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w:t>
      </w:r>
      <w:smartTag w:uri="urn:schemas-microsoft-com:office:smarttags" w:element="place">
        <w:r w:rsidRPr="009B2E31">
          <w:rPr>
            <w:rFonts w:ascii="Tahoma" w:hAnsi="Tahoma" w:cs="Tahoma"/>
            <w:lang w:val="en-US"/>
          </w:rPr>
          <w:t>St. Martin</w:t>
        </w:r>
      </w:smartTag>
      <w:r w:rsidRPr="009B2E31">
        <w:rPr>
          <w:rFonts w:ascii="Tahoma" w:hAnsi="Tahoma" w:cs="Tahoma"/>
          <w:lang w:val="en-US"/>
        </w:rPr>
        <w:t xml:space="preserve">’s Press, 2001, σ. </w:t>
      </w:r>
      <w:r w:rsidRPr="009B2E31">
        <w:rPr>
          <w:rFonts w:ascii="Tahoma" w:hAnsi="Tahoma" w:cs="Tahoma"/>
          <w:lang w:val="en-GB"/>
        </w:rPr>
        <w:t>105-110.</w:t>
      </w:r>
    </w:p>
  </w:footnote>
  <w:footnote w:id="26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Π.χ., στα τέλη της δεκαετίας του 1990 η Αρχή Προστασίας του Περιβάλλοντος (ΕΡΑ), αναθεώρησε τα επίπεδα συγκέντρωσης μικροσωματιδίων στην ατμόσφαιρα, στηριζόμενη σε εκτεταμένες επιδημιολογικές μελέτες σχετικά με τη θνησιμότητα, οι οποίες διεξήχθησαν σε έξι μεγάλες πόλεις των ΗΠΑ. Οι ενδιαφερόμενες εταιρίες μέσω του φορέα τους (το </w:t>
      </w:r>
      <w:r w:rsidRPr="009B2E31">
        <w:rPr>
          <w:rFonts w:ascii="Tahoma" w:hAnsi="Tahoma" w:cs="Tahoma"/>
          <w:lang w:val="en-GB"/>
        </w:rPr>
        <w:t>American</w:t>
      </w:r>
      <w:r w:rsidRPr="009B2E31">
        <w:rPr>
          <w:rFonts w:ascii="Tahoma" w:hAnsi="Tahoma" w:cs="Tahoma"/>
        </w:rPr>
        <w:t xml:space="preserve"> </w:t>
      </w:r>
      <w:r w:rsidRPr="009B2E31">
        <w:rPr>
          <w:rFonts w:ascii="Tahoma" w:hAnsi="Tahoma" w:cs="Tahoma"/>
          <w:lang w:val="en-US"/>
        </w:rPr>
        <w:t>Petroleum</w:t>
      </w:r>
      <w:r w:rsidRPr="009B2E31">
        <w:rPr>
          <w:rFonts w:ascii="Tahoma" w:hAnsi="Tahoma" w:cs="Tahoma"/>
        </w:rPr>
        <w:t xml:space="preserve"> </w:t>
      </w:r>
      <w:r w:rsidRPr="009B2E31">
        <w:rPr>
          <w:rFonts w:ascii="Tahoma" w:hAnsi="Tahoma" w:cs="Tahoma"/>
          <w:lang w:val="en-US"/>
        </w:rPr>
        <w:t>Institute</w:t>
      </w:r>
      <w:r w:rsidRPr="009B2E31">
        <w:rPr>
          <w:rFonts w:ascii="Tahoma" w:hAnsi="Tahoma" w:cs="Tahoma"/>
        </w:rPr>
        <w:t>)  αποτάθηκαν σε ένα χρηματοδοτούμενο από αυτές Ίδρυμα Μελετών  (</w:t>
      </w:r>
      <w:r w:rsidRPr="009B2E31">
        <w:rPr>
          <w:rFonts w:ascii="Tahoma" w:hAnsi="Tahoma" w:cs="Tahoma"/>
          <w:lang w:val="en-GB"/>
        </w:rPr>
        <w:t>Citizens</w:t>
      </w:r>
      <w:r w:rsidRPr="009B2E31">
        <w:rPr>
          <w:rFonts w:ascii="Tahoma" w:hAnsi="Tahoma" w:cs="Tahoma"/>
        </w:rPr>
        <w:t xml:space="preserve"> </w:t>
      </w:r>
      <w:r w:rsidRPr="009B2E31">
        <w:rPr>
          <w:rFonts w:ascii="Tahoma" w:hAnsi="Tahoma" w:cs="Tahoma"/>
          <w:lang w:val="en-GB"/>
        </w:rPr>
        <w:t>for</w:t>
      </w:r>
      <w:r w:rsidRPr="009B2E31">
        <w:rPr>
          <w:rFonts w:ascii="Tahoma" w:hAnsi="Tahoma" w:cs="Tahoma"/>
        </w:rPr>
        <w:t xml:space="preserve"> </w:t>
      </w:r>
      <w:r w:rsidRPr="009B2E31">
        <w:rPr>
          <w:rFonts w:ascii="Tahoma" w:hAnsi="Tahoma" w:cs="Tahoma"/>
          <w:lang w:val="en-GB"/>
        </w:rPr>
        <w:t>a</w:t>
      </w:r>
      <w:r w:rsidRPr="009B2E31">
        <w:rPr>
          <w:rFonts w:ascii="Tahoma" w:hAnsi="Tahoma" w:cs="Tahoma"/>
        </w:rPr>
        <w:t xml:space="preserve"> </w:t>
      </w:r>
      <w:r w:rsidRPr="009B2E31">
        <w:rPr>
          <w:rFonts w:ascii="Tahoma" w:hAnsi="Tahoma" w:cs="Tahoma"/>
          <w:lang w:val="en-GB"/>
        </w:rPr>
        <w:t>Sound</w:t>
      </w:r>
      <w:r w:rsidRPr="009B2E31">
        <w:rPr>
          <w:rFonts w:ascii="Tahoma" w:hAnsi="Tahoma" w:cs="Tahoma"/>
        </w:rPr>
        <w:t xml:space="preserve"> </w:t>
      </w:r>
      <w:r w:rsidRPr="009B2E31">
        <w:rPr>
          <w:rFonts w:ascii="Tahoma" w:hAnsi="Tahoma" w:cs="Tahoma"/>
          <w:lang w:val="en-GB"/>
        </w:rPr>
        <w:t>Economy</w:t>
      </w:r>
      <w:r w:rsidRPr="009B2E31">
        <w:rPr>
          <w:rFonts w:ascii="Tahoma" w:hAnsi="Tahoma" w:cs="Tahoma"/>
        </w:rPr>
        <w:t xml:space="preserve"> </w:t>
      </w:r>
      <w:r w:rsidRPr="009B2E31">
        <w:rPr>
          <w:rFonts w:ascii="Tahoma" w:hAnsi="Tahoma" w:cs="Tahoma"/>
          <w:lang w:val="en-GB"/>
        </w:rPr>
        <w:t>and</w:t>
      </w:r>
      <w:r w:rsidRPr="009B2E31">
        <w:rPr>
          <w:rFonts w:ascii="Tahoma" w:hAnsi="Tahoma" w:cs="Tahoma"/>
        </w:rPr>
        <w:t xml:space="preserve"> </w:t>
      </w:r>
      <w:r w:rsidRPr="009B2E31">
        <w:rPr>
          <w:rFonts w:ascii="Tahoma" w:hAnsi="Tahoma" w:cs="Tahoma"/>
          <w:lang w:val="en-GB"/>
        </w:rPr>
        <w:t>the</w:t>
      </w:r>
      <w:r w:rsidRPr="009B2E31">
        <w:rPr>
          <w:rFonts w:ascii="Tahoma" w:hAnsi="Tahoma" w:cs="Tahoma"/>
        </w:rPr>
        <w:t xml:space="preserve"> </w:t>
      </w:r>
      <w:r w:rsidRPr="009B2E31">
        <w:rPr>
          <w:rFonts w:ascii="Tahoma" w:hAnsi="Tahoma" w:cs="Tahoma"/>
          <w:lang w:val="en-US"/>
        </w:rPr>
        <w:t>Center</w:t>
      </w:r>
      <w:r w:rsidRPr="009B2E31">
        <w:rPr>
          <w:rFonts w:ascii="Tahoma" w:hAnsi="Tahoma" w:cs="Tahoma"/>
        </w:rPr>
        <w:t xml:space="preserve"> </w:t>
      </w:r>
      <w:r w:rsidRPr="009B2E31">
        <w:rPr>
          <w:rFonts w:ascii="Tahoma" w:hAnsi="Tahoma" w:cs="Tahoma"/>
          <w:lang w:val="en-GB"/>
        </w:rPr>
        <w:t>for</w:t>
      </w:r>
      <w:r w:rsidRPr="009B2E31">
        <w:rPr>
          <w:rFonts w:ascii="Tahoma" w:hAnsi="Tahoma" w:cs="Tahoma"/>
        </w:rPr>
        <w:t xml:space="preserve"> </w:t>
      </w:r>
      <w:r w:rsidRPr="009B2E31">
        <w:rPr>
          <w:rFonts w:ascii="Tahoma" w:hAnsi="Tahoma" w:cs="Tahoma"/>
          <w:lang w:val="en-US"/>
        </w:rPr>
        <w:t>Regulatory</w:t>
      </w:r>
      <w:r w:rsidRPr="009B2E31">
        <w:rPr>
          <w:rFonts w:ascii="Tahoma" w:hAnsi="Tahoma" w:cs="Tahoma"/>
        </w:rPr>
        <w:t xml:space="preserve"> </w:t>
      </w:r>
      <w:r w:rsidRPr="009B2E31">
        <w:rPr>
          <w:rFonts w:ascii="Tahoma" w:hAnsi="Tahoma" w:cs="Tahoma"/>
          <w:lang w:val="en-US"/>
        </w:rPr>
        <w:t>Effectiveness</w:t>
      </w:r>
      <w:r w:rsidRPr="009B2E31">
        <w:rPr>
          <w:rFonts w:ascii="Tahoma" w:hAnsi="Tahoma" w:cs="Tahoma"/>
        </w:rPr>
        <w:t>) και του ζήτησαν να αντικρούσει τις επιδημιολογικές μελέτες και να τις χαρακτηρίσει ‘ψευδοεπιστημονικές’. 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r w:rsidRPr="00664A7A">
        <w:rPr>
          <w:rFonts w:ascii="Tahoma" w:hAnsi="Tahoma" w:cs="Tahoma"/>
          <w:i/>
          <w:lang w:val="en-GB"/>
        </w:rPr>
        <w:t>D. Lee Davis</w:t>
      </w:r>
      <w:r w:rsidRPr="009B2E31">
        <w:rPr>
          <w:rFonts w:ascii="Tahoma" w:hAnsi="Tahoma" w:cs="Tahoma"/>
          <w:lang w:val="en-GB"/>
        </w:rPr>
        <w:t xml:space="preserve">, When Smoke Ran Like Water: Tales of Environmental Deception and </w:t>
      </w:r>
      <w:smartTag w:uri="urn:schemas-microsoft-com:office:smarttags" w:element="City">
        <w:smartTag w:uri="urn:schemas-microsoft-com:office:smarttags" w:element="place">
          <w:r w:rsidRPr="009B2E31">
            <w:rPr>
              <w:rFonts w:ascii="Tahoma" w:hAnsi="Tahoma" w:cs="Tahoma"/>
              <w:lang w:val="en-GB"/>
            </w:rPr>
            <w:t>Battle</w:t>
          </w:r>
        </w:smartTag>
      </w:smartTag>
      <w:r w:rsidRPr="009B2E31">
        <w:rPr>
          <w:rFonts w:ascii="Tahoma" w:hAnsi="Tahoma" w:cs="Tahoma"/>
          <w:lang w:val="en-GB"/>
        </w:rPr>
        <w:t xml:space="preserve"> against Pollution, </w:t>
      </w:r>
      <w:smartTag w:uri="urn:schemas-microsoft-com:office:smarttags" w:element="City">
        <w:smartTag w:uri="urn:schemas-microsoft-com:office:smarttags" w:element="place">
          <w:r w:rsidRPr="009B2E31">
            <w:rPr>
              <w:rFonts w:ascii="Tahoma" w:hAnsi="Tahoma" w:cs="Tahoma"/>
              <w:lang w:val="en-GB"/>
            </w:rPr>
            <w:t>Philadelphia</w:t>
          </w:r>
        </w:smartTag>
      </w:smartTag>
      <w:r w:rsidRPr="009B2E31">
        <w:rPr>
          <w:rFonts w:ascii="Tahoma" w:hAnsi="Tahoma" w:cs="Tahoma"/>
          <w:lang w:val="en-GB"/>
        </w:rPr>
        <w:t xml:space="preserve">, Basic Books, 2002, σ. 151-154.   </w:t>
      </w:r>
    </w:p>
  </w:footnote>
  <w:footnote w:id="26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316B8">
        <w:rPr>
          <w:rFonts w:ascii="Tahoma" w:hAnsi="Tahoma" w:cs="Tahoma"/>
          <w:i/>
          <w:lang w:val="en-US"/>
        </w:rPr>
        <w:t>W. Wagner, R. Steinzor</w:t>
      </w:r>
      <w:r w:rsidRPr="009B2E31">
        <w:rPr>
          <w:rFonts w:ascii="Tahoma" w:hAnsi="Tahoma" w:cs="Tahoma"/>
          <w:lang w:val="en-US"/>
        </w:rPr>
        <w:t>, “The Imperative of the Principles”, in: Rescuing</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 xml:space="preserve"> </w:t>
      </w:r>
      <w:r w:rsidRPr="009B2E31">
        <w:rPr>
          <w:rFonts w:ascii="Tahoma" w:hAnsi="Tahoma" w:cs="Tahoma"/>
          <w:lang w:val="en-US"/>
        </w:rPr>
        <w:t>from</w:t>
      </w:r>
      <w:r w:rsidRPr="009B2E31">
        <w:rPr>
          <w:rFonts w:ascii="Tahoma" w:hAnsi="Tahoma" w:cs="Tahoma"/>
          <w:lang w:val="en-GB"/>
        </w:rPr>
        <w:t xml:space="preserve"> </w:t>
      </w:r>
      <w:r w:rsidRPr="009B2E31">
        <w:rPr>
          <w:rFonts w:ascii="Tahoma" w:hAnsi="Tahoma" w:cs="Tahoma"/>
          <w:lang w:val="en-US"/>
        </w:rPr>
        <w:t>Politics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281.</w:t>
      </w:r>
    </w:p>
  </w:footnote>
  <w:footnote w:id="269">
    <w:p w:rsidR="009824D4" w:rsidRPr="0013555D"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en-GB"/>
        </w:rPr>
        <w:t xml:space="preserve"> </w:t>
      </w:r>
      <w:r w:rsidRPr="001316B8">
        <w:rPr>
          <w:rFonts w:ascii="Tahoma" w:hAnsi="Tahoma" w:cs="Tahoma"/>
          <w:i/>
          <w:lang w:val="en-GB"/>
        </w:rPr>
        <w:t>E. Donald Elliott et al</w:t>
      </w:r>
      <w:r w:rsidRPr="009B2E31">
        <w:rPr>
          <w:rFonts w:ascii="Tahoma" w:hAnsi="Tahoma" w:cs="Tahoma"/>
          <w:lang w:val="en-GB"/>
        </w:rPr>
        <w:t>., “Science, Agencies, and the Courts : Is three a Crowd ?”, Environmental L</w:t>
      </w:r>
      <w:r>
        <w:rPr>
          <w:rFonts w:ascii="Tahoma" w:hAnsi="Tahoma" w:cs="Tahoma"/>
          <w:lang w:val="en-GB"/>
        </w:rPr>
        <w:t xml:space="preserve">aw Reporter, Vol. 31, 2001, </w:t>
      </w:r>
      <w:r>
        <w:rPr>
          <w:rFonts w:ascii="Tahoma" w:hAnsi="Tahoma" w:cs="Tahoma"/>
        </w:rPr>
        <w:t>σ</w:t>
      </w:r>
      <w:r w:rsidRPr="001316B8">
        <w:rPr>
          <w:rFonts w:ascii="Tahoma" w:hAnsi="Tahoma" w:cs="Tahoma"/>
          <w:lang w:val="en-GB"/>
        </w:rPr>
        <w:t>.</w:t>
      </w:r>
      <w:r>
        <w:rPr>
          <w:rFonts w:ascii="Tahoma" w:hAnsi="Tahoma" w:cs="Tahoma"/>
          <w:lang w:val="en-GB"/>
        </w:rPr>
        <w:t xml:space="preserve"> 10</w:t>
      </w:r>
      <w:r w:rsidRPr="009B2E31">
        <w:rPr>
          <w:rFonts w:ascii="Tahoma" w:hAnsi="Tahoma" w:cs="Tahoma"/>
          <w:lang w:val="en-GB"/>
        </w:rPr>
        <w:t>126.</w:t>
      </w:r>
      <w:r w:rsidRPr="00534884">
        <w:rPr>
          <w:rFonts w:ascii="Tahoma" w:hAnsi="Tahoma" w:cs="Tahoma"/>
          <w:lang w:val="en-GB"/>
        </w:rPr>
        <w:t xml:space="preserve"> </w:t>
      </w:r>
      <w:r w:rsidRPr="001316B8">
        <w:rPr>
          <w:rFonts w:ascii="Tahoma" w:hAnsi="Tahoma" w:cs="Tahoma"/>
          <w:i/>
          <w:lang w:val="fr-FR"/>
        </w:rPr>
        <w:t>R. Castel</w:t>
      </w:r>
      <w:r w:rsidRPr="0013555D">
        <w:rPr>
          <w:rFonts w:ascii="Tahoma" w:hAnsi="Tahoma" w:cs="Tahoma"/>
          <w:lang w:val="fr-FR"/>
        </w:rPr>
        <w:t xml:space="preserve">, “Savoir </w:t>
      </w:r>
      <w:r w:rsidRPr="00534884">
        <w:rPr>
          <w:rFonts w:ascii="Tahoma" w:hAnsi="Tahoma" w:cs="Tahoma"/>
          <w:lang w:val="fr-FR"/>
        </w:rPr>
        <w:t>d’</w:t>
      </w:r>
      <w:r>
        <w:rPr>
          <w:rFonts w:ascii="Tahoma" w:hAnsi="Tahoma" w:cs="Tahoma"/>
          <w:lang w:val="fr-FR"/>
        </w:rPr>
        <w:t>expertise</w:t>
      </w:r>
      <w:r w:rsidRPr="0013555D">
        <w:rPr>
          <w:rFonts w:ascii="Tahoma" w:hAnsi="Tahoma" w:cs="Tahoma"/>
          <w:lang w:val="fr-FR"/>
        </w:rPr>
        <w:t xml:space="preserve"> et production de </w:t>
      </w:r>
      <w:r w:rsidRPr="00534884">
        <w:rPr>
          <w:rFonts w:ascii="Tahoma" w:hAnsi="Tahoma" w:cs="Tahoma"/>
          <w:lang w:val="fr-FR"/>
        </w:rPr>
        <w:t>norme</w:t>
      </w:r>
      <w:r w:rsidRPr="0013555D">
        <w:rPr>
          <w:rFonts w:ascii="Tahoma" w:hAnsi="Tahoma" w:cs="Tahoma"/>
          <w:lang w:val="fr-FR"/>
        </w:rPr>
        <w:t xml:space="preserve">”, in: </w:t>
      </w:r>
      <w:r w:rsidRPr="001316B8">
        <w:rPr>
          <w:rFonts w:ascii="Tahoma" w:hAnsi="Tahoma" w:cs="Tahoma"/>
          <w:i/>
          <w:lang w:val="fr-FR"/>
        </w:rPr>
        <w:t>F. Chazel, J. Commaille</w:t>
      </w:r>
      <w:r>
        <w:rPr>
          <w:rFonts w:ascii="Tahoma" w:hAnsi="Tahoma" w:cs="Tahoma"/>
          <w:lang w:val="fr-FR"/>
        </w:rPr>
        <w:t xml:space="preserve"> (eds), Normes juridiques et régulation sociale, Paris, L.G.D.J., 1991, σ.</w:t>
      </w:r>
      <w:r w:rsidRPr="0013555D">
        <w:rPr>
          <w:rFonts w:ascii="Tahoma" w:hAnsi="Tahoma" w:cs="Tahoma"/>
          <w:lang w:val="fr-FR"/>
        </w:rPr>
        <w:t xml:space="preserve"> 177-179.</w:t>
      </w:r>
      <w:r>
        <w:rPr>
          <w:rFonts w:ascii="Tahoma" w:hAnsi="Tahoma" w:cs="Tahoma"/>
          <w:lang w:val="fr-FR"/>
        </w:rPr>
        <w:t xml:space="preserve"> </w:t>
      </w:r>
    </w:p>
  </w:footnote>
  <w:footnote w:id="27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316B8">
        <w:rPr>
          <w:rFonts w:ascii="Tahoma" w:hAnsi="Tahoma" w:cs="Tahoma"/>
          <w:i/>
          <w:lang w:val="en-US"/>
        </w:rPr>
        <w:t>G. Frug</w:t>
      </w:r>
      <w:r w:rsidRPr="009B2E31">
        <w:rPr>
          <w:rFonts w:ascii="Tahoma" w:hAnsi="Tahoma" w:cs="Tahoma"/>
          <w:lang w:val="en-US"/>
        </w:rPr>
        <w:t xml:space="preserve">, “The Ideology of Bureaucracy in American Law”, Harvard Law </w:t>
      </w:r>
      <w:r>
        <w:rPr>
          <w:rFonts w:ascii="Tahoma" w:hAnsi="Tahoma" w:cs="Tahoma"/>
          <w:lang w:val="en-US"/>
        </w:rPr>
        <w:t>Review, Vol. 97, 1984,</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1283-84.</w:t>
      </w:r>
    </w:p>
  </w:footnote>
  <w:footnote w:id="271">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S. Jasanoff</w:t>
      </w:r>
      <w:r w:rsidRPr="009B2E31">
        <w:rPr>
          <w:rFonts w:ascii="Tahoma" w:hAnsi="Tahoma" w:cs="Tahoma"/>
          <w:lang w:val="en-US"/>
        </w:rPr>
        <w:t xml:space="preserve">, The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230.</w:t>
      </w:r>
    </w:p>
  </w:footnote>
  <w:footnote w:id="27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N. de Sadeleer</w:t>
      </w:r>
      <w:r w:rsidRPr="009B2E31">
        <w:rPr>
          <w:rFonts w:ascii="Tahoma" w:hAnsi="Tahoma" w:cs="Tahoma"/>
          <w:lang w:val="en-US"/>
        </w:rPr>
        <w:t xml:space="preserve">, “The Precautionary Principle in EC Health and Environmental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161.</w:t>
      </w:r>
    </w:p>
  </w:footnote>
  <w:footnote w:id="273">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w:t>
      </w:r>
      <w:r w:rsidRPr="009B2E31">
        <w:rPr>
          <w:rFonts w:ascii="Tahoma" w:hAnsi="Tahoma" w:cs="Tahoma"/>
          <w:lang w:val="fr-FR"/>
        </w:rPr>
        <w:t>C</w:t>
      </w:r>
      <w:r w:rsidRPr="009B2E31">
        <w:rPr>
          <w:rFonts w:ascii="Tahoma" w:hAnsi="Tahoma" w:cs="Tahoma"/>
        </w:rPr>
        <w:t xml:space="preserve">-405/92 </w:t>
      </w:r>
      <w:r w:rsidRPr="009B2E31">
        <w:rPr>
          <w:rFonts w:ascii="Tahoma" w:hAnsi="Tahoma" w:cs="Tahoma"/>
          <w:lang w:val="fr-FR"/>
        </w:rPr>
        <w:t>Armand</w:t>
      </w:r>
      <w:r w:rsidRPr="009B2E31">
        <w:rPr>
          <w:rFonts w:ascii="Tahoma" w:hAnsi="Tahoma" w:cs="Tahoma"/>
        </w:rPr>
        <w:t xml:space="preserve"> </w:t>
      </w:r>
      <w:r w:rsidRPr="009B2E31">
        <w:rPr>
          <w:rFonts w:ascii="Tahoma" w:hAnsi="Tahoma" w:cs="Tahoma"/>
          <w:lang w:val="fr-FR"/>
        </w:rPr>
        <w:t>Mondiet</w:t>
      </w:r>
      <w:r w:rsidRPr="009B2E31">
        <w:rPr>
          <w:rFonts w:ascii="Tahoma" w:hAnsi="Tahoma" w:cs="Tahoma"/>
        </w:rPr>
        <w:t xml:space="preserve"> [1993] Συλλ Ι-6163, παρ. 31, 32. Ομοίως, υπόθεση </w:t>
      </w:r>
      <w:r w:rsidRPr="009B2E31">
        <w:rPr>
          <w:rFonts w:ascii="Tahoma" w:hAnsi="Tahoma" w:cs="Tahoma"/>
          <w:lang w:val="en-GB"/>
        </w:rPr>
        <w:t>C</w:t>
      </w:r>
      <w:r w:rsidRPr="009B2E31">
        <w:rPr>
          <w:rFonts w:ascii="Tahoma" w:hAnsi="Tahoma" w:cs="Tahoma"/>
        </w:rPr>
        <w:t>-120/97</w:t>
      </w:r>
      <w:r w:rsidRPr="006F19AD">
        <w:rPr>
          <w:rFonts w:ascii="Tahoma" w:hAnsi="Tahoma" w:cs="Tahoma"/>
        </w:rPr>
        <w:t xml:space="preserve"> </w:t>
      </w:r>
      <w:r>
        <w:rPr>
          <w:rFonts w:ascii="Tahoma" w:hAnsi="Tahoma" w:cs="Tahoma"/>
          <w:lang w:val="en-US"/>
        </w:rPr>
        <w:t>Upjohn</w:t>
      </w:r>
      <w:r w:rsidRPr="009B2E31">
        <w:rPr>
          <w:rFonts w:ascii="Tahoma" w:hAnsi="Tahoma" w:cs="Tahoma"/>
        </w:rPr>
        <w:t xml:space="preserve"> [1999] Συλλ Ι-223, παρ. 47.</w:t>
      </w:r>
    </w:p>
  </w:footnote>
  <w:footnote w:id="27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π.χ., Κανονισμό 178/2002/ΕΚ, ό.π. Στο άρθρο 6.2 προβλέπεται ότι «Η αξιολόγηση του κινδύνου βασίζεται στα διαθέσιμα επιστημονικά στοιχεία και διεξάγεται με τρόπο ανεξάρτητο, αντικειμενικό και διαφανή.» Στο δε άρθρο 22.2, προβλέπεται ότι η Ευρωπαϊκή Αρχή για την Ασφάλεια των Τροφίμων «παρέχει ανεξάρτητη ενημέρωση σχετικά με όλα τα ζητήματα […</w:t>
      </w:r>
      <w:r>
        <w:rPr>
          <w:rFonts w:ascii="Tahoma" w:hAnsi="Tahoma" w:cs="Tahoma"/>
        </w:rPr>
        <w:t>……</w:t>
      </w:r>
      <w:r w:rsidRPr="009B2E31">
        <w:rPr>
          <w:rFonts w:ascii="Tahoma" w:hAnsi="Tahoma" w:cs="Tahoma"/>
        </w:rPr>
        <w:t>.</w:t>
      </w:r>
      <w:r>
        <w:rPr>
          <w:rFonts w:ascii="Tahoma" w:hAnsi="Tahoma" w:cs="Tahoma"/>
        </w:rPr>
        <w:t>.</w:t>
      </w:r>
      <w:r w:rsidRPr="009B2E31">
        <w:rPr>
          <w:rFonts w:ascii="Tahoma" w:hAnsi="Tahoma" w:cs="Tahoma"/>
        </w:rPr>
        <w:t>].»</w:t>
      </w:r>
    </w:p>
  </w:footnote>
  <w:footnote w:id="275">
    <w:p w:rsidR="009824D4" w:rsidRPr="006654AD"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Βλ., π.χ., Κανονισμό (ΕΚ) αριθ. 726/2004 του Ευρωπαϊκού Κοινοβουλίου και του Συμβουλίου της 31</w:t>
      </w:r>
      <w:r w:rsidRPr="009B2E31">
        <w:rPr>
          <w:rFonts w:ascii="Tahoma" w:hAnsi="Tahoma" w:cs="Tahoma"/>
          <w:vertAlign w:val="superscript"/>
        </w:rPr>
        <w:t>ης</w:t>
      </w:r>
      <w:r w:rsidRPr="009B2E31">
        <w:rPr>
          <w:rFonts w:ascii="Tahoma" w:hAnsi="Tahoma" w:cs="Tahoma"/>
        </w:rPr>
        <w:t xml:space="preserve"> Μαρτίου 2004 για τη θέσπιση κοινοτικών διαδικασιών χορήγησης άδειας και εποπτείας όσον αφορά τα φάρμακα που προορίζονται για ανθρώπινη και για κτηνιατρική χρήση και για τη σύσταση Ευρωπαϊκού Οργανισμού Φαρμάκων, ΕΕ L 136/1 της 30.4.2004, άρθρο 63.2: «Τα μέλη του Διοικητικού Συμβουλίου, τα μέλη των επιτροπών, οι εισηγητές και οι εμπειρογνώμονες δεν πρέπει να έχουν οικονομικά ή άλλα συμφέροντα σχετιζόμενα με τη φαρμακευτική βιομηχανία, τα οποία ενδέχεται να θέσουν υπό αμφισβήτηση την αμεροληψία τους. Δεσμεύονται να ενεργούν στην υπηρεσία του δημοσίου συμφέροντος και με πνεύμα ανεξαρτησίας, δηλώνουν δε κατ’ έτος τα οικονομικά τους συμφέροντα. Έμμεσα συμφέροντα κάθε είδους που ενδέχεται να σχετίζονται με τη φαρμακευτική βιομηχανία δηλώνονται και καταχωρούνται σε μητρώο που τηρείται από τον Οργανισμό και στο οποίο έχει πρόσβαση το κοινό κατόπιν αιτήσεως, στα γραφεία του Οργανισμού.» Ίδιες ρυθμίσεις, σε γενικές γραμμές, προβλέπονται και στην Codex Alimenta</w:t>
      </w:r>
      <w:r w:rsidRPr="009B2E31">
        <w:rPr>
          <w:rFonts w:ascii="Tahoma" w:hAnsi="Tahoma" w:cs="Tahoma"/>
          <w:lang w:val="en-US"/>
        </w:rPr>
        <w:t>rius</w:t>
      </w:r>
      <w:r w:rsidRPr="009B2E31">
        <w:rPr>
          <w:rFonts w:ascii="Tahoma" w:hAnsi="Tahoma" w:cs="Tahoma"/>
        </w:rPr>
        <w:t xml:space="preserve"> </w:t>
      </w:r>
      <w:r w:rsidRPr="009B2E31">
        <w:rPr>
          <w:rFonts w:ascii="Tahoma" w:hAnsi="Tahoma" w:cs="Tahoma"/>
          <w:lang w:val="en-US"/>
        </w:rPr>
        <w:t>Commission</w:t>
      </w:r>
      <w:r w:rsidRPr="009B2E31">
        <w:rPr>
          <w:rFonts w:ascii="Tahoma" w:hAnsi="Tahoma" w:cs="Tahoma"/>
        </w:rPr>
        <w:t>. Βλ</w:t>
      </w:r>
      <w:r w:rsidRPr="006654AD">
        <w:rPr>
          <w:rFonts w:ascii="Tahoma" w:hAnsi="Tahoma" w:cs="Tahoma"/>
          <w:lang w:val="en-GB"/>
        </w:rPr>
        <w:t xml:space="preserve">., </w:t>
      </w:r>
      <w:r w:rsidRPr="009B2E31">
        <w:rPr>
          <w:rFonts w:ascii="Tahoma" w:hAnsi="Tahoma" w:cs="Tahoma"/>
        </w:rPr>
        <w:t>σχετ</w:t>
      </w:r>
      <w:r w:rsidRPr="006654AD">
        <w:rPr>
          <w:rFonts w:ascii="Tahoma" w:hAnsi="Tahoma" w:cs="Tahoma"/>
          <w:lang w:val="en-GB"/>
        </w:rPr>
        <w:t xml:space="preserve">., </w:t>
      </w:r>
      <w:r w:rsidRPr="006654AD">
        <w:rPr>
          <w:rFonts w:ascii="Tahoma" w:hAnsi="Tahoma" w:cs="Tahoma"/>
          <w:i/>
          <w:lang w:val="en-GB"/>
        </w:rPr>
        <w:t xml:space="preserve">Codex </w:t>
      </w:r>
      <w:r w:rsidRPr="002F6953">
        <w:rPr>
          <w:rFonts w:ascii="Tahoma" w:hAnsi="Tahoma" w:cs="Tahoma"/>
          <w:i/>
          <w:lang w:val="en-US"/>
        </w:rPr>
        <w:t xml:space="preserve">Committee on General Principles </w:t>
      </w:r>
      <w:r w:rsidRPr="009B2E31">
        <w:rPr>
          <w:rFonts w:ascii="Tahoma" w:hAnsi="Tahoma" w:cs="Tahoma"/>
          <w:lang w:val="en-US"/>
        </w:rPr>
        <w:t>(24</w:t>
      </w:r>
      <w:r w:rsidRPr="009B2E31">
        <w:rPr>
          <w:rFonts w:ascii="Tahoma" w:hAnsi="Tahoma" w:cs="Tahoma"/>
          <w:vertAlign w:val="superscript"/>
          <w:lang w:val="en-US"/>
        </w:rPr>
        <w:t>th</w:t>
      </w:r>
      <w:r w:rsidRPr="009B2E31">
        <w:rPr>
          <w:rFonts w:ascii="Tahoma" w:hAnsi="Tahoma" w:cs="Tahoma"/>
          <w:lang w:val="en-US"/>
        </w:rPr>
        <w:t xml:space="preserve"> Session, Paris, 2-6 April 2007), Proposed Draft Working Principles for Risk Analysis for Food Safety (Appendix III, </w:t>
      </w:r>
      <w:r w:rsidRPr="009B2E31">
        <w:rPr>
          <w:rFonts w:ascii="Tahoma" w:hAnsi="Tahoma" w:cs="Tahoma"/>
        </w:rPr>
        <w:t>αριθ</w:t>
      </w:r>
      <w:r w:rsidRPr="006654AD">
        <w:rPr>
          <w:rFonts w:ascii="Tahoma" w:hAnsi="Tahoma" w:cs="Tahoma"/>
          <w:lang w:val="en-GB"/>
        </w:rPr>
        <w:t>.</w:t>
      </w:r>
      <w:r w:rsidRPr="009B2E31">
        <w:rPr>
          <w:rFonts w:ascii="Tahoma" w:hAnsi="Tahoma" w:cs="Tahoma"/>
          <w:lang w:val="en-US"/>
        </w:rPr>
        <w:t xml:space="preserve"> 20.)</w:t>
      </w:r>
      <w:r w:rsidRPr="006654AD">
        <w:rPr>
          <w:rFonts w:ascii="Tahoma" w:hAnsi="Tahoma" w:cs="Tahoma"/>
          <w:lang w:val="en-US"/>
        </w:rPr>
        <w:t xml:space="preserve"> </w:t>
      </w:r>
      <w:r w:rsidRPr="009B2E31">
        <w:rPr>
          <w:rFonts w:ascii="Tahoma" w:hAnsi="Tahoma" w:cs="Tahoma"/>
        </w:rPr>
        <w:t>Διαθέσιμο</w:t>
      </w:r>
      <w:r w:rsidRPr="006654AD">
        <w:rPr>
          <w:rFonts w:ascii="Tahoma" w:hAnsi="Tahoma" w:cs="Tahoma"/>
          <w:lang w:val="en-US"/>
        </w:rPr>
        <w:t xml:space="preserve"> </w:t>
      </w:r>
      <w:r w:rsidRPr="009B2E31">
        <w:rPr>
          <w:rFonts w:ascii="Tahoma" w:hAnsi="Tahoma" w:cs="Tahoma"/>
        </w:rPr>
        <w:t>στο</w:t>
      </w:r>
      <w:r w:rsidRPr="006654AD">
        <w:rPr>
          <w:rFonts w:ascii="Tahoma" w:hAnsi="Tahoma" w:cs="Tahoma"/>
          <w:lang w:val="en-US"/>
        </w:rPr>
        <w:t xml:space="preserve">: </w:t>
      </w:r>
      <w:hyperlink r:id="rId7" w:history="1">
        <w:r w:rsidRPr="006654AD">
          <w:rPr>
            <w:rStyle w:val="Hyperlink"/>
            <w:rFonts w:ascii="Tahoma" w:hAnsi="Tahoma" w:cs="Tahoma"/>
            <w:lang w:val="en-US"/>
          </w:rPr>
          <w:t>ftp://ftp.fao.org/codex/ccgp24/gp24_0</w:t>
        </w:r>
        <w:r w:rsidRPr="009B2E31">
          <w:rPr>
            <w:rStyle w:val="Hyperlink"/>
            <w:rFonts w:ascii="Tahoma" w:hAnsi="Tahoma" w:cs="Tahoma"/>
            <w:lang w:val="en-US"/>
          </w:rPr>
          <w:t>3e.pdf</w:t>
        </w:r>
      </w:hyperlink>
      <w:r w:rsidRPr="009B2E31">
        <w:rPr>
          <w:rFonts w:ascii="Tahoma" w:hAnsi="Tahoma" w:cs="Tahoma"/>
          <w:lang w:val="en-US"/>
        </w:rPr>
        <w:t xml:space="preserve"> </w:t>
      </w:r>
      <w:r w:rsidRPr="006654AD">
        <w:rPr>
          <w:rFonts w:ascii="Tahoma" w:hAnsi="Tahoma" w:cs="Tahoma"/>
          <w:lang w:val="en-US"/>
        </w:rPr>
        <w:t xml:space="preserve">  </w:t>
      </w:r>
    </w:p>
  </w:footnote>
  <w:footnote w:id="276">
    <w:p w:rsidR="009824D4" w:rsidRPr="006654AD" w:rsidRDefault="009824D4" w:rsidP="009824D4">
      <w:pPr>
        <w:pStyle w:val="FootnoteText"/>
        <w:rPr>
          <w:rFonts w:ascii="Tahoma" w:hAnsi="Tahoma" w:cs="Tahoma"/>
          <w:lang w:val="fr-FR"/>
        </w:rPr>
      </w:pPr>
      <w:r w:rsidRPr="009B2E31">
        <w:rPr>
          <w:rStyle w:val="FootnoteReference"/>
          <w:rFonts w:ascii="Tahoma" w:hAnsi="Tahoma" w:cs="Tahoma"/>
        </w:rPr>
        <w:footnoteRef/>
      </w:r>
      <w:r w:rsidRPr="006654AD">
        <w:rPr>
          <w:rFonts w:ascii="Tahoma" w:hAnsi="Tahoma" w:cs="Tahoma"/>
          <w:lang w:val="fr-FR"/>
        </w:rPr>
        <w:t xml:space="preserve"> </w:t>
      </w:r>
      <w:r w:rsidRPr="002F6953">
        <w:rPr>
          <w:rFonts w:ascii="Tahoma" w:hAnsi="Tahoma" w:cs="Tahoma"/>
          <w:i/>
          <w:lang w:val="fr-FR"/>
        </w:rPr>
        <w:t>C</w:t>
      </w:r>
      <w:r w:rsidRPr="006654AD">
        <w:rPr>
          <w:rFonts w:ascii="Tahoma" w:hAnsi="Tahoma" w:cs="Tahoma"/>
          <w:i/>
          <w:lang w:val="fr-FR"/>
        </w:rPr>
        <w:t xml:space="preserve">. </w:t>
      </w:r>
      <w:r w:rsidRPr="002F6953">
        <w:rPr>
          <w:rFonts w:ascii="Tahoma" w:hAnsi="Tahoma" w:cs="Tahoma"/>
          <w:i/>
          <w:lang w:val="fr-FR"/>
        </w:rPr>
        <w:t>Noiville</w:t>
      </w:r>
      <w:r w:rsidRPr="006654AD">
        <w:rPr>
          <w:rFonts w:ascii="Tahoma" w:hAnsi="Tahoma" w:cs="Tahoma"/>
          <w:lang w:val="fr-FR"/>
        </w:rPr>
        <w:t xml:space="preserve">, </w:t>
      </w:r>
      <w:r w:rsidRPr="009B2E31">
        <w:rPr>
          <w:rFonts w:ascii="Tahoma" w:hAnsi="Tahoma" w:cs="Tahoma"/>
          <w:lang w:val="fr-FR"/>
        </w:rPr>
        <w:t>Du</w:t>
      </w:r>
      <w:r w:rsidRPr="006654AD">
        <w:rPr>
          <w:rFonts w:ascii="Tahoma" w:hAnsi="Tahoma" w:cs="Tahoma"/>
          <w:lang w:val="fr-FR"/>
        </w:rPr>
        <w:t xml:space="preserve"> </w:t>
      </w:r>
      <w:r w:rsidRPr="009B2E31">
        <w:rPr>
          <w:rFonts w:ascii="Tahoma" w:hAnsi="Tahoma" w:cs="Tahoma"/>
          <w:lang w:val="fr-FR"/>
        </w:rPr>
        <w:t>bon</w:t>
      </w:r>
      <w:r w:rsidRPr="006654AD">
        <w:rPr>
          <w:rFonts w:ascii="Tahoma" w:hAnsi="Tahoma" w:cs="Tahoma"/>
          <w:lang w:val="fr-FR"/>
        </w:rPr>
        <w:t xml:space="preserve"> </w:t>
      </w:r>
      <w:r w:rsidRPr="009B2E31">
        <w:rPr>
          <w:rFonts w:ascii="Tahoma" w:hAnsi="Tahoma" w:cs="Tahoma"/>
          <w:lang w:val="fr-FR"/>
        </w:rPr>
        <w:t>gouvernement</w:t>
      </w:r>
      <w:r w:rsidRPr="006654AD">
        <w:rPr>
          <w:rFonts w:ascii="Tahoma" w:hAnsi="Tahoma" w:cs="Tahoma"/>
          <w:lang w:val="fr-FR"/>
        </w:rPr>
        <w:t xml:space="preserve">  </w:t>
      </w:r>
      <w:r w:rsidRPr="009B2E31">
        <w:rPr>
          <w:rFonts w:ascii="Tahoma" w:hAnsi="Tahoma" w:cs="Tahoma"/>
          <w:lang w:val="fr-FR"/>
        </w:rPr>
        <w:t>des</w:t>
      </w:r>
      <w:r w:rsidRPr="006654AD">
        <w:rPr>
          <w:rFonts w:ascii="Tahoma" w:hAnsi="Tahoma" w:cs="Tahoma"/>
          <w:lang w:val="fr-FR"/>
        </w:rPr>
        <w:t xml:space="preserve"> </w:t>
      </w:r>
      <w:r w:rsidRPr="009B2E31">
        <w:rPr>
          <w:rFonts w:ascii="Tahoma" w:hAnsi="Tahoma" w:cs="Tahoma"/>
          <w:lang w:val="fr-FR"/>
        </w:rPr>
        <w:t>risques</w:t>
      </w:r>
      <w:r w:rsidRPr="006654AD">
        <w:rPr>
          <w:rFonts w:ascii="Tahoma" w:hAnsi="Tahoma" w:cs="Tahoma"/>
          <w:lang w:val="fr-FR"/>
        </w:rPr>
        <w:t xml:space="preserve">, </w:t>
      </w:r>
      <w:r w:rsidRPr="009B2E31">
        <w:rPr>
          <w:rFonts w:ascii="Tahoma" w:hAnsi="Tahoma" w:cs="Tahoma"/>
        </w:rPr>
        <w:t>ό</w:t>
      </w:r>
      <w:r w:rsidRPr="006654AD">
        <w:rPr>
          <w:rFonts w:ascii="Tahoma" w:hAnsi="Tahoma" w:cs="Tahoma"/>
          <w:lang w:val="fr-FR"/>
        </w:rPr>
        <w:t>.</w:t>
      </w:r>
      <w:r w:rsidRPr="009B2E31">
        <w:rPr>
          <w:rFonts w:ascii="Tahoma" w:hAnsi="Tahoma" w:cs="Tahoma"/>
        </w:rPr>
        <w:t>π</w:t>
      </w:r>
      <w:r w:rsidRPr="006654AD">
        <w:rPr>
          <w:rFonts w:ascii="Tahoma" w:hAnsi="Tahoma" w:cs="Tahoma"/>
          <w:lang w:val="fr-FR"/>
        </w:rPr>
        <w:t xml:space="preserve">., </w:t>
      </w:r>
      <w:r w:rsidRPr="009B2E31">
        <w:rPr>
          <w:rFonts w:ascii="Tahoma" w:hAnsi="Tahoma" w:cs="Tahoma"/>
        </w:rPr>
        <w:t>σ</w:t>
      </w:r>
      <w:r w:rsidRPr="006654AD">
        <w:rPr>
          <w:rFonts w:ascii="Tahoma" w:hAnsi="Tahoma" w:cs="Tahoma"/>
          <w:lang w:val="fr-FR"/>
        </w:rPr>
        <w:t>. 67.</w:t>
      </w:r>
    </w:p>
  </w:footnote>
  <w:footnote w:id="27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Αναλυτικά, για το θέμα αυτό, αναφερόμαστε στο Πρώτο Κεφάλαιο του Πρώτου Μέρους.</w:t>
      </w:r>
    </w:p>
  </w:footnote>
  <w:footnote w:id="278">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S. Jasanoff</w:t>
      </w:r>
      <w:r w:rsidRPr="009B2E31">
        <w:rPr>
          <w:rFonts w:ascii="Tahoma" w:hAnsi="Tahoma" w:cs="Tahoma"/>
          <w:lang w:val="en-US"/>
        </w:rPr>
        <w:t xml:space="preserve">, The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234.</w:t>
      </w:r>
    </w:p>
  </w:footnote>
  <w:footnote w:id="27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Αναλυτικά, για το ζήτημα αυτό, βλ., supra, Πρώτο Κεφάλαιο. </w:t>
      </w:r>
    </w:p>
  </w:footnote>
  <w:footnote w:id="28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S. Jasanoff</w:t>
      </w:r>
      <w:r w:rsidRPr="009B2E31">
        <w:rPr>
          <w:rFonts w:ascii="Tahoma" w:hAnsi="Tahoma" w:cs="Tahoma"/>
          <w:lang w:val="en-US"/>
        </w:rPr>
        <w:t xml:space="preserve">, </w:t>
      </w:r>
      <w:r w:rsidRPr="009B2E31">
        <w:rPr>
          <w:rFonts w:ascii="Tahoma" w:hAnsi="Tahoma" w:cs="Tahoma"/>
          <w:lang w:val="en-GB"/>
        </w:rPr>
        <w:t xml:space="preserve">Designs on Nature: Science and Democracy in </w:t>
      </w:r>
      <w:smartTag w:uri="urn:schemas-microsoft-com:office:smarttags" w:element="place">
        <w:r w:rsidRPr="009B2E31">
          <w:rPr>
            <w:rFonts w:ascii="Tahoma" w:hAnsi="Tahoma" w:cs="Tahoma"/>
            <w:lang w:val="en-GB"/>
          </w:rPr>
          <w:t>Europe</w:t>
        </w:r>
      </w:smartTag>
      <w:r w:rsidRPr="009B2E31">
        <w:rPr>
          <w:rFonts w:ascii="Tahoma" w:hAnsi="Tahoma" w:cs="Tahoma"/>
          <w:lang w:val="en-GB"/>
        </w:rPr>
        <w:t xml:space="preserve"> and the </w:t>
      </w:r>
      <w:smartTag w:uri="urn:schemas-microsoft-com:office:smarttags" w:element="country-region">
        <w:smartTag w:uri="urn:schemas-microsoft-com:office:smarttags" w:element="place">
          <w:r w:rsidRPr="009B2E31">
            <w:rPr>
              <w:rFonts w:ascii="Tahoma" w:hAnsi="Tahoma" w:cs="Tahoma"/>
              <w:lang w:val="en-GB"/>
            </w:rPr>
            <w:t>United States</w:t>
          </w:r>
        </w:smartTag>
      </w:smartTag>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272-291.</w:t>
      </w:r>
    </w:p>
  </w:footnote>
  <w:footnote w:id="281">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W. Wagner, R. Steinzor</w:t>
      </w:r>
      <w:r w:rsidRPr="009B2E31">
        <w:rPr>
          <w:rFonts w:ascii="Tahoma" w:hAnsi="Tahoma" w:cs="Tahoma"/>
          <w:lang w:val="en-US"/>
        </w:rPr>
        <w:t>, “The Imperative of the Principles”,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289.</w:t>
      </w:r>
    </w:p>
  </w:footnote>
  <w:footnote w:id="282">
    <w:p w:rsidR="009824D4" w:rsidRPr="002F6953" w:rsidRDefault="009824D4" w:rsidP="009824D4">
      <w:pPr>
        <w:pStyle w:val="FootnoteText"/>
        <w:rPr>
          <w:rFonts w:ascii="Tahoma" w:hAnsi="Tahoma" w:cs="Tahoma"/>
          <w:lang w:val="en-GB"/>
        </w:rPr>
      </w:pPr>
      <w:r w:rsidRPr="009B2E31">
        <w:rPr>
          <w:rStyle w:val="FootnoteReference"/>
          <w:rFonts w:ascii="Tahoma" w:hAnsi="Tahoma" w:cs="Tahoma"/>
        </w:rPr>
        <w:footnoteRef/>
      </w:r>
      <w:r w:rsidRPr="002F6953">
        <w:rPr>
          <w:rFonts w:ascii="Tahoma" w:hAnsi="Tahoma" w:cs="Tahoma"/>
          <w:lang w:val="en-GB"/>
        </w:rPr>
        <w:t xml:space="preserve"> </w:t>
      </w:r>
      <w:r w:rsidRPr="009B2E31">
        <w:rPr>
          <w:rFonts w:ascii="Tahoma" w:hAnsi="Tahoma" w:cs="Tahoma"/>
        </w:rPr>
        <w:t>Βλ</w:t>
      </w:r>
      <w:r w:rsidRPr="002F6953">
        <w:rPr>
          <w:rFonts w:ascii="Tahoma" w:hAnsi="Tahoma" w:cs="Tahoma"/>
          <w:lang w:val="en-GB"/>
        </w:rPr>
        <w:t xml:space="preserve">., </w:t>
      </w:r>
      <w:r w:rsidRPr="009B2E31">
        <w:rPr>
          <w:rFonts w:ascii="Tahoma" w:hAnsi="Tahoma" w:cs="Tahoma"/>
          <w:lang w:val="en-US"/>
        </w:rPr>
        <w:t>Supra</w:t>
      </w:r>
      <w:r w:rsidRPr="002F6953">
        <w:rPr>
          <w:rFonts w:ascii="Tahoma" w:hAnsi="Tahoma" w:cs="Tahoma"/>
          <w:lang w:val="en-GB"/>
        </w:rPr>
        <w:t>.</w:t>
      </w:r>
    </w:p>
  </w:footnote>
  <w:footnote w:id="283">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GB"/>
        </w:rPr>
        <w:t>A. Giddens</w:t>
      </w:r>
      <w:r w:rsidRPr="009B2E31">
        <w:rPr>
          <w:rFonts w:ascii="Tahoma" w:hAnsi="Tahoma" w:cs="Tahoma"/>
          <w:lang w:val="en-GB"/>
        </w:rPr>
        <w:t>, “</w:t>
      </w:r>
      <w:r w:rsidRPr="009B2E31">
        <w:rPr>
          <w:rFonts w:ascii="Tahoma" w:hAnsi="Tahoma" w:cs="Tahoma"/>
          <w:lang w:val="en-US"/>
        </w:rPr>
        <w:t>Risk and Responsibility”, Modern La</w:t>
      </w:r>
      <w:r>
        <w:rPr>
          <w:rFonts w:ascii="Tahoma" w:hAnsi="Tahoma" w:cs="Tahoma"/>
          <w:lang w:val="en-US"/>
        </w:rPr>
        <w:t>w Review, Vol. 62, 1999,</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w:t>
      </w:r>
    </w:p>
  </w:footnote>
  <w:footnote w:id="28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2F6953">
        <w:rPr>
          <w:rFonts w:ascii="Tahoma" w:hAnsi="Tahoma" w:cs="Tahoma"/>
          <w:i/>
          <w:lang w:val="en-US"/>
        </w:rPr>
        <w:t>M. Valderde, R. Levi, D. Moore</w:t>
      </w:r>
      <w:r w:rsidRPr="009B2E31">
        <w:rPr>
          <w:rFonts w:ascii="Tahoma" w:hAnsi="Tahoma" w:cs="Tahoma"/>
          <w:lang w:val="en-US"/>
        </w:rPr>
        <w:t xml:space="preserve">, “Legal Knowledges of Risk”, in: Law and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92. </w:t>
      </w:r>
      <w:r w:rsidRPr="009B2E31">
        <w:rPr>
          <w:rFonts w:ascii="Tahoma" w:hAnsi="Tahoma" w:cs="Tahoma"/>
        </w:rPr>
        <w:t>Διεξοδικά για τη σχέση του δικαίου με εξωνομικές έννοιες και ειδικότερα με την επιστήμη, βλ., supra, Πρώτο Μέρος.</w:t>
      </w:r>
    </w:p>
  </w:footnote>
  <w:footnote w:id="285">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bCs/>
          <w:i/>
          <w:lang w:val="fr-FR"/>
        </w:rPr>
        <w:t>L. Boy</w:t>
      </w:r>
      <w:r w:rsidRPr="009B2E31">
        <w:rPr>
          <w:rFonts w:ascii="Tahoma" w:hAnsi="Tahoma" w:cs="Tahoma"/>
          <w:lang w:val="fr-FR"/>
        </w:rPr>
        <w:t>, “La nature juridique du principe de précaution” , Natu</w:t>
      </w:r>
      <w:r>
        <w:rPr>
          <w:rFonts w:ascii="Tahoma" w:hAnsi="Tahoma" w:cs="Tahoma"/>
          <w:lang w:val="fr-FR"/>
        </w:rPr>
        <w:t>res –Sciences –Sociétés, Vol.7</w:t>
      </w:r>
      <w:r w:rsidRPr="009B2E31">
        <w:rPr>
          <w:rFonts w:ascii="Tahoma" w:hAnsi="Tahoma" w:cs="Tahoma"/>
          <w:lang w:val="fr-FR"/>
        </w:rPr>
        <w:t xml:space="preserve">(3), 1999, </w:t>
      </w:r>
      <w:r w:rsidRPr="009B2E31">
        <w:rPr>
          <w:rFonts w:ascii="Tahoma" w:hAnsi="Tahoma" w:cs="Tahoma"/>
        </w:rPr>
        <w:t>σ</w:t>
      </w:r>
      <w:r w:rsidRPr="009B2E31">
        <w:rPr>
          <w:rFonts w:ascii="Tahoma" w:hAnsi="Tahoma" w:cs="Tahoma"/>
          <w:lang w:val="fr-FR"/>
        </w:rPr>
        <w:t>. 8.</w:t>
      </w:r>
    </w:p>
  </w:footnote>
  <w:footnote w:id="286">
    <w:p w:rsidR="009824D4" w:rsidRPr="006654A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bCs/>
          <w:i/>
          <w:lang w:val="fr-FR"/>
        </w:rPr>
        <w:t>Ibid</w:t>
      </w:r>
      <w:r w:rsidRPr="009B2E31">
        <w:rPr>
          <w:rFonts w:ascii="Tahoma" w:hAnsi="Tahoma" w:cs="Tahoma"/>
          <w:bCs/>
          <w:lang w:val="fr-FR"/>
        </w:rPr>
        <w:t xml:space="preserve">. </w:t>
      </w:r>
      <w:r w:rsidRPr="009B2E31">
        <w:rPr>
          <w:rFonts w:ascii="Tahoma" w:hAnsi="Tahoma" w:cs="Tahoma"/>
        </w:rPr>
        <w:t>σ</w:t>
      </w:r>
      <w:r w:rsidRPr="009B2E31">
        <w:rPr>
          <w:rFonts w:ascii="Tahoma" w:hAnsi="Tahoma" w:cs="Tahoma"/>
          <w:lang w:val="fr-FR"/>
        </w:rPr>
        <w:t xml:space="preserve">. 9. </w:t>
      </w:r>
      <w:r w:rsidRPr="00C950F6">
        <w:rPr>
          <w:rFonts w:ascii="Tahoma" w:hAnsi="Tahoma" w:cs="Tahoma"/>
          <w:bCs/>
          <w:i/>
          <w:lang w:val="fr-FR"/>
        </w:rPr>
        <w:t>D. de Bechillon</w:t>
      </w:r>
      <w:r w:rsidRPr="009B2E31">
        <w:rPr>
          <w:rFonts w:ascii="Tahoma" w:hAnsi="Tahoma" w:cs="Tahoma"/>
          <w:lang w:val="fr-FR"/>
        </w:rPr>
        <w:t xml:space="preserve">, Qu’est-ce qu’une règle de droit? </w:t>
      </w:r>
      <w:r w:rsidRPr="006654AD">
        <w:rPr>
          <w:rFonts w:ascii="Tahoma" w:hAnsi="Tahoma" w:cs="Tahoma"/>
          <w:lang w:val="en-GB"/>
        </w:rPr>
        <w:t xml:space="preserve">Paris, Odile Jacob, 1997, </w:t>
      </w:r>
      <w:r w:rsidRPr="009B2E31">
        <w:rPr>
          <w:rFonts w:ascii="Tahoma" w:hAnsi="Tahoma" w:cs="Tahoma"/>
        </w:rPr>
        <w:t>σ</w:t>
      </w:r>
      <w:r w:rsidRPr="006654AD">
        <w:rPr>
          <w:rFonts w:ascii="Tahoma" w:hAnsi="Tahoma" w:cs="Tahoma"/>
          <w:lang w:val="en-GB"/>
        </w:rPr>
        <w:t>. 266.</w:t>
      </w:r>
    </w:p>
  </w:footnote>
  <w:footnote w:id="287">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bCs/>
          <w:i/>
          <w:lang w:val="en-GB"/>
        </w:rPr>
        <w:t>M. van de Kerchove</w:t>
      </w:r>
      <w:r w:rsidRPr="009B2E31">
        <w:rPr>
          <w:rFonts w:ascii="Tahoma" w:hAnsi="Tahoma" w:cs="Tahoma"/>
          <w:lang w:val="en-GB"/>
        </w:rPr>
        <w:t xml:space="preserve">, “Towards a Game Theory of Law”, in: </w:t>
      </w:r>
      <w:r w:rsidRPr="00C950F6">
        <w:rPr>
          <w:rFonts w:ascii="Tahoma" w:hAnsi="Tahoma" w:cs="Tahoma"/>
          <w:i/>
          <w:lang w:val="en-GB"/>
        </w:rPr>
        <w:t>A. Hirvonen</w:t>
      </w:r>
      <w:r w:rsidRPr="009B2E31">
        <w:rPr>
          <w:rFonts w:ascii="Tahoma" w:hAnsi="Tahoma" w:cs="Tahoma"/>
          <w:lang w:val="en-GB"/>
        </w:rPr>
        <w:t xml:space="preserve"> (ed.) </w:t>
      </w:r>
      <w:r w:rsidRPr="006654AD">
        <w:rPr>
          <w:rFonts w:ascii="Tahoma" w:hAnsi="Tahoma" w:cs="Tahoma"/>
          <w:lang w:val="en-GB"/>
        </w:rPr>
        <w:t xml:space="preserve">Polycentricity. </w:t>
      </w:r>
      <w:r w:rsidRPr="009B2E31">
        <w:rPr>
          <w:rFonts w:ascii="Tahoma" w:hAnsi="Tahoma" w:cs="Tahoma"/>
          <w:lang w:val="en-US"/>
        </w:rPr>
        <w:t xml:space="preserve">The Multiple Scenes of Law,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Pluto Press 1998, </w:t>
      </w:r>
      <w:r w:rsidRPr="009B2E31">
        <w:rPr>
          <w:rFonts w:ascii="Tahoma" w:hAnsi="Tahoma" w:cs="Tahoma"/>
        </w:rPr>
        <w:t>σ</w:t>
      </w:r>
      <w:r w:rsidRPr="009B2E31">
        <w:rPr>
          <w:rFonts w:ascii="Tahoma" w:hAnsi="Tahoma" w:cs="Tahoma"/>
          <w:lang w:val="en-US"/>
        </w:rPr>
        <w:t>. 34-43.</w:t>
      </w:r>
    </w:p>
  </w:footnote>
  <w:footnote w:id="28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US"/>
        </w:rPr>
        <w:t>Y. Usui</w:t>
      </w:r>
      <w:r w:rsidRPr="009B2E31">
        <w:rPr>
          <w:rFonts w:ascii="Tahoma" w:hAnsi="Tahoma" w:cs="Tahoma"/>
          <w:lang w:val="en-US"/>
        </w:rPr>
        <w:t>, “Evolving Environmental Norms in the European Union”, European Law Jour</w:t>
      </w:r>
      <w:r>
        <w:rPr>
          <w:rFonts w:ascii="Tahoma" w:hAnsi="Tahoma" w:cs="Tahoma"/>
          <w:lang w:val="en-US"/>
        </w:rPr>
        <w:t>nal, Vol. 9</w:t>
      </w:r>
      <w:r w:rsidRPr="009B2E31">
        <w:rPr>
          <w:rFonts w:ascii="Tahoma" w:hAnsi="Tahoma" w:cs="Tahoma"/>
          <w:lang w:val="en-GB"/>
        </w:rPr>
        <w:t>(</w:t>
      </w:r>
      <w:r w:rsidRPr="009B2E31">
        <w:rPr>
          <w:rFonts w:ascii="Tahoma" w:hAnsi="Tahoma" w:cs="Tahoma"/>
          <w:lang w:val="en-US"/>
        </w:rPr>
        <w:t>1</w:t>
      </w:r>
      <w:r w:rsidRPr="009B2E31">
        <w:rPr>
          <w:rFonts w:ascii="Tahoma" w:hAnsi="Tahoma" w:cs="Tahoma"/>
          <w:lang w:val="en-GB"/>
        </w:rPr>
        <w:t>)</w:t>
      </w:r>
      <w:r w:rsidRPr="009B2E31">
        <w:rPr>
          <w:rFonts w:ascii="Tahoma" w:hAnsi="Tahoma" w:cs="Tahoma"/>
          <w:lang w:val="en-US"/>
        </w:rPr>
        <w:t xml:space="preserve">, 2003, </w:t>
      </w:r>
      <w:r w:rsidRPr="009B2E31">
        <w:rPr>
          <w:rFonts w:ascii="Tahoma" w:hAnsi="Tahoma" w:cs="Tahoma"/>
        </w:rPr>
        <w:t>σ</w:t>
      </w:r>
      <w:r w:rsidRPr="009B2E31">
        <w:rPr>
          <w:rFonts w:ascii="Tahoma" w:hAnsi="Tahoma" w:cs="Tahoma"/>
          <w:lang w:val="en-GB"/>
        </w:rPr>
        <w:t>. 71.</w:t>
      </w:r>
    </w:p>
  </w:footnote>
  <w:footnote w:id="289">
    <w:p w:rsidR="009824D4" w:rsidRPr="009B2E31" w:rsidRDefault="009824D4" w:rsidP="009824D4">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bCs/>
          <w:i/>
          <w:lang w:val="fr-FR"/>
        </w:rPr>
        <w:t>D. de Bechillon</w:t>
      </w:r>
      <w:r w:rsidRPr="009B2E31">
        <w:rPr>
          <w:rFonts w:ascii="Tahoma" w:hAnsi="Tahoma" w:cs="Tahoma"/>
          <w:lang w:val="fr-FR"/>
        </w:rPr>
        <w:t xml:space="preserve">,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244-246.</w:t>
      </w:r>
    </w:p>
  </w:footnote>
  <w:footnote w:id="290">
    <w:p w:rsidR="009824D4" w:rsidRPr="006654AD"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6654AD">
        <w:rPr>
          <w:rFonts w:ascii="Tahoma" w:hAnsi="Tahoma" w:cs="Tahoma"/>
          <w:lang w:val="fr-FR"/>
        </w:rPr>
        <w:t xml:space="preserve"> Law of open texture/</w:t>
      </w:r>
      <w:r w:rsidRPr="00CA738A">
        <w:rPr>
          <w:rFonts w:ascii="Tahoma" w:hAnsi="Tahoma" w:cs="Tahoma"/>
          <w:lang w:val="fr-FR"/>
        </w:rPr>
        <w:t>droit</w:t>
      </w:r>
      <w:r w:rsidRPr="006654AD">
        <w:rPr>
          <w:rFonts w:ascii="Tahoma" w:hAnsi="Tahoma" w:cs="Tahoma"/>
          <w:lang w:val="fr-FR"/>
        </w:rPr>
        <w:t xml:space="preserve"> a texture </w:t>
      </w:r>
      <w:r w:rsidRPr="00CA738A">
        <w:rPr>
          <w:rFonts w:ascii="Tahoma" w:hAnsi="Tahoma" w:cs="Tahoma"/>
          <w:lang w:val="fr-FR"/>
        </w:rPr>
        <w:t>ouverte</w:t>
      </w:r>
      <w:r w:rsidRPr="006654AD">
        <w:rPr>
          <w:rFonts w:ascii="Tahoma" w:hAnsi="Tahoma" w:cs="Tahoma"/>
          <w:lang w:val="fr-FR"/>
        </w:rPr>
        <w:t xml:space="preserve">. </w:t>
      </w:r>
    </w:p>
  </w:footnote>
  <w:footnote w:id="291">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bCs/>
          <w:i/>
          <w:lang w:val="fr-FR"/>
        </w:rPr>
        <w:t>L. Boisson de Chazournes</w:t>
      </w:r>
      <w:r w:rsidRPr="009B2E31">
        <w:rPr>
          <w:rFonts w:ascii="Tahoma" w:hAnsi="Tahoma" w:cs="Tahoma"/>
          <w:bCs/>
          <w:lang w:val="fr-FR"/>
        </w:rPr>
        <w:t xml:space="preserve"> </w:t>
      </w:r>
      <w:r w:rsidRPr="00F54451">
        <w:rPr>
          <w:rFonts w:ascii="Tahoma" w:hAnsi="Tahoma" w:cs="Tahoma"/>
          <w:bCs/>
          <w:lang w:val="fr-FR"/>
        </w:rPr>
        <w:t>‘</w:t>
      </w:r>
      <w:r w:rsidRPr="00F54451">
        <w:rPr>
          <w:rFonts w:ascii="Tahoma" w:hAnsi="Tahoma" w:cs="Tahoma"/>
          <w:lang w:val="fr-FR"/>
        </w:rPr>
        <w:t>‘</w:t>
      </w:r>
      <w:r w:rsidRPr="009B2E31">
        <w:rPr>
          <w:rFonts w:ascii="Tahoma" w:hAnsi="Tahoma" w:cs="Tahoma"/>
          <w:lang w:val="fr-FR"/>
        </w:rPr>
        <w:t>Le principe de précaution : nature, conten</w:t>
      </w:r>
      <w:r>
        <w:rPr>
          <w:rFonts w:ascii="Tahoma" w:hAnsi="Tahoma" w:cs="Tahoma"/>
          <w:lang w:val="fr-FR"/>
        </w:rPr>
        <w:t>u et limites</w:t>
      </w:r>
      <w:r w:rsidRPr="00F54451">
        <w:rPr>
          <w:rFonts w:ascii="Tahoma" w:hAnsi="Tahoma" w:cs="Tahoma"/>
          <w:lang w:val="fr-FR"/>
        </w:rPr>
        <w:t>’’</w:t>
      </w:r>
      <w:r w:rsidRPr="009B2E31">
        <w:rPr>
          <w:rFonts w:ascii="Tahoma" w:hAnsi="Tahoma" w:cs="Tahoma"/>
          <w:lang w:val="fr-FR"/>
        </w:rPr>
        <w:t xml:space="preserve">, in : </w:t>
      </w:r>
      <w:r w:rsidRPr="00C950F6">
        <w:rPr>
          <w:rFonts w:ascii="Tahoma" w:hAnsi="Tahoma" w:cs="Tahoma"/>
          <w:i/>
          <w:lang w:val="fr-FR"/>
        </w:rPr>
        <w:t>C. Leben, J. Verhoeven</w:t>
      </w:r>
      <w:r>
        <w:rPr>
          <w:rFonts w:ascii="Tahoma" w:hAnsi="Tahoma" w:cs="Tahoma"/>
          <w:lang w:val="fr-FR"/>
        </w:rPr>
        <w:t xml:space="preserve"> (eds</w:t>
      </w:r>
      <w:r w:rsidRPr="009B2E31">
        <w:rPr>
          <w:rFonts w:ascii="Tahoma" w:hAnsi="Tahoma" w:cs="Tahoma"/>
          <w:lang w:val="fr-FR"/>
        </w:rPr>
        <w:t xml:space="preserve">), Le principe de précaution. Aspects de droit international et communautaire, Paris, Editions Panthéon Assas, 2002, </w:t>
      </w:r>
      <w:r w:rsidRPr="009B2E31">
        <w:rPr>
          <w:rFonts w:ascii="Tahoma" w:hAnsi="Tahoma" w:cs="Tahoma"/>
        </w:rPr>
        <w:t>σ</w:t>
      </w:r>
      <w:r w:rsidRPr="009B2E31">
        <w:rPr>
          <w:rFonts w:ascii="Tahoma" w:hAnsi="Tahoma" w:cs="Tahoma"/>
          <w:lang w:val="fr-FR"/>
        </w:rPr>
        <w:t xml:space="preserve">. 65. </w:t>
      </w:r>
      <w:r w:rsidRPr="009B2E31">
        <w:rPr>
          <w:rFonts w:ascii="Tahoma" w:hAnsi="Tahoma" w:cs="Tahoma"/>
        </w:rPr>
        <w:t>Διεξοδικά για τη σχέση του δικαίου με εξωνομικά συστήματα, ειδικότερα δε με την επιστήμη, βλ. s</w:t>
      </w:r>
      <w:r w:rsidRPr="009B2E31">
        <w:rPr>
          <w:rFonts w:ascii="Tahoma" w:hAnsi="Tahoma" w:cs="Tahoma"/>
          <w:lang w:val="en-US"/>
        </w:rPr>
        <w:t>upra</w:t>
      </w:r>
      <w:r>
        <w:rPr>
          <w:rFonts w:ascii="Tahoma" w:hAnsi="Tahoma" w:cs="Tahoma"/>
        </w:rPr>
        <w:t>, Πρώτο Μέρος.</w:t>
      </w:r>
      <w:r w:rsidRPr="009B2E31">
        <w:rPr>
          <w:rFonts w:ascii="Tahoma" w:hAnsi="Tahoma" w:cs="Tahoma"/>
        </w:rPr>
        <w:t xml:space="preserve"> </w:t>
      </w:r>
    </w:p>
  </w:footnote>
  <w:footnote w:id="292">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bCs/>
          <w:lang w:val="fr-FR"/>
        </w:rPr>
        <w:t>COM</w:t>
      </w:r>
      <w:r w:rsidRPr="009B2E31">
        <w:rPr>
          <w:rFonts w:ascii="Tahoma" w:hAnsi="Tahoma" w:cs="Tahoma"/>
        </w:rPr>
        <w:t xml:space="preserve"> (2000) 1 τελικό.</w:t>
      </w:r>
    </w:p>
  </w:footnote>
  <w:footnote w:id="293">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C950F6">
        <w:rPr>
          <w:rFonts w:ascii="Tahoma" w:hAnsi="Tahoma" w:cs="Tahoma"/>
          <w:bCs/>
          <w:i/>
          <w:lang w:val="fr-FR"/>
        </w:rPr>
        <w:t>Ibid</w:t>
      </w:r>
      <w:r w:rsidRPr="009B2E31">
        <w:rPr>
          <w:rFonts w:ascii="Tahoma" w:hAnsi="Tahoma" w:cs="Tahoma"/>
        </w:rPr>
        <w:t xml:space="preserve">. Παρ. 5. Πρέπει να τονιστεί ότι η Ανακοίνωση γενικά συνιστά μια άτυπη πηγή του κοινοτικού δικαίου καθώς δεν περιλαμβάνεται στις πράξεις του άρθρου 249 Ε.Κ. Ειδικότερα για το αν οι Ανακοινώσεις διαθέτουν στοιχεία δεσμευτικότητας, στη θεωρία γίνεται δεκτό ότι αποτελούν πράξεις που εκδηλώνουν προθέσεις και προσανατολίζουν τα κοινοτικά όργανα ή τα δικαστήρια χωρίς όμως να δημιουργούν υποχρεώσεις, ή ότι είναι δυνατόν, ορισμένες Ανακοινώσεις να έχουν κανονιστικό χαρακτήρα, χωρίς όμως να μπορεί να αποτελεί γενικό κανόνα. </w:t>
      </w:r>
      <w:r w:rsidRPr="009B2E31">
        <w:rPr>
          <w:rFonts w:ascii="Tahoma" w:hAnsi="Tahoma" w:cs="Tahoma"/>
          <w:lang w:val="fr-FR"/>
        </w:rPr>
        <w:t>(</w:t>
      </w:r>
      <w:r w:rsidRPr="009B2E31">
        <w:rPr>
          <w:rFonts w:ascii="Tahoma" w:hAnsi="Tahoma" w:cs="Tahoma"/>
        </w:rPr>
        <w:t>βλ</w:t>
      </w:r>
      <w:r w:rsidRPr="009B2E31">
        <w:rPr>
          <w:rFonts w:ascii="Tahoma" w:hAnsi="Tahoma" w:cs="Tahoma"/>
          <w:lang w:val="fr-FR"/>
        </w:rPr>
        <w:t xml:space="preserve">., </w:t>
      </w:r>
      <w:r w:rsidRPr="00C950F6">
        <w:rPr>
          <w:rFonts w:ascii="Tahoma" w:hAnsi="Tahoma" w:cs="Tahoma"/>
          <w:i/>
          <w:lang w:val="fr-FR"/>
        </w:rPr>
        <w:t>J. Boulouis</w:t>
      </w:r>
      <w:r w:rsidRPr="009B2E31">
        <w:rPr>
          <w:rFonts w:ascii="Tahoma" w:hAnsi="Tahoma" w:cs="Tahoma"/>
          <w:lang w:val="fr-FR"/>
        </w:rPr>
        <w:t xml:space="preserve">, Droit institutionnel de l’Union européenne, Paris, Montchrestien, 6eme ed., 1997, </w:t>
      </w:r>
      <w:r w:rsidRPr="009B2E31">
        <w:rPr>
          <w:rFonts w:ascii="Tahoma" w:hAnsi="Tahoma" w:cs="Tahoma"/>
        </w:rPr>
        <w:t>σ</w:t>
      </w:r>
      <w:r>
        <w:rPr>
          <w:rFonts w:ascii="Tahoma" w:hAnsi="Tahoma" w:cs="Tahoma"/>
          <w:lang w:val="fr-FR"/>
        </w:rPr>
        <w:t>. 230.</w:t>
      </w:r>
      <w:r w:rsidRPr="00F54451">
        <w:rPr>
          <w:rFonts w:ascii="Tahoma" w:hAnsi="Tahoma" w:cs="Tahoma"/>
          <w:lang w:val="fr-FR"/>
        </w:rPr>
        <w:t xml:space="preserve"> </w:t>
      </w:r>
      <w:r w:rsidRPr="00C950F6">
        <w:rPr>
          <w:rFonts w:ascii="Tahoma" w:hAnsi="Tahoma" w:cs="Tahoma"/>
          <w:i/>
          <w:lang w:val="fr-FR"/>
        </w:rPr>
        <w:t>J. Rideau</w:t>
      </w:r>
      <w:r w:rsidRPr="009B2E31">
        <w:rPr>
          <w:rFonts w:ascii="Tahoma" w:hAnsi="Tahoma" w:cs="Tahoma"/>
          <w:lang w:val="fr-FR"/>
        </w:rPr>
        <w:t xml:space="preserve">, Droit institutionnel de l’Union et des Communautés Européennes, Paris, LGDJ, 3eme ed., 1999, </w:t>
      </w:r>
      <w:r w:rsidRPr="009B2E31">
        <w:rPr>
          <w:rFonts w:ascii="Tahoma" w:hAnsi="Tahoma" w:cs="Tahoma"/>
        </w:rPr>
        <w:t>σ</w:t>
      </w:r>
      <w:r w:rsidRPr="009B2E31">
        <w:rPr>
          <w:rFonts w:ascii="Tahoma" w:hAnsi="Tahoma" w:cs="Tahoma"/>
          <w:lang w:val="fr-FR"/>
        </w:rPr>
        <w:t xml:space="preserve">. 159.) </w:t>
      </w:r>
      <w:r w:rsidRPr="009B2E31">
        <w:rPr>
          <w:rFonts w:ascii="Tahoma" w:hAnsi="Tahoma" w:cs="Tahoma"/>
        </w:rPr>
        <w:t xml:space="preserve">Στη νομολογία γίνεται δεκτό ότι οι κατευθύνσεις που περιλαμβάνονται στις ανακοινώσεις της Επιτροπής αντανακλούν </w:t>
      </w:r>
      <w:r>
        <w:rPr>
          <w:rFonts w:ascii="Tahoma" w:hAnsi="Tahoma" w:cs="Tahoma"/>
        </w:rPr>
        <w:t>‘</w:t>
      </w:r>
      <w:r w:rsidRPr="009B2E31">
        <w:rPr>
          <w:rFonts w:ascii="Tahoma" w:hAnsi="Tahoma" w:cs="Tahoma"/>
        </w:rPr>
        <w:t>‘τη νομική κατάσταση</w:t>
      </w:r>
      <w:r>
        <w:rPr>
          <w:rFonts w:ascii="Tahoma" w:hAnsi="Tahoma" w:cs="Tahoma"/>
        </w:rPr>
        <w:t>’</w:t>
      </w:r>
      <w:r w:rsidRPr="009B2E31">
        <w:rPr>
          <w:rFonts w:ascii="Tahoma" w:hAnsi="Tahoma" w:cs="Tahoma"/>
        </w:rPr>
        <w:t xml:space="preserve">’ ή συνιστούν </w:t>
      </w:r>
      <w:r>
        <w:rPr>
          <w:rFonts w:ascii="Tahoma" w:hAnsi="Tahoma" w:cs="Tahoma"/>
        </w:rPr>
        <w:t>‘</w:t>
      </w:r>
      <w:r w:rsidRPr="009B2E31">
        <w:rPr>
          <w:rFonts w:ascii="Tahoma" w:hAnsi="Tahoma" w:cs="Tahoma"/>
        </w:rPr>
        <w:t>‘κωδι</w:t>
      </w:r>
      <w:r>
        <w:rPr>
          <w:rFonts w:ascii="Tahoma" w:hAnsi="Tahoma" w:cs="Tahoma"/>
        </w:rPr>
        <w:t>κοποίηση της νομικής κατάστασης</w:t>
      </w:r>
      <w:r w:rsidRPr="009B2E31">
        <w:rPr>
          <w:rFonts w:ascii="Tahoma" w:hAnsi="Tahoma" w:cs="Tahoma"/>
        </w:rPr>
        <w:t>.</w:t>
      </w:r>
      <w:r>
        <w:rPr>
          <w:rFonts w:ascii="Tahoma" w:hAnsi="Tahoma" w:cs="Tahoma"/>
        </w:rPr>
        <w:t>’’</w:t>
      </w:r>
      <w:r w:rsidRPr="009B2E31">
        <w:rPr>
          <w:rFonts w:ascii="Tahoma" w:hAnsi="Tahoma" w:cs="Tahoma"/>
        </w:rPr>
        <w:t xml:space="preserve"> (Βλ. ΠΕΚ, απόφαση της 11</w:t>
      </w:r>
      <w:r w:rsidRPr="009B2E31">
        <w:rPr>
          <w:rFonts w:ascii="Tahoma" w:hAnsi="Tahoma" w:cs="Tahoma"/>
          <w:vertAlign w:val="superscript"/>
        </w:rPr>
        <w:t>ης</w:t>
      </w:r>
      <w:r w:rsidRPr="009B2E31">
        <w:rPr>
          <w:rFonts w:ascii="Tahoma" w:hAnsi="Tahoma" w:cs="Tahoma"/>
        </w:rPr>
        <w:t xml:space="preserve"> Σεπτεμβρίου 2002, Τ-13/99  </w:t>
      </w:r>
      <w:r w:rsidRPr="009B2E31">
        <w:rPr>
          <w:rFonts w:ascii="Tahoma" w:hAnsi="Tahoma" w:cs="Tahoma"/>
          <w:lang w:val="en-US"/>
        </w:rPr>
        <w:t>Pfizer</w:t>
      </w:r>
      <w:r w:rsidRPr="009B2E31">
        <w:rPr>
          <w:rFonts w:ascii="Tahoma" w:hAnsi="Tahoma" w:cs="Tahoma"/>
        </w:rPr>
        <w:t xml:space="preserve"> </w:t>
      </w:r>
      <w:r w:rsidRPr="009B2E31">
        <w:rPr>
          <w:rFonts w:ascii="Tahoma" w:hAnsi="Tahoma" w:cs="Tahoma"/>
          <w:lang w:val="en-US"/>
        </w:rPr>
        <w:t>animal</w:t>
      </w:r>
      <w:r w:rsidRPr="009B2E31">
        <w:rPr>
          <w:rFonts w:ascii="Tahoma" w:hAnsi="Tahoma" w:cs="Tahoma"/>
        </w:rPr>
        <w:t xml:space="preserve"> </w:t>
      </w:r>
      <w:r w:rsidRPr="009B2E31">
        <w:rPr>
          <w:rFonts w:ascii="Tahoma" w:hAnsi="Tahoma" w:cs="Tahoma"/>
          <w:lang w:val="en-US"/>
        </w:rPr>
        <w:t>health</w:t>
      </w:r>
      <w:r w:rsidRPr="009B2E31">
        <w:rPr>
          <w:rFonts w:ascii="Tahoma" w:hAnsi="Tahoma" w:cs="Tahoma"/>
        </w:rPr>
        <w:t xml:space="preserve"> </w:t>
      </w:r>
      <w:r w:rsidRPr="009B2E31">
        <w:rPr>
          <w:rFonts w:ascii="Tahoma" w:hAnsi="Tahoma" w:cs="Tahoma"/>
          <w:lang w:val="en-US"/>
        </w:rPr>
        <w:t>S</w:t>
      </w:r>
      <w:r w:rsidRPr="009B2E31">
        <w:rPr>
          <w:rFonts w:ascii="Tahoma" w:hAnsi="Tahoma" w:cs="Tahoma"/>
        </w:rPr>
        <w:t>Α κατά Συμβουλίου της Ευρωπαϊκής Ένωσης, ό.π., παρ. 137 και 149 αντίστοιχα.) Επομένως αποκτά ιδιαίτερη σημασία ο προσδιορισμός των στοιχείων του κινδύνου που επιχειρείται στην ως άνω Ανακοίνωση.</w:t>
      </w:r>
    </w:p>
  </w:footnote>
  <w:footnote w:id="29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Κανονισμός (ΕΚ) αριθ. 1907/2006 για την καταχώρηση, την αξιολόγηση, την αδειοδότηση και τους περιορισμούς των χημικών προϊόντων (REACH), ό.π.</w:t>
      </w:r>
    </w:p>
  </w:footnote>
  <w:footnote w:id="295">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Προοίμιο, αιτιολ. σκ. αρ. 69 του Κανονισμού.</w:t>
      </w:r>
    </w:p>
  </w:footnote>
  <w:footnote w:id="296">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bCs/>
          <w:i/>
          <w:lang w:val="fr-FR"/>
        </w:rPr>
        <w:t>N. de Sadeleer</w:t>
      </w:r>
      <w:r w:rsidRPr="009B2E31">
        <w:rPr>
          <w:rFonts w:ascii="Tahoma" w:hAnsi="Tahoma" w:cs="Tahoma"/>
          <w:lang w:val="fr-FR"/>
        </w:rPr>
        <w:t>, ‘‘Le statut juridique du principe de précaution en droit communautaire: du slogan a la règle’’, Cah</w:t>
      </w:r>
      <w:r>
        <w:rPr>
          <w:rFonts w:ascii="Tahoma" w:hAnsi="Tahoma" w:cs="Tahoma"/>
          <w:lang w:val="fr-FR"/>
        </w:rPr>
        <w:t>iers de Droit Européen, Vol. 37</w:t>
      </w:r>
      <w:r w:rsidRPr="009B2E31">
        <w:rPr>
          <w:rFonts w:ascii="Tahoma" w:hAnsi="Tahoma" w:cs="Tahoma"/>
          <w:lang w:val="fr-FR"/>
        </w:rPr>
        <w:t xml:space="preserve">(1-2), 2001, </w:t>
      </w:r>
      <w:r w:rsidRPr="009B2E31">
        <w:rPr>
          <w:rFonts w:ascii="Tahoma" w:hAnsi="Tahoma" w:cs="Tahoma"/>
        </w:rPr>
        <w:t>σ</w:t>
      </w:r>
      <w:r w:rsidRPr="009B2E31">
        <w:rPr>
          <w:rFonts w:ascii="Tahoma" w:hAnsi="Tahoma" w:cs="Tahoma"/>
          <w:lang w:val="fr-FR"/>
        </w:rPr>
        <w:t>. 106.</w:t>
      </w:r>
    </w:p>
  </w:footnote>
  <w:footnote w:id="29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Κανονισμός (ΕΚ) αριθ. 178/2002 του Ευρωπαϊκού Κοινοβουλίου και του Συμβουλίου της 28</w:t>
      </w:r>
      <w:r w:rsidRPr="009B2E31">
        <w:rPr>
          <w:rFonts w:ascii="Tahoma" w:hAnsi="Tahoma" w:cs="Tahoma"/>
          <w:vertAlign w:val="superscript"/>
        </w:rPr>
        <w:t>ης</w:t>
      </w:r>
      <w:r w:rsidRPr="009B2E31">
        <w:rPr>
          <w:rFonts w:ascii="Tahoma" w:hAnsi="Tahoma" w:cs="Tahoma"/>
        </w:rPr>
        <w:t xml:space="preserve">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τροφίμων, ΕΕ L 31/1 της 1.2.2002.</w:t>
      </w:r>
    </w:p>
  </w:footnote>
  <w:footnote w:id="298">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bCs/>
          <w:lang w:val="fr-FR"/>
        </w:rPr>
        <w:t>Ibid</w:t>
      </w:r>
      <w:r w:rsidRPr="009B2E31">
        <w:rPr>
          <w:rFonts w:ascii="Tahoma" w:hAnsi="Tahoma" w:cs="Tahoma"/>
        </w:rPr>
        <w:t>., Προοίμιο, αιτ. σκ. αριθ. 19.</w:t>
      </w:r>
    </w:p>
  </w:footnote>
  <w:footnote w:id="29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ΠΕΚ, απόφαση της 11</w:t>
      </w:r>
      <w:r w:rsidRPr="009B2E31">
        <w:rPr>
          <w:rFonts w:ascii="Tahoma" w:hAnsi="Tahoma" w:cs="Tahoma"/>
          <w:vertAlign w:val="superscript"/>
        </w:rPr>
        <w:t>ης</w:t>
      </w:r>
      <w:r w:rsidRPr="009B2E31">
        <w:rPr>
          <w:rFonts w:ascii="Tahoma" w:hAnsi="Tahoma" w:cs="Tahoma"/>
        </w:rPr>
        <w:t xml:space="preserve"> Σεπτεμβρίου 2002, υπόθεση </w:t>
      </w:r>
      <w:r w:rsidRPr="009B2E31">
        <w:rPr>
          <w:rFonts w:ascii="Tahoma" w:hAnsi="Tahoma" w:cs="Tahoma"/>
          <w:lang w:val="en-US"/>
        </w:rPr>
        <w:t>Pfizer</w:t>
      </w:r>
      <w:r w:rsidRPr="009B2E31">
        <w:rPr>
          <w:rFonts w:ascii="Tahoma" w:hAnsi="Tahoma" w:cs="Tahoma"/>
        </w:rPr>
        <w:t xml:space="preserve"> κατά του Συμβουλίου της Ε.Ε., ό.π., παρ. 153. </w:t>
      </w:r>
    </w:p>
  </w:footnote>
  <w:footnote w:id="300">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ΔΕΚ, απόφαση της 13</w:t>
      </w:r>
      <w:r w:rsidRPr="009B2E31">
        <w:rPr>
          <w:rFonts w:ascii="Tahoma" w:hAnsi="Tahoma" w:cs="Tahoma"/>
          <w:vertAlign w:val="superscript"/>
        </w:rPr>
        <w:t>ης</w:t>
      </w:r>
      <w:r w:rsidRPr="009B2E31">
        <w:rPr>
          <w:rFonts w:ascii="Tahoma" w:hAnsi="Tahoma" w:cs="Tahoma"/>
        </w:rPr>
        <w:t xml:space="preserve"> Νοεμβρίου 1990, υπόθεση </w:t>
      </w:r>
      <w:r w:rsidRPr="009B2E31">
        <w:rPr>
          <w:rFonts w:ascii="Tahoma" w:hAnsi="Tahoma" w:cs="Tahoma"/>
          <w:lang w:val="en-GB"/>
        </w:rPr>
        <w:t>C</w:t>
      </w:r>
      <w:r w:rsidRPr="009B2E31">
        <w:rPr>
          <w:rFonts w:ascii="Tahoma" w:hAnsi="Tahoma" w:cs="Tahoma"/>
        </w:rPr>
        <w:t xml:space="preserve">-331/88 </w:t>
      </w:r>
      <w:r w:rsidRPr="009B2E31">
        <w:rPr>
          <w:rFonts w:ascii="Tahoma" w:hAnsi="Tahoma" w:cs="Tahoma"/>
          <w:lang w:val="en-GB"/>
        </w:rPr>
        <w:t>Fedesa</w:t>
      </w:r>
      <w:r w:rsidRPr="009B2E31">
        <w:rPr>
          <w:rFonts w:ascii="Tahoma" w:hAnsi="Tahoma" w:cs="Tahoma"/>
        </w:rPr>
        <w:t xml:space="preserve">, ό.π., παρ. 9 και 10 (όπου τονίζεται ότι η απόφαση του Συμβουλίου για απαγόρευση των ορμονών, δεν υπερέβη τα νόμιμα όρια της διακριτικής εξουσίας του, καθόσον ανταποκρίθηκε στις εκφρασθείσες ανησυχίες του Ευρωπαϊκού Κοινοβουλίου, της Κοινωνικής και Οικονομικής Επιτροπής και των οργανώσεων των καταναλωτών, χωρίς να περιοριστεί μόνο στα επιστημονικά δεδομένα.) </w:t>
      </w:r>
    </w:p>
  </w:footnote>
  <w:footnote w:id="301">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ΔΕΚ, Προτάσεις του  Γενικού Εισαγγελέα </w:t>
      </w:r>
      <w:r w:rsidRPr="00C950F6">
        <w:rPr>
          <w:rFonts w:ascii="Tahoma" w:hAnsi="Tahoma" w:cs="Tahoma"/>
          <w:i/>
          <w:lang w:val="en-US"/>
        </w:rPr>
        <w:t>L</w:t>
      </w:r>
      <w:r w:rsidRPr="00C950F6">
        <w:rPr>
          <w:rFonts w:ascii="Tahoma" w:hAnsi="Tahoma" w:cs="Tahoma"/>
          <w:i/>
        </w:rPr>
        <w:t>.</w:t>
      </w:r>
      <w:r w:rsidRPr="00C950F6">
        <w:rPr>
          <w:rFonts w:ascii="Tahoma" w:hAnsi="Tahoma" w:cs="Tahoma"/>
          <w:i/>
          <w:lang w:val="en-US"/>
        </w:rPr>
        <w:t>A</w:t>
      </w:r>
      <w:r w:rsidRPr="00C950F6">
        <w:rPr>
          <w:rFonts w:ascii="Tahoma" w:hAnsi="Tahoma" w:cs="Tahoma"/>
          <w:i/>
        </w:rPr>
        <w:t xml:space="preserve">. </w:t>
      </w:r>
      <w:r w:rsidRPr="00C950F6">
        <w:rPr>
          <w:rFonts w:ascii="Tahoma" w:hAnsi="Tahoma" w:cs="Tahoma"/>
          <w:i/>
          <w:lang w:val="en-US"/>
        </w:rPr>
        <w:t>Geelhoed</w:t>
      </w:r>
      <w:r w:rsidRPr="009B2E31">
        <w:rPr>
          <w:rFonts w:ascii="Tahoma" w:hAnsi="Tahoma" w:cs="Tahoma"/>
        </w:rPr>
        <w:t xml:space="preserve">, της 10.9.2002 στην υπόθεση </w:t>
      </w:r>
      <w:r w:rsidRPr="009B2E31">
        <w:rPr>
          <w:rFonts w:ascii="Tahoma" w:hAnsi="Tahoma" w:cs="Tahoma"/>
          <w:lang w:val="en-US"/>
        </w:rPr>
        <w:t>C</w:t>
      </w:r>
      <w:r w:rsidRPr="009B2E31">
        <w:rPr>
          <w:rFonts w:ascii="Tahoma" w:hAnsi="Tahoma" w:cs="Tahoma"/>
        </w:rPr>
        <w:t xml:space="preserve">-491/01 </w:t>
      </w:r>
      <w:r w:rsidRPr="009B2E31">
        <w:rPr>
          <w:rFonts w:ascii="Tahoma" w:hAnsi="Tahoma" w:cs="Tahoma"/>
          <w:lang w:val="en-GB"/>
        </w:rPr>
        <w:t>British</w:t>
      </w:r>
      <w:r w:rsidRPr="009B2E31">
        <w:rPr>
          <w:rFonts w:ascii="Tahoma" w:hAnsi="Tahoma" w:cs="Tahoma"/>
        </w:rPr>
        <w:t xml:space="preserve"> </w:t>
      </w:r>
      <w:r w:rsidRPr="009B2E31">
        <w:rPr>
          <w:rFonts w:ascii="Tahoma" w:hAnsi="Tahoma" w:cs="Tahoma"/>
          <w:lang w:val="en-GB"/>
        </w:rPr>
        <w:t>American</w:t>
      </w:r>
      <w:r w:rsidRPr="009B2E31">
        <w:rPr>
          <w:rFonts w:ascii="Tahoma" w:hAnsi="Tahoma" w:cs="Tahoma"/>
        </w:rPr>
        <w:t xml:space="preserve"> </w:t>
      </w:r>
      <w:r w:rsidRPr="009B2E31">
        <w:rPr>
          <w:rFonts w:ascii="Tahoma" w:hAnsi="Tahoma" w:cs="Tahoma"/>
          <w:lang w:val="en-GB"/>
        </w:rPr>
        <w:t>Tobacco</w:t>
      </w:r>
      <w:r w:rsidRPr="009B2E31">
        <w:rPr>
          <w:rFonts w:ascii="Tahoma" w:hAnsi="Tahoma" w:cs="Tahoma"/>
        </w:rPr>
        <w:t xml:space="preserve"> (</w:t>
      </w:r>
      <w:r w:rsidRPr="009B2E31">
        <w:rPr>
          <w:rFonts w:ascii="Tahoma" w:hAnsi="Tahoma" w:cs="Tahoma"/>
          <w:lang w:val="en-GB"/>
        </w:rPr>
        <w:t>investments</w:t>
      </w:r>
      <w:r w:rsidRPr="009B2E31">
        <w:rPr>
          <w:rFonts w:ascii="Tahoma" w:hAnsi="Tahoma" w:cs="Tahoma"/>
        </w:rPr>
        <w:t xml:space="preserve">) </w:t>
      </w:r>
      <w:r w:rsidRPr="009B2E31">
        <w:rPr>
          <w:rFonts w:ascii="Tahoma" w:hAnsi="Tahoma" w:cs="Tahoma"/>
          <w:lang w:val="en-GB"/>
        </w:rPr>
        <w:t>Limited</w:t>
      </w:r>
      <w:r w:rsidRPr="009B2E31">
        <w:rPr>
          <w:rFonts w:ascii="Tahoma" w:hAnsi="Tahoma" w:cs="Tahoma"/>
        </w:rPr>
        <w:t xml:space="preserve"> και </w:t>
      </w:r>
      <w:r w:rsidRPr="009B2E31">
        <w:rPr>
          <w:rFonts w:ascii="Tahoma" w:hAnsi="Tahoma" w:cs="Tahoma"/>
          <w:lang w:val="en-GB"/>
        </w:rPr>
        <w:t>Imperial</w:t>
      </w:r>
      <w:r w:rsidRPr="009B2E31">
        <w:rPr>
          <w:rFonts w:ascii="Tahoma" w:hAnsi="Tahoma" w:cs="Tahoma"/>
        </w:rPr>
        <w:t xml:space="preserve"> </w:t>
      </w:r>
      <w:r w:rsidRPr="009B2E31">
        <w:rPr>
          <w:rFonts w:ascii="Tahoma" w:hAnsi="Tahoma" w:cs="Tahoma"/>
          <w:lang w:val="en-GB"/>
        </w:rPr>
        <w:t>Tobacco</w:t>
      </w:r>
      <w:r w:rsidRPr="009B2E31">
        <w:rPr>
          <w:rFonts w:ascii="Tahoma" w:hAnsi="Tahoma" w:cs="Tahoma"/>
        </w:rPr>
        <w:t xml:space="preserve"> </w:t>
      </w:r>
      <w:r w:rsidRPr="009B2E31">
        <w:rPr>
          <w:rFonts w:ascii="Tahoma" w:hAnsi="Tahoma" w:cs="Tahoma"/>
          <w:lang w:val="en-GB"/>
        </w:rPr>
        <w:t>Limited</w:t>
      </w:r>
      <w:r w:rsidRPr="009B2E31">
        <w:rPr>
          <w:rFonts w:ascii="Tahoma" w:hAnsi="Tahoma" w:cs="Tahoma"/>
        </w:rPr>
        <w:t xml:space="preserve"> κατά </w:t>
      </w:r>
      <w:r w:rsidRPr="009B2E31">
        <w:rPr>
          <w:rFonts w:ascii="Tahoma" w:hAnsi="Tahoma" w:cs="Tahoma"/>
          <w:lang w:val="en-US"/>
        </w:rPr>
        <w:t>Secretary</w:t>
      </w:r>
      <w:r w:rsidRPr="009B2E31">
        <w:rPr>
          <w:rFonts w:ascii="Tahoma" w:hAnsi="Tahoma" w:cs="Tahoma"/>
        </w:rPr>
        <w:t xml:space="preserve"> </w:t>
      </w:r>
      <w:r w:rsidRPr="009B2E31">
        <w:rPr>
          <w:rFonts w:ascii="Tahoma" w:hAnsi="Tahoma" w:cs="Tahoma"/>
          <w:lang w:val="en-US"/>
        </w:rPr>
        <w:t>of</w:t>
      </w:r>
      <w:r w:rsidRPr="009B2E31">
        <w:rPr>
          <w:rFonts w:ascii="Tahoma" w:hAnsi="Tahoma" w:cs="Tahoma"/>
        </w:rPr>
        <w:t xml:space="preserve"> </w:t>
      </w:r>
      <w:r w:rsidRPr="009B2E31">
        <w:rPr>
          <w:rFonts w:ascii="Tahoma" w:hAnsi="Tahoma" w:cs="Tahoma"/>
          <w:lang w:val="en-US"/>
        </w:rPr>
        <w:t>State</w:t>
      </w:r>
      <w:r w:rsidRPr="009B2E31">
        <w:rPr>
          <w:rFonts w:ascii="Tahoma" w:hAnsi="Tahoma" w:cs="Tahoma"/>
        </w:rPr>
        <w:t xml:space="preserve"> </w:t>
      </w:r>
      <w:r w:rsidRPr="009B2E31">
        <w:rPr>
          <w:rFonts w:ascii="Tahoma" w:hAnsi="Tahoma" w:cs="Tahoma"/>
          <w:lang w:val="en-US"/>
        </w:rPr>
        <w:t>for</w:t>
      </w:r>
      <w:r w:rsidRPr="009B2E31">
        <w:rPr>
          <w:rFonts w:ascii="Tahoma" w:hAnsi="Tahoma" w:cs="Tahoma"/>
        </w:rPr>
        <w:t xml:space="preserve"> </w:t>
      </w:r>
      <w:r w:rsidRPr="009B2E31">
        <w:rPr>
          <w:rFonts w:ascii="Tahoma" w:hAnsi="Tahoma" w:cs="Tahoma"/>
          <w:lang w:val="en-US"/>
        </w:rPr>
        <w:t>Health</w:t>
      </w:r>
      <w:r>
        <w:rPr>
          <w:rFonts w:ascii="Tahoma" w:hAnsi="Tahoma" w:cs="Tahoma"/>
        </w:rPr>
        <w:t xml:space="preserve"> [2002] Συλλ.</w:t>
      </w:r>
      <w:r w:rsidRPr="009B2E31">
        <w:rPr>
          <w:rFonts w:ascii="Tahoma" w:hAnsi="Tahoma" w:cs="Tahoma"/>
        </w:rPr>
        <w:t xml:space="preserve"> Ι</w:t>
      </w:r>
      <w:r w:rsidRPr="006654AD">
        <w:rPr>
          <w:rFonts w:ascii="Tahoma" w:hAnsi="Tahoma" w:cs="Tahoma"/>
        </w:rPr>
        <w:t xml:space="preserve">-11453, </w:t>
      </w:r>
      <w:r w:rsidRPr="009B2E31">
        <w:rPr>
          <w:rFonts w:ascii="Tahoma" w:hAnsi="Tahoma" w:cs="Tahoma"/>
        </w:rPr>
        <w:t>παρ</w:t>
      </w:r>
      <w:r w:rsidRPr="006654AD">
        <w:rPr>
          <w:rFonts w:ascii="Tahoma" w:hAnsi="Tahoma" w:cs="Tahoma"/>
        </w:rPr>
        <w:t>. 120.</w:t>
      </w:r>
    </w:p>
  </w:footnote>
  <w:footnote w:id="302">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 </w:t>
      </w:r>
      <w:r w:rsidRPr="009B2E31">
        <w:rPr>
          <w:rFonts w:ascii="Tahoma" w:hAnsi="Tahoma" w:cs="Tahoma"/>
          <w:lang w:val="en-US"/>
        </w:rPr>
        <w:t>Codex</w:t>
      </w:r>
      <w:r w:rsidRPr="009B2E31">
        <w:rPr>
          <w:rFonts w:ascii="Tahoma" w:hAnsi="Tahoma" w:cs="Tahoma"/>
        </w:rPr>
        <w:t xml:space="preserve"> </w:t>
      </w:r>
      <w:r w:rsidRPr="009B2E31">
        <w:rPr>
          <w:rFonts w:ascii="Tahoma" w:hAnsi="Tahoma" w:cs="Tahoma"/>
          <w:lang w:val="en-US"/>
        </w:rPr>
        <w:t>Alimentarius</w:t>
      </w:r>
      <w:r w:rsidRPr="009B2E31">
        <w:rPr>
          <w:rFonts w:ascii="Tahoma" w:hAnsi="Tahoma" w:cs="Tahoma"/>
        </w:rPr>
        <w:t xml:space="preserve"> είναι κοινό όργανο του </w:t>
      </w:r>
      <w:r w:rsidRPr="009B2E31">
        <w:rPr>
          <w:rFonts w:ascii="Tahoma" w:hAnsi="Tahoma" w:cs="Tahoma"/>
          <w:lang w:val="en-US"/>
        </w:rPr>
        <w:t>WHO</w:t>
      </w:r>
      <w:r w:rsidRPr="009B2E31">
        <w:rPr>
          <w:rFonts w:ascii="Tahoma" w:hAnsi="Tahoma" w:cs="Tahoma"/>
        </w:rPr>
        <w:t xml:space="preserve">  και του </w:t>
      </w:r>
      <w:r w:rsidRPr="009B2E31">
        <w:rPr>
          <w:rFonts w:ascii="Tahoma" w:hAnsi="Tahoma" w:cs="Tahoma"/>
          <w:lang w:val="en-US"/>
        </w:rPr>
        <w:t>FAO</w:t>
      </w:r>
      <w:r w:rsidRPr="009B2E31">
        <w:rPr>
          <w:rFonts w:ascii="Tahoma" w:hAnsi="Tahoma" w:cs="Tahoma"/>
        </w:rPr>
        <w:t xml:space="preserve">. </w:t>
      </w:r>
    </w:p>
  </w:footnote>
  <w:footnote w:id="303">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US"/>
        </w:rPr>
        <w:t xml:space="preserve"> </w:t>
      </w:r>
      <w:r w:rsidRPr="00C950F6">
        <w:rPr>
          <w:rFonts w:ascii="Tahoma" w:hAnsi="Tahoma" w:cs="Tahoma"/>
          <w:bCs/>
          <w:i/>
          <w:lang w:val="en-US"/>
        </w:rPr>
        <w:t>Codex Alimentarius Commission</w:t>
      </w:r>
      <w:r w:rsidRPr="009B2E31">
        <w:rPr>
          <w:rFonts w:ascii="Tahoma" w:hAnsi="Tahoma" w:cs="Tahoma"/>
          <w:bCs/>
          <w:lang w:val="en-US"/>
        </w:rPr>
        <w:t xml:space="preserve">, </w:t>
      </w:r>
      <w:r w:rsidRPr="009B2E31">
        <w:rPr>
          <w:rFonts w:ascii="Tahoma" w:hAnsi="Tahoma" w:cs="Tahoma"/>
          <w:lang w:val="en-US"/>
        </w:rPr>
        <w:t xml:space="preserve">“Draft Working Principles for Risk Analysis for Application in the Framework of the Codex Alimentarius”, par. 20, in: Report of the Eighteenth Session of the Codex Committee on General Principles, Paris, 7-11/4/2003, ALINORM 03/33A, APPENDIX IV. </w:t>
      </w:r>
      <w:r w:rsidRPr="009B2E31">
        <w:rPr>
          <w:rFonts w:ascii="Tahoma" w:hAnsi="Tahoma" w:cs="Tahoma"/>
        </w:rPr>
        <w:t xml:space="preserve">Να τονίσουμε ότι οι αποφάσεις, οι κατευθυντήριες γραμμές και οι αρχές, τις οποίες υιοθετεί ο </w:t>
      </w:r>
      <w:r w:rsidRPr="009B2E31">
        <w:rPr>
          <w:rFonts w:ascii="Tahoma" w:hAnsi="Tahoma" w:cs="Tahoma"/>
          <w:bCs/>
          <w:lang w:val="en-US"/>
        </w:rPr>
        <w:t>Codex</w:t>
      </w:r>
      <w:r w:rsidRPr="009B2E31">
        <w:rPr>
          <w:rFonts w:ascii="Tahoma" w:hAnsi="Tahoma" w:cs="Tahoma"/>
          <w:bCs/>
        </w:rPr>
        <w:t xml:space="preserve"> </w:t>
      </w:r>
      <w:r w:rsidRPr="009B2E31">
        <w:rPr>
          <w:rFonts w:ascii="Tahoma" w:hAnsi="Tahoma" w:cs="Tahoma"/>
          <w:bCs/>
          <w:lang w:val="en-US"/>
        </w:rPr>
        <w:t>Alimentarius</w:t>
      </w:r>
      <w:r w:rsidRPr="009B2E31">
        <w:rPr>
          <w:rFonts w:ascii="Tahoma" w:hAnsi="Tahoma" w:cs="Tahoma"/>
          <w:bCs/>
        </w:rPr>
        <w:t>, είναι ιδιαίτερα σημαντικές διότι α) αφορούν σε ένα πολύ ευαίσθητο ζήτημα, όπως αυτό της προστασίας της δημόσιας υγείας και του καταναλωτή, και β) έχουν δεσμευτικό χαρακτήρα στο πλαίσιο του ΠΟΕ, καθώς</w:t>
      </w:r>
      <w:r w:rsidRPr="009B2E31">
        <w:rPr>
          <w:rFonts w:ascii="Tahoma" w:hAnsi="Tahoma" w:cs="Tahoma"/>
        </w:rPr>
        <w:t xml:space="preserve"> στη Συμφωνία για τα Υγειονομικά και Φυτοϋγειονομικά Μέτρα (</w:t>
      </w:r>
      <w:r w:rsidRPr="009B2E31">
        <w:rPr>
          <w:rFonts w:ascii="Tahoma" w:hAnsi="Tahoma" w:cs="Tahoma"/>
          <w:lang w:val="en-US"/>
        </w:rPr>
        <w:t>SPS</w:t>
      </w:r>
      <w:r w:rsidRPr="009B2E31">
        <w:rPr>
          <w:rFonts w:ascii="Tahoma" w:hAnsi="Tahoma" w:cs="Tahoma"/>
        </w:rPr>
        <w:t xml:space="preserve"> </w:t>
      </w:r>
      <w:r w:rsidRPr="009B2E31">
        <w:rPr>
          <w:rFonts w:ascii="Tahoma" w:hAnsi="Tahoma" w:cs="Tahoma"/>
          <w:lang w:val="en-US"/>
        </w:rPr>
        <w:t>Agreement</w:t>
      </w:r>
      <w:r w:rsidRPr="009B2E31">
        <w:rPr>
          <w:rFonts w:ascii="Tahoma" w:hAnsi="Tahoma" w:cs="Tahoma"/>
        </w:rPr>
        <w:t xml:space="preserve">, 1994) αναφέρεται ότι τα λαμβανόμενα από τα κράτη μέλη υγειονομικά και φυτοϋγειονομικά  μέτρα, που είναι σύμφωνα με στάνταρτ ή συστάσεις διεθνών οργανισμών, θεωρούνται ότι είναι συμβατά με τις προβλέψεις της Συμφωνίας </w:t>
      </w:r>
      <w:r w:rsidRPr="009B2E31">
        <w:rPr>
          <w:rFonts w:ascii="Tahoma" w:hAnsi="Tahoma" w:cs="Tahoma"/>
          <w:lang w:val="en-US"/>
        </w:rPr>
        <w:t>SPS</w:t>
      </w:r>
      <w:r w:rsidRPr="009B2E31">
        <w:rPr>
          <w:rFonts w:ascii="Tahoma" w:hAnsi="Tahoma" w:cs="Tahoma"/>
        </w:rPr>
        <w:t xml:space="preserve">. Τέτοιοι δε οργανισμοί είναι ο </w:t>
      </w:r>
      <w:r w:rsidRPr="009B2E31">
        <w:rPr>
          <w:rFonts w:ascii="Tahoma" w:hAnsi="Tahoma" w:cs="Tahoma"/>
          <w:lang w:val="en-US"/>
        </w:rPr>
        <w:t>Codex</w:t>
      </w:r>
      <w:r w:rsidRPr="009B2E31">
        <w:rPr>
          <w:rFonts w:ascii="Tahoma" w:hAnsi="Tahoma" w:cs="Tahoma"/>
        </w:rPr>
        <w:t xml:space="preserve"> </w:t>
      </w:r>
      <w:r w:rsidRPr="009B2E31">
        <w:rPr>
          <w:rFonts w:ascii="Tahoma" w:hAnsi="Tahoma" w:cs="Tahoma"/>
          <w:lang w:val="en-US"/>
        </w:rPr>
        <w:t>Alimentarius</w:t>
      </w:r>
      <w:r w:rsidRPr="009B2E31">
        <w:rPr>
          <w:rFonts w:ascii="Tahoma" w:hAnsi="Tahoma" w:cs="Tahoma"/>
        </w:rPr>
        <w:t>, η Διεθνής Σύμβαση για τη Προστασία των Φυτών (</w:t>
      </w:r>
      <w:r w:rsidRPr="009B2E31">
        <w:rPr>
          <w:rFonts w:ascii="Tahoma" w:hAnsi="Tahoma" w:cs="Tahoma"/>
          <w:lang w:val="en-US"/>
        </w:rPr>
        <w:t>IPPC</w:t>
      </w:r>
      <w:r w:rsidRPr="009B2E31">
        <w:rPr>
          <w:rFonts w:ascii="Tahoma" w:hAnsi="Tahoma" w:cs="Tahoma"/>
        </w:rPr>
        <w:t>) και το Διεθνές Γραφείο Επιζωοτιών (</w:t>
      </w:r>
      <w:r w:rsidRPr="009B2E31">
        <w:rPr>
          <w:rFonts w:ascii="Tahoma" w:hAnsi="Tahoma" w:cs="Tahoma"/>
          <w:lang w:val="en-US"/>
        </w:rPr>
        <w:t>OIE</w:t>
      </w:r>
      <w:r w:rsidRPr="009B2E31">
        <w:rPr>
          <w:rFonts w:ascii="Tahoma" w:hAnsi="Tahoma" w:cs="Tahoma"/>
        </w:rPr>
        <w:t xml:space="preserve">). (Βλ., Άρθρο 3.2, 3.4, 12.3, Παράρτημα Α παρ. (α)-(γ) της Συμφωνίας </w:t>
      </w:r>
      <w:r w:rsidRPr="009B2E31">
        <w:rPr>
          <w:rFonts w:ascii="Tahoma" w:hAnsi="Tahoma" w:cs="Tahoma"/>
          <w:lang w:val="en-US"/>
        </w:rPr>
        <w:t>SPS</w:t>
      </w:r>
      <w:r w:rsidRPr="009B2E31">
        <w:rPr>
          <w:rFonts w:ascii="Tahoma" w:hAnsi="Tahoma" w:cs="Tahoma"/>
        </w:rPr>
        <w:t>.</w:t>
      </w:r>
    </w:p>
  </w:footnote>
  <w:footnote w:id="304">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US"/>
        </w:rPr>
        <w:t>FAO/WHO</w:t>
      </w:r>
      <w:r w:rsidRPr="009B2E31">
        <w:rPr>
          <w:rFonts w:ascii="Tahoma" w:hAnsi="Tahoma" w:cs="Tahoma"/>
          <w:lang w:val="en-US"/>
        </w:rPr>
        <w:t xml:space="preserve"> 2005, Appendix: General Decisions of the Commission, in: Codex Alimentarius Commission Procedural Manual, 15</w:t>
      </w:r>
      <w:r w:rsidRPr="009B2E31">
        <w:rPr>
          <w:rFonts w:ascii="Tahoma" w:hAnsi="Tahoma" w:cs="Tahoma"/>
          <w:vertAlign w:val="superscript"/>
          <w:lang w:val="en-US"/>
        </w:rPr>
        <w:t>th</w:t>
      </w:r>
      <w:r w:rsidRPr="009B2E31">
        <w:rPr>
          <w:rFonts w:ascii="Tahoma" w:hAnsi="Tahoma" w:cs="Tahoma"/>
          <w:lang w:val="en-US"/>
        </w:rPr>
        <w:t xml:space="preserve"> edition.</w:t>
      </w:r>
      <w:r w:rsidRPr="009B2E31">
        <w:rPr>
          <w:rFonts w:ascii="Tahoma" w:hAnsi="Tahoma" w:cs="Tahoma"/>
          <w:lang w:val="en-GB"/>
        </w:rPr>
        <w:t xml:space="preserve"> </w:t>
      </w:r>
      <w:r w:rsidRPr="009B2E31">
        <w:rPr>
          <w:rFonts w:ascii="Tahoma" w:hAnsi="Tahoma" w:cs="Tahoma"/>
        </w:rPr>
        <w:t>Διαθέσιμο</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hyperlink r:id="rId8" w:history="1">
        <w:r w:rsidRPr="009B2E31">
          <w:rPr>
            <w:rStyle w:val="Hyperlink"/>
            <w:rFonts w:ascii="Tahoma" w:hAnsi="Tahoma" w:cs="Tahoma"/>
            <w:lang w:val="en-GB"/>
          </w:rPr>
          <w:t>ftp://ftp.fao.org/codex/Publications/ProcManuals/Manual_15e.pdf</w:t>
        </w:r>
      </w:hyperlink>
      <w:r w:rsidRPr="009B2E31">
        <w:rPr>
          <w:rFonts w:ascii="Tahoma" w:hAnsi="Tahoma" w:cs="Tahoma"/>
          <w:lang w:val="en-GB"/>
        </w:rPr>
        <w:t xml:space="preserve"> </w:t>
      </w:r>
    </w:p>
  </w:footnote>
  <w:footnote w:id="305">
    <w:p w:rsidR="009824D4" w:rsidRPr="006654A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C950F6">
        <w:rPr>
          <w:rFonts w:ascii="Tahoma" w:hAnsi="Tahoma" w:cs="Tahoma"/>
          <w:i/>
          <w:lang w:val="en-US"/>
        </w:rPr>
        <w:t>Ibid</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xml:space="preserve">. 159. </w:t>
      </w:r>
    </w:p>
  </w:footnote>
  <w:footnote w:id="306">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bCs/>
          <w:lang w:val="en-US"/>
        </w:rPr>
        <w:t>WT</w:t>
      </w:r>
      <w:r w:rsidRPr="009B2E31">
        <w:rPr>
          <w:rFonts w:ascii="Tahoma" w:hAnsi="Tahoma" w:cs="Tahoma"/>
          <w:bCs/>
          <w:lang w:val="en-US"/>
        </w:rPr>
        <w:t>O</w:t>
      </w:r>
      <w:r w:rsidRPr="009B2E31">
        <w:rPr>
          <w:rFonts w:ascii="Tahoma" w:hAnsi="Tahoma" w:cs="Tahoma"/>
          <w:lang w:val="en-US"/>
        </w:rPr>
        <w:t xml:space="preserve">., Report of the Appellate Body, Measures Concerning Meat and Meat Products (Hormones), </w:t>
      </w:r>
      <w:smartTag w:uri="urn:schemas-microsoft-com:office:smarttags" w:element="date">
        <w:smartTagPr>
          <w:attr w:name="Year" w:val="1998"/>
          <w:attr w:name="Day" w:val="16"/>
          <w:attr w:name="Month" w:val="1"/>
        </w:smartTagPr>
        <w:r w:rsidRPr="009B2E31">
          <w:rPr>
            <w:rFonts w:ascii="Tahoma" w:hAnsi="Tahoma" w:cs="Tahoma"/>
            <w:lang w:val="en-US"/>
          </w:rPr>
          <w:t>16-1-1998</w:t>
        </w:r>
      </w:smartTag>
      <w:r w:rsidRPr="009B2E31">
        <w:rPr>
          <w:rFonts w:ascii="Tahoma" w:hAnsi="Tahoma" w:cs="Tahoma"/>
          <w:lang w:val="en-US"/>
        </w:rPr>
        <w:t>, WT/DS26/AB/R &amp; WT/DS48/AB/R.</w:t>
      </w:r>
    </w:p>
  </w:footnote>
  <w:footnote w:id="307">
    <w:p w:rsidR="009824D4" w:rsidRPr="006654AD"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C950F6">
        <w:rPr>
          <w:rFonts w:ascii="Tahoma" w:hAnsi="Tahoma" w:cs="Tahoma"/>
          <w:i/>
          <w:lang w:val="en-US"/>
        </w:rPr>
        <w:t>Ibid</w:t>
      </w:r>
      <w:r w:rsidRPr="006654AD">
        <w:rPr>
          <w:rFonts w:ascii="Tahoma" w:hAnsi="Tahoma" w:cs="Tahoma"/>
          <w:lang w:val="en-GB"/>
        </w:rPr>
        <w:t xml:space="preserve">. </w:t>
      </w:r>
      <w:r w:rsidRPr="009B2E31">
        <w:rPr>
          <w:rFonts w:ascii="Tahoma" w:hAnsi="Tahoma" w:cs="Tahoma"/>
        </w:rPr>
        <w:t>παρ</w:t>
      </w:r>
      <w:r w:rsidRPr="006654AD">
        <w:rPr>
          <w:rFonts w:ascii="Tahoma" w:hAnsi="Tahoma" w:cs="Tahoma"/>
          <w:lang w:val="en-GB"/>
        </w:rPr>
        <w:t xml:space="preserve">. 187 </w:t>
      </w:r>
      <w:r w:rsidRPr="009B2E31">
        <w:rPr>
          <w:rFonts w:ascii="Tahoma" w:hAnsi="Tahoma" w:cs="Tahoma"/>
        </w:rPr>
        <w:t>και</w:t>
      </w:r>
      <w:r w:rsidRPr="006654AD">
        <w:rPr>
          <w:rFonts w:ascii="Tahoma" w:hAnsi="Tahoma" w:cs="Tahoma"/>
          <w:lang w:val="en-GB"/>
        </w:rPr>
        <w:t xml:space="preserve"> 194.</w:t>
      </w:r>
    </w:p>
  </w:footnote>
  <w:footnote w:id="308">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bCs/>
          <w:lang w:val="en-US"/>
        </w:rPr>
        <w:t>WT</w:t>
      </w:r>
      <w:r w:rsidRPr="009B2E31">
        <w:rPr>
          <w:rFonts w:ascii="Tahoma" w:hAnsi="Tahoma" w:cs="Tahoma"/>
          <w:bCs/>
          <w:lang w:val="en-US"/>
        </w:rPr>
        <w:t>O</w:t>
      </w:r>
      <w:r w:rsidRPr="009B2E31">
        <w:rPr>
          <w:rFonts w:ascii="Tahoma" w:hAnsi="Tahoma" w:cs="Tahoma"/>
          <w:lang w:val="en-US"/>
        </w:rPr>
        <w:t xml:space="preserve">., </w:t>
      </w:r>
      <w:r w:rsidRPr="009B2E31">
        <w:rPr>
          <w:rFonts w:ascii="Tahoma" w:hAnsi="Tahoma" w:cs="Tahoma"/>
          <w:lang w:val="en-GB"/>
        </w:rPr>
        <w:t xml:space="preserve">Panel </w:t>
      </w:r>
      <w:r w:rsidRPr="009B2E31">
        <w:rPr>
          <w:rFonts w:ascii="Tahoma" w:hAnsi="Tahoma" w:cs="Tahoma"/>
          <w:lang w:val="en-US"/>
        </w:rPr>
        <w:t xml:space="preserve">Report, Measures Concerning Meat and Meat Products (Hormones), </w:t>
      </w:r>
      <w:smartTag w:uri="urn:schemas-microsoft-com:office:smarttags" w:element="date">
        <w:smartTagPr>
          <w:attr w:name="Year" w:val="1997"/>
          <w:attr w:name="Day" w:val="18"/>
          <w:attr w:name="Month" w:val="8"/>
        </w:smartTagPr>
        <w:r w:rsidRPr="009B2E31">
          <w:rPr>
            <w:rFonts w:ascii="Tahoma" w:hAnsi="Tahoma" w:cs="Tahoma"/>
            <w:lang w:val="en-US"/>
          </w:rPr>
          <w:t>18-8-1997</w:t>
        </w:r>
      </w:smartTag>
      <w:r w:rsidRPr="009B2E31">
        <w:rPr>
          <w:rFonts w:ascii="Tahoma" w:hAnsi="Tahoma" w:cs="Tahoma"/>
          <w:lang w:val="en-US"/>
        </w:rPr>
        <w:t>, WT/DS48/R/CAN</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παρ</w:t>
      </w:r>
      <w:r w:rsidRPr="009B2E31">
        <w:rPr>
          <w:rFonts w:ascii="Tahoma" w:hAnsi="Tahoma" w:cs="Tahoma"/>
          <w:lang w:val="en-US"/>
        </w:rPr>
        <w:t>. 8.149</w:t>
      </w:r>
      <w:r w:rsidRPr="009B2E31">
        <w:rPr>
          <w:rFonts w:ascii="Tahoma" w:hAnsi="Tahoma" w:cs="Tahoma"/>
          <w:lang w:val="en-GB"/>
        </w:rPr>
        <w:t xml:space="preserve"> </w:t>
      </w:r>
      <w:r w:rsidRPr="009B2E31">
        <w:rPr>
          <w:rFonts w:ascii="Tahoma" w:hAnsi="Tahoma" w:cs="Tahoma"/>
        </w:rPr>
        <w:t>και</w:t>
      </w:r>
      <w:r w:rsidRPr="009B2E31">
        <w:rPr>
          <w:rFonts w:ascii="Tahoma" w:hAnsi="Tahoma" w:cs="Tahoma"/>
          <w:lang w:val="en-US"/>
        </w:rPr>
        <w:t xml:space="preserve"> 8.97. WT</w:t>
      </w:r>
      <w:r w:rsidRPr="006654AD">
        <w:rPr>
          <w:rFonts w:ascii="Tahoma" w:hAnsi="Tahoma" w:cs="Tahoma"/>
          <w:lang w:val="en-US"/>
        </w:rPr>
        <w:t>/</w:t>
      </w:r>
      <w:r w:rsidRPr="009B2E31">
        <w:rPr>
          <w:rFonts w:ascii="Tahoma" w:hAnsi="Tahoma" w:cs="Tahoma"/>
          <w:lang w:val="en-US"/>
        </w:rPr>
        <w:t>DS</w:t>
      </w:r>
      <w:r w:rsidRPr="006654AD">
        <w:rPr>
          <w:rFonts w:ascii="Tahoma" w:hAnsi="Tahoma" w:cs="Tahoma"/>
          <w:lang w:val="en-US"/>
        </w:rPr>
        <w:t>48//</w:t>
      </w:r>
      <w:r w:rsidRPr="009B2E31">
        <w:rPr>
          <w:rFonts w:ascii="Tahoma" w:hAnsi="Tahoma" w:cs="Tahoma"/>
          <w:lang w:val="en-US"/>
        </w:rPr>
        <w:t>R</w:t>
      </w:r>
      <w:r w:rsidRPr="006654AD">
        <w:rPr>
          <w:rFonts w:ascii="Tahoma" w:hAnsi="Tahoma" w:cs="Tahoma"/>
          <w:lang w:val="en-US"/>
        </w:rPr>
        <w:t>/</w:t>
      </w:r>
      <w:r w:rsidRPr="009B2E31">
        <w:rPr>
          <w:rFonts w:ascii="Tahoma" w:hAnsi="Tahoma" w:cs="Tahoma"/>
          <w:lang w:val="en-US"/>
        </w:rPr>
        <w:t>USA</w:t>
      </w:r>
      <w:r w:rsidRPr="006654AD">
        <w:rPr>
          <w:rFonts w:ascii="Tahoma" w:hAnsi="Tahoma" w:cs="Tahoma"/>
          <w:lang w:val="en-US"/>
        </w:rPr>
        <w:t xml:space="preserve">, </w:t>
      </w:r>
      <w:r w:rsidRPr="009B2E31">
        <w:rPr>
          <w:rFonts w:ascii="Tahoma" w:hAnsi="Tahoma" w:cs="Tahoma"/>
        </w:rPr>
        <w:t>παρ</w:t>
      </w:r>
      <w:r w:rsidRPr="006654AD">
        <w:rPr>
          <w:rFonts w:ascii="Tahoma" w:hAnsi="Tahoma" w:cs="Tahoma"/>
          <w:lang w:val="en-US"/>
        </w:rPr>
        <w:t xml:space="preserve">. 8.146. </w:t>
      </w:r>
      <w:r w:rsidRPr="009B2E31">
        <w:rPr>
          <w:rFonts w:ascii="Tahoma" w:hAnsi="Tahoma" w:cs="Tahoma"/>
        </w:rPr>
        <w:t>Γενικότερα</w:t>
      </w:r>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την</w:t>
      </w:r>
      <w:r w:rsidRPr="009B2E31">
        <w:rPr>
          <w:rFonts w:ascii="Tahoma" w:hAnsi="Tahoma" w:cs="Tahoma"/>
          <w:lang w:val="en-GB"/>
        </w:rPr>
        <w:t xml:space="preserve"> </w:t>
      </w:r>
      <w:r w:rsidRPr="009B2E31">
        <w:rPr>
          <w:rFonts w:ascii="Tahoma" w:hAnsi="Tahoma" w:cs="Tahoma"/>
        </w:rPr>
        <w:t>προσέγγιση</w:t>
      </w:r>
      <w:r w:rsidRPr="009B2E31">
        <w:rPr>
          <w:rFonts w:ascii="Tahoma" w:hAnsi="Tahoma" w:cs="Tahoma"/>
          <w:lang w:val="en-GB"/>
        </w:rPr>
        <w:t xml:space="preserve"> </w:t>
      </w:r>
      <w:r w:rsidRPr="009B2E31">
        <w:rPr>
          <w:rFonts w:ascii="Tahoma" w:hAnsi="Tahoma" w:cs="Tahoma"/>
        </w:rPr>
        <w:t>των</w:t>
      </w:r>
      <w:r w:rsidRPr="009B2E31">
        <w:rPr>
          <w:rFonts w:ascii="Tahoma" w:hAnsi="Tahoma" w:cs="Tahoma"/>
          <w:lang w:val="en-GB"/>
        </w:rPr>
        <w:t xml:space="preserve"> </w:t>
      </w:r>
      <w:r w:rsidRPr="009B2E31">
        <w:rPr>
          <w:rFonts w:ascii="Tahoma" w:hAnsi="Tahoma" w:cs="Tahoma"/>
        </w:rPr>
        <w:t>κινδύνων</w:t>
      </w:r>
      <w:r w:rsidRPr="009B2E31">
        <w:rPr>
          <w:rFonts w:ascii="Tahoma" w:hAnsi="Tahoma" w:cs="Tahoma"/>
          <w:lang w:val="en-GB"/>
        </w:rPr>
        <w:t xml:space="preserve"> </w:t>
      </w:r>
      <w:r w:rsidRPr="009B2E31">
        <w:rPr>
          <w:rFonts w:ascii="Tahoma" w:hAnsi="Tahoma" w:cs="Tahoma"/>
        </w:rPr>
        <w:t>από</w:t>
      </w:r>
      <w:r w:rsidRPr="009B2E31">
        <w:rPr>
          <w:rFonts w:ascii="Tahoma" w:hAnsi="Tahoma" w:cs="Tahoma"/>
          <w:lang w:val="en-GB"/>
        </w:rPr>
        <w:t xml:space="preserve"> </w:t>
      </w:r>
      <w:r w:rsidRPr="009B2E31">
        <w:rPr>
          <w:rFonts w:ascii="Tahoma" w:hAnsi="Tahoma" w:cs="Tahoma"/>
        </w:rPr>
        <w:t>τα</w:t>
      </w:r>
      <w:r w:rsidRPr="009B2E31">
        <w:rPr>
          <w:rFonts w:ascii="Tahoma" w:hAnsi="Tahoma" w:cs="Tahoma"/>
          <w:lang w:val="en-GB"/>
        </w:rPr>
        <w:t xml:space="preserve"> </w:t>
      </w:r>
      <w:r w:rsidRPr="009B2E31">
        <w:rPr>
          <w:rFonts w:ascii="Tahoma" w:hAnsi="Tahoma" w:cs="Tahoma"/>
        </w:rPr>
        <w:t>όργανα</w:t>
      </w:r>
      <w:r w:rsidRPr="009B2E31">
        <w:rPr>
          <w:rFonts w:ascii="Tahoma" w:hAnsi="Tahoma" w:cs="Tahoma"/>
          <w:lang w:val="en-GB"/>
        </w:rPr>
        <w:t xml:space="preserve"> </w:t>
      </w:r>
      <w:r w:rsidRPr="009B2E31">
        <w:rPr>
          <w:rFonts w:ascii="Tahoma" w:hAnsi="Tahoma" w:cs="Tahoma"/>
        </w:rPr>
        <w:t>του</w:t>
      </w:r>
      <w:r w:rsidRPr="009B2E31">
        <w:rPr>
          <w:rFonts w:ascii="Tahoma" w:hAnsi="Tahoma" w:cs="Tahoma"/>
          <w:lang w:val="en-GB"/>
        </w:rPr>
        <w:t xml:space="preserve"> </w:t>
      </w:r>
      <w:r w:rsidRPr="009B2E31">
        <w:rPr>
          <w:rFonts w:ascii="Tahoma" w:hAnsi="Tahoma" w:cs="Tahoma"/>
        </w:rPr>
        <w:t>Π</w:t>
      </w:r>
      <w:r w:rsidRPr="009B2E31">
        <w:rPr>
          <w:rFonts w:ascii="Tahoma" w:hAnsi="Tahoma" w:cs="Tahoma"/>
          <w:lang w:val="en-GB"/>
        </w:rPr>
        <w:t>.</w:t>
      </w:r>
      <w:r w:rsidRPr="009B2E31">
        <w:rPr>
          <w:rFonts w:ascii="Tahoma" w:hAnsi="Tahoma" w:cs="Tahoma"/>
        </w:rPr>
        <w:t>Ο</w:t>
      </w:r>
      <w:r w:rsidRPr="009B2E31">
        <w:rPr>
          <w:rFonts w:ascii="Tahoma" w:hAnsi="Tahoma" w:cs="Tahoma"/>
          <w:lang w:val="en-GB"/>
        </w:rPr>
        <w:t>.</w:t>
      </w:r>
      <w:r w:rsidRPr="009B2E31">
        <w:rPr>
          <w:rFonts w:ascii="Tahoma" w:hAnsi="Tahoma" w:cs="Tahoma"/>
        </w:rPr>
        <w:t>Ε</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C950F6">
        <w:rPr>
          <w:rFonts w:ascii="Tahoma" w:hAnsi="Tahoma" w:cs="Tahoma"/>
          <w:i/>
          <w:lang w:val="en-GB"/>
        </w:rPr>
        <w:t xml:space="preserve">E. </w:t>
      </w:r>
      <w:r w:rsidRPr="00C950F6">
        <w:rPr>
          <w:rFonts w:ascii="Tahoma" w:hAnsi="Tahoma" w:cs="Tahoma"/>
          <w:i/>
          <w:lang w:val="en-US"/>
        </w:rPr>
        <w:t>Fisher</w:t>
      </w:r>
      <w:r w:rsidRPr="009B2E31">
        <w:rPr>
          <w:rFonts w:ascii="Tahoma" w:hAnsi="Tahoma" w:cs="Tahoma"/>
          <w:lang w:val="en-GB"/>
        </w:rPr>
        <w:t>, “</w:t>
      </w:r>
      <w:r w:rsidRPr="009B2E31">
        <w:rPr>
          <w:rFonts w:ascii="Tahoma" w:hAnsi="Tahoma" w:cs="Tahoma"/>
          <w:lang w:val="en-US"/>
        </w:rPr>
        <w:t>Beyond</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w:t>
      </w:r>
      <w:r w:rsidRPr="009B2E31">
        <w:rPr>
          <w:rFonts w:ascii="Tahoma" w:hAnsi="Tahoma" w:cs="Tahoma"/>
          <w:lang w:val="en-US"/>
        </w:rPr>
        <w:t>Democracy</w:t>
      </w:r>
      <w:r w:rsidRPr="009B2E31">
        <w:rPr>
          <w:rFonts w:ascii="Tahoma" w:hAnsi="Tahoma" w:cs="Tahoma"/>
          <w:lang w:val="en-GB"/>
        </w:rPr>
        <w:t xml:space="preserve"> </w:t>
      </w:r>
      <w:r w:rsidRPr="009B2E31">
        <w:rPr>
          <w:rFonts w:ascii="Tahoma" w:hAnsi="Tahoma" w:cs="Tahoma"/>
          <w:lang w:val="en-US"/>
        </w:rPr>
        <w:t>Dichotomy</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World</w:t>
      </w:r>
      <w:r w:rsidRPr="009B2E31">
        <w:rPr>
          <w:rFonts w:ascii="Tahoma" w:hAnsi="Tahoma" w:cs="Tahoma"/>
          <w:lang w:val="en-GB"/>
        </w:rPr>
        <w:t xml:space="preserve"> </w:t>
      </w:r>
      <w:r w:rsidRPr="009B2E31">
        <w:rPr>
          <w:rFonts w:ascii="Tahoma" w:hAnsi="Tahoma" w:cs="Tahoma"/>
          <w:lang w:val="en-US"/>
        </w:rPr>
        <w:t>Trade</w:t>
      </w:r>
      <w:r w:rsidRPr="009B2E31">
        <w:rPr>
          <w:rFonts w:ascii="Tahoma" w:hAnsi="Tahoma" w:cs="Tahoma"/>
          <w:lang w:val="en-GB"/>
        </w:rPr>
        <w:t xml:space="preserve"> Organisation </w:t>
      </w:r>
      <w:r w:rsidRPr="009B2E31">
        <w:rPr>
          <w:rFonts w:ascii="Tahoma" w:hAnsi="Tahoma" w:cs="Tahoma"/>
          <w:lang w:val="en-US"/>
        </w:rPr>
        <w:t>Sanitary</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Phytosanitary</w:t>
      </w:r>
      <w:r w:rsidRPr="009B2E31">
        <w:rPr>
          <w:rFonts w:ascii="Tahoma" w:hAnsi="Tahoma" w:cs="Tahoma"/>
          <w:lang w:val="en-GB"/>
        </w:rPr>
        <w:t xml:space="preserve"> </w:t>
      </w:r>
      <w:r w:rsidRPr="009B2E31">
        <w:rPr>
          <w:rFonts w:ascii="Tahoma" w:hAnsi="Tahoma" w:cs="Tahoma"/>
          <w:lang w:val="en-US"/>
        </w:rPr>
        <w:t>Agreement</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Administrative</w:t>
      </w:r>
      <w:r w:rsidRPr="009B2E31">
        <w:rPr>
          <w:rFonts w:ascii="Tahoma" w:hAnsi="Tahoma" w:cs="Tahoma"/>
          <w:lang w:val="en-GB"/>
        </w:rPr>
        <w:t xml:space="preserve"> </w:t>
      </w:r>
      <w:r w:rsidRPr="009B2E31">
        <w:rPr>
          <w:rFonts w:ascii="Tahoma" w:hAnsi="Tahoma" w:cs="Tahoma"/>
          <w:lang w:val="en-US"/>
        </w:rPr>
        <w:t>Constitutionalism</w:t>
      </w:r>
      <w:r w:rsidRPr="009B2E31">
        <w:rPr>
          <w:rFonts w:ascii="Tahoma" w:hAnsi="Tahoma" w:cs="Tahoma"/>
          <w:lang w:val="en-GB"/>
        </w:rPr>
        <w:t xml:space="preserve">”, </w:t>
      </w:r>
      <w:r w:rsidRPr="009B2E31">
        <w:rPr>
          <w:rFonts w:ascii="Tahoma" w:hAnsi="Tahoma" w:cs="Tahoma"/>
          <w:lang w:val="en-US"/>
        </w:rPr>
        <w:t>in</w:t>
      </w:r>
      <w:r w:rsidRPr="009B2E31">
        <w:rPr>
          <w:rFonts w:ascii="Tahoma" w:hAnsi="Tahoma" w:cs="Tahoma"/>
          <w:lang w:val="en-GB"/>
        </w:rPr>
        <w:t xml:space="preserve">: </w:t>
      </w:r>
      <w:r w:rsidRPr="00C950F6">
        <w:rPr>
          <w:rFonts w:ascii="Tahoma" w:hAnsi="Tahoma" w:cs="Tahoma"/>
          <w:i/>
          <w:lang w:val="en-US"/>
        </w:rPr>
        <w:t>C</w:t>
      </w:r>
      <w:r w:rsidRPr="00C950F6">
        <w:rPr>
          <w:rFonts w:ascii="Tahoma" w:hAnsi="Tahoma" w:cs="Tahoma"/>
          <w:i/>
          <w:lang w:val="en-GB"/>
        </w:rPr>
        <w:t xml:space="preserve">. </w:t>
      </w:r>
      <w:r w:rsidRPr="00C950F6">
        <w:rPr>
          <w:rFonts w:ascii="Tahoma" w:hAnsi="Tahoma" w:cs="Tahoma"/>
          <w:i/>
          <w:lang w:val="en-US"/>
        </w:rPr>
        <w:t>Joerges</w:t>
      </w:r>
      <w:r w:rsidRPr="00C950F6">
        <w:rPr>
          <w:rFonts w:ascii="Tahoma" w:hAnsi="Tahoma" w:cs="Tahoma"/>
          <w:i/>
          <w:lang w:val="en-GB"/>
        </w:rPr>
        <w:t xml:space="preserve">, </w:t>
      </w:r>
      <w:r w:rsidRPr="00C950F6">
        <w:rPr>
          <w:rFonts w:ascii="Tahoma" w:hAnsi="Tahoma" w:cs="Tahoma"/>
          <w:i/>
          <w:lang w:val="en-US"/>
        </w:rPr>
        <w:t>E</w:t>
      </w:r>
      <w:r w:rsidRPr="00C950F6">
        <w:rPr>
          <w:rFonts w:ascii="Tahoma" w:hAnsi="Tahoma" w:cs="Tahoma"/>
          <w:i/>
          <w:lang w:val="en-GB"/>
        </w:rPr>
        <w:t>.-</w:t>
      </w:r>
      <w:r w:rsidRPr="00C950F6">
        <w:rPr>
          <w:rFonts w:ascii="Tahoma" w:hAnsi="Tahoma" w:cs="Tahoma"/>
          <w:i/>
          <w:lang w:val="en-US"/>
        </w:rPr>
        <w:t>U</w:t>
      </w:r>
      <w:r w:rsidRPr="00C950F6">
        <w:rPr>
          <w:rFonts w:ascii="Tahoma" w:hAnsi="Tahoma" w:cs="Tahoma"/>
          <w:i/>
          <w:lang w:val="en-GB"/>
        </w:rPr>
        <w:t xml:space="preserve">. </w:t>
      </w:r>
      <w:r w:rsidRPr="00C950F6">
        <w:rPr>
          <w:rFonts w:ascii="Tahoma" w:hAnsi="Tahoma" w:cs="Tahoma"/>
          <w:i/>
          <w:lang w:val="en-US"/>
        </w:rPr>
        <w:t>Petersmann</w:t>
      </w:r>
      <w:r w:rsidRPr="009B2E31">
        <w:rPr>
          <w:rFonts w:ascii="Tahoma" w:hAnsi="Tahoma" w:cs="Tahoma"/>
          <w:lang w:val="en-GB"/>
        </w:rPr>
        <w:t xml:space="preserve"> (</w:t>
      </w:r>
      <w:r w:rsidRPr="009B2E31">
        <w:rPr>
          <w:rFonts w:ascii="Tahoma" w:hAnsi="Tahoma" w:cs="Tahoma"/>
          <w:lang w:val="en-US"/>
        </w:rPr>
        <w:t>eds</w:t>
      </w:r>
      <w:r w:rsidRPr="009B2E31">
        <w:rPr>
          <w:rFonts w:ascii="Tahoma" w:hAnsi="Tahoma" w:cs="Tahoma"/>
          <w:lang w:val="en-GB"/>
        </w:rPr>
        <w:t xml:space="preserve">), </w:t>
      </w:r>
      <w:r w:rsidRPr="009B2E31">
        <w:rPr>
          <w:rFonts w:ascii="Tahoma" w:hAnsi="Tahoma" w:cs="Tahoma"/>
          <w:lang w:val="en-US"/>
        </w:rPr>
        <w:t>Constitutionalism</w:t>
      </w:r>
      <w:r w:rsidRPr="009B2E31">
        <w:rPr>
          <w:rFonts w:ascii="Tahoma" w:hAnsi="Tahoma" w:cs="Tahoma"/>
          <w:lang w:val="en-GB"/>
        </w:rPr>
        <w:t xml:space="preserve">, </w:t>
      </w:r>
      <w:r w:rsidRPr="009B2E31">
        <w:rPr>
          <w:rFonts w:ascii="Tahoma" w:hAnsi="Tahoma" w:cs="Tahoma"/>
          <w:lang w:val="en-US"/>
        </w:rPr>
        <w:t>Multilevel</w:t>
      </w:r>
      <w:r w:rsidRPr="009B2E31">
        <w:rPr>
          <w:rFonts w:ascii="Tahoma" w:hAnsi="Tahoma" w:cs="Tahoma"/>
          <w:lang w:val="en-GB"/>
        </w:rPr>
        <w:t xml:space="preserve"> </w:t>
      </w:r>
      <w:r w:rsidRPr="009B2E31">
        <w:rPr>
          <w:rFonts w:ascii="Tahoma" w:hAnsi="Tahoma" w:cs="Tahoma"/>
          <w:lang w:val="en-US"/>
        </w:rPr>
        <w:t>Trade</w:t>
      </w:r>
      <w:r w:rsidRPr="009B2E31">
        <w:rPr>
          <w:rFonts w:ascii="Tahoma" w:hAnsi="Tahoma" w:cs="Tahoma"/>
          <w:lang w:val="en-GB"/>
        </w:rPr>
        <w:t xml:space="preserve"> </w:t>
      </w:r>
      <w:r w:rsidRPr="009B2E31">
        <w:rPr>
          <w:rFonts w:ascii="Tahoma" w:hAnsi="Tahoma" w:cs="Tahoma"/>
          <w:lang w:val="en-US"/>
        </w:rPr>
        <w:t xml:space="preserve">Governance, and Social Regulation, </w:t>
      </w:r>
      <w:smartTag w:uri="urn:schemas-microsoft-com:office:smarttags" w:element="City">
        <w:smartTag w:uri="urn:schemas-microsoft-com:office:smarttags" w:element="place">
          <w:r w:rsidRPr="009B2E31">
            <w:rPr>
              <w:rFonts w:ascii="Tahoma" w:hAnsi="Tahoma" w:cs="Tahoma"/>
              <w:lang w:val="en-US"/>
            </w:rPr>
            <w:t>Oxford</w:t>
          </w:r>
        </w:smartTag>
      </w:smartTag>
      <w:r w:rsidRPr="009B2E31">
        <w:rPr>
          <w:rFonts w:ascii="Tahoma" w:hAnsi="Tahoma" w:cs="Tahoma"/>
          <w:lang w:val="en-US"/>
        </w:rPr>
        <w:t>, Hart Publishing, 2006, σ.</w:t>
      </w:r>
      <w:r w:rsidRPr="009B2E31">
        <w:rPr>
          <w:rFonts w:ascii="Tahoma" w:hAnsi="Tahoma" w:cs="Tahoma"/>
          <w:lang w:val="en-GB"/>
        </w:rPr>
        <w:t xml:space="preserve"> 327-350.   </w:t>
      </w:r>
    </w:p>
  </w:footnote>
  <w:footnote w:id="309">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Οι εκτιμήσεις του λαμβάνονται σοβαρά υπόψη από το Κογκρέσο και από τα δικαστήρια.</w:t>
      </w:r>
    </w:p>
  </w:footnote>
  <w:footnote w:id="310">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US"/>
        </w:rPr>
        <w:t xml:space="preserve">US </w:t>
      </w:r>
      <w:r w:rsidRPr="00C950F6">
        <w:rPr>
          <w:rFonts w:ascii="Tahoma" w:hAnsi="Tahoma" w:cs="Tahoma"/>
          <w:bCs/>
          <w:i/>
          <w:lang w:val="en-US"/>
        </w:rPr>
        <w:t>National</w:t>
      </w:r>
      <w:r w:rsidRPr="00C950F6">
        <w:rPr>
          <w:rFonts w:ascii="Tahoma" w:hAnsi="Tahoma" w:cs="Tahoma"/>
          <w:bCs/>
          <w:i/>
          <w:lang w:val="en-GB"/>
        </w:rPr>
        <w:t xml:space="preserve"> </w:t>
      </w:r>
      <w:r w:rsidRPr="00C950F6">
        <w:rPr>
          <w:rFonts w:ascii="Tahoma" w:hAnsi="Tahoma" w:cs="Tahoma"/>
          <w:bCs/>
          <w:i/>
          <w:lang w:val="en-US"/>
        </w:rPr>
        <w:t>Research</w:t>
      </w:r>
      <w:r w:rsidRPr="00C950F6">
        <w:rPr>
          <w:rFonts w:ascii="Tahoma" w:hAnsi="Tahoma" w:cs="Tahoma"/>
          <w:bCs/>
          <w:i/>
          <w:lang w:val="en-GB"/>
        </w:rPr>
        <w:t xml:space="preserve"> </w:t>
      </w:r>
      <w:r w:rsidRPr="00C950F6">
        <w:rPr>
          <w:rFonts w:ascii="Tahoma" w:hAnsi="Tahoma" w:cs="Tahoma"/>
          <w:bCs/>
          <w:i/>
          <w:lang w:val="en-US"/>
        </w:rPr>
        <w:t>Council</w:t>
      </w:r>
      <w:r w:rsidRPr="009B2E31">
        <w:rPr>
          <w:rFonts w:ascii="Tahoma" w:hAnsi="Tahoma" w:cs="Tahoma"/>
          <w:lang w:val="en-GB"/>
        </w:rPr>
        <w:t xml:space="preserve">, </w:t>
      </w:r>
      <w:r w:rsidRPr="009B2E31">
        <w:rPr>
          <w:rFonts w:ascii="Tahoma" w:hAnsi="Tahoma" w:cs="Tahoma"/>
          <w:lang w:val="en-US"/>
        </w:rPr>
        <w:t>Understanding</w:t>
      </w:r>
      <w:r w:rsidRPr="009B2E31">
        <w:rPr>
          <w:rFonts w:ascii="Tahoma" w:hAnsi="Tahoma" w:cs="Tahoma"/>
          <w:lang w:val="en-GB"/>
        </w:rPr>
        <w:t xml:space="preserve"> </w:t>
      </w:r>
      <w:r w:rsidRPr="009B2E31">
        <w:rPr>
          <w:rFonts w:ascii="Tahoma" w:hAnsi="Tahoma" w:cs="Tahoma"/>
          <w:lang w:val="en-US"/>
        </w:rPr>
        <w:t>Risk</w:t>
      </w:r>
      <w:r w:rsidRPr="009B2E31">
        <w:rPr>
          <w:rFonts w:ascii="Tahoma" w:hAnsi="Tahoma" w:cs="Tahoma"/>
          <w:lang w:val="en-GB"/>
        </w:rPr>
        <w:t xml:space="preserve">: </w:t>
      </w:r>
      <w:r w:rsidRPr="009B2E31">
        <w:rPr>
          <w:rFonts w:ascii="Tahoma" w:hAnsi="Tahoma" w:cs="Tahoma"/>
          <w:lang w:val="en-US"/>
        </w:rPr>
        <w:t>Informing</w:t>
      </w:r>
      <w:r w:rsidRPr="009B2E31">
        <w:rPr>
          <w:rFonts w:ascii="Tahoma" w:hAnsi="Tahoma" w:cs="Tahoma"/>
          <w:lang w:val="en-GB"/>
        </w:rPr>
        <w:t xml:space="preserve"> </w:t>
      </w:r>
      <w:r w:rsidRPr="009B2E31">
        <w:rPr>
          <w:rFonts w:ascii="Tahoma" w:hAnsi="Tahoma" w:cs="Tahoma"/>
          <w:lang w:val="en-US"/>
        </w:rPr>
        <w:t>Decisions</w:t>
      </w:r>
      <w:r w:rsidRPr="009B2E31">
        <w:rPr>
          <w:rFonts w:ascii="Tahoma" w:hAnsi="Tahoma" w:cs="Tahoma"/>
          <w:lang w:val="en-GB"/>
        </w:rPr>
        <w:t xml:space="preserve"> </w:t>
      </w:r>
      <w:r w:rsidRPr="009B2E31">
        <w:rPr>
          <w:rFonts w:ascii="Tahoma" w:hAnsi="Tahoma" w:cs="Tahoma"/>
          <w:lang w:val="en-US"/>
        </w:rPr>
        <w:t>in</w:t>
      </w:r>
      <w:r w:rsidRPr="009B2E31">
        <w:rPr>
          <w:rFonts w:ascii="Tahoma" w:hAnsi="Tahoma" w:cs="Tahoma"/>
          <w:lang w:val="en-GB"/>
        </w:rPr>
        <w:t xml:space="preserve"> </w:t>
      </w:r>
      <w:r w:rsidRPr="009B2E31">
        <w:rPr>
          <w:rFonts w:ascii="Tahoma" w:hAnsi="Tahoma" w:cs="Tahoma"/>
          <w:lang w:val="en-US"/>
        </w:rPr>
        <w:t>a</w:t>
      </w:r>
      <w:r w:rsidRPr="009B2E31">
        <w:rPr>
          <w:rFonts w:ascii="Tahoma" w:hAnsi="Tahoma" w:cs="Tahoma"/>
          <w:lang w:val="en-GB"/>
        </w:rPr>
        <w:t xml:space="preserve"> </w:t>
      </w:r>
      <w:r w:rsidRPr="009B2E31">
        <w:rPr>
          <w:rFonts w:ascii="Tahoma" w:hAnsi="Tahoma" w:cs="Tahoma"/>
          <w:lang w:val="en-US"/>
        </w:rPr>
        <w:t>Democratic</w:t>
      </w:r>
      <w:r w:rsidRPr="009B2E31">
        <w:rPr>
          <w:rFonts w:ascii="Tahoma" w:hAnsi="Tahoma" w:cs="Tahoma"/>
          <w:lang w:val="en-GB"/>
        </w:rPr>
        <w:t xml:space="preserve"> </w:t>
      </w:r>
      <w:r w:rsidRPr="009B2E31">
        <w:rPr>
          <w:rFonts w:ascii="Tahoma" w:hAnsi="Tahoma" w:cs="Tahoma"/>
          <w:lang w:val="en-US"/>
        </w:rPr>
        <w:t>Society</w:t>
      </w:r>
      <w:r w:rsidRPr="009B2E31">
        <w:rPr>
          <w:rFonts w:ascii="Tahoma" w:hAnsi="Tahoma" w:cs="Tahoma"/>
          <w:lang w:val="en-GB"/>
        </w:rPr>
        <w:t xml:space="preserve">, </w:t>
      </w:r>
      <w:smartTag w:uri="urn:schemas-microsoft-com:office:smarttags" w:element="place">
        <w:smartTag w:uri="urn:schemas-microsoft-com:office:smarttags" w:element="City">
          <w:r w:rsidRPr="009B2E31">
            <w:rPr>
              <w:rFonts w:ascii="Tahoma" w:hAnsi="Tahoma" w:cs="Tahoma"/>
              <w:lang w:val="en-US"/>
            </w:rPr>
            <w:t>Washington</w:t>
          </w:r>
        </w:smartTag>
        <w:r w:rsidRPr="009B2E31">
          <w:rPr>
            <w:rFonts w:ascii="Tahoma" w:hAnsi="Tahoma" w:cs="Tahoma"/>
            <w:lang w:val="en-GB"/>
          </w:rPr>
          <w:t xml:space="preserve"> </w:t>
        </w:r>
        <w:smartTag w:uri="urn:schemas-microsoft-com:office:smarttags" w:element="State">
          <w:r w:rsidRPr="009B2E31">
            <w:rPr>
              <w:rFonts w:ascii="Tahoma" w:hAnsi="Tahoma" w:cs="Tahoma"/>
              <w:lang w:val="en-US"/>
            </w:rPr>
            <w:t>D</w:t>
          </w:r>
          <w:r w:rsidRPr="009B2E31">
            <w:rPr>
              <w:rFonts w:ascii="Tahoma" w:hAnsi="Tahoma" w:cs="Tahoma"/>
              <w:lang w:val="en-GB"/>
            </w:rPr>
            <w:t>.</w:t>
          </w:r>
          <w:r w:rsidRPr="009B2E31">
            <w:rPr>
              <w:rFonts w:ascii="Tahoma" w:hAnsi="Tahoma" w:cs="Tahoma"/>
              <w:lang w:val="en-US"/>
            </w:rPr>
            <w:t>C</w:t>
          </w:r>
          <w:r w:rsidRPr="009B2E31">
            <w:rPr>
              <w:rFonts w:ascii="Tahoma" w:hAnsi="Tahoma" w:cs="Tahoma"/>
              <w:lang w:val="en-GB"/>
            </w:rPr>
            <w:t>.</w:t>
          </w:r>
        </w:smartTag>
      </w:smartTag>
      <w:r w:rsidRPr="009B2E31">
        <w:rPr>
          <w:rFonts w:ascii="Tahoma" w:hAnsi="Tahoma" w:cs="Tahoma"/>
          <w:lang w:val="en-GB"/>
        </w:rPr>
        <w:t xml:space="preserve">, </w:t>
      </w:r>
      <w:smartTag w:uri="urn:schemas-microsoft-com:office:smarttags" w:element="place">
        <w:smartTag w:uri="urn:schemas-microsoft-com:office:smarttags" w:element="PlaceName">
          <w:r w:rsidRPr="009B2E31">
            <w:rPr>
              <w:rFonts w:ascii="Tahoma" w:hAnsi="Tahoma" w:cs="Tahoma"/>
              <w:lang w:val="en-US"/>
            </w:rPr>
            <w:t>National</w:t>
          </w:r>
        </w:smartTag>
        <w:r w:rsidRPr="009B2E31">
          <w:rPr>
            <w:rFonts w:ascii="Tahoma" w:hAnsi="Tahoma" w:cs="Tahoma"/>
            <w:lang w:val="en-GB"/>
          </w:rPr>
          <w:t xml:space="preserve"> </w:t>
        </w:r>
        <w:smartTag w:uri="urn:schemas-microsoft-com:office:smarttags" w:element="PlaceType">
          <w:r w:rsidRPr="009B2E31">
            <w:rPr>
              <w:rFonts w:ascii="Tahoma" w:hAnsi="Tahoma" w:cs="Tahoma"/>
              <w:lang w:val="en-US"/>
            </w:rPr>
            <w:t>Academy</w:t>
          </w:r>
        </w:smartTag>
      </w:smartTag>
      <w:r w:rsidRPr="009B2E31">
        <w:rPr>
          <w:rFonts w:ascii="Tahoma" w:hAnsi="Tahoma" w:cs="Tahoma"/>
          <w:lang w:val="en-US"/>
        </w:rPr>
        <w:t xml:space="preserve"> Press, 1996, </w:t>
      </w:r>
      <w:r w:rsidRPr="009B2E31">
        <w:rPr>
          <w:rFonts w:ascii="Tahoma" w:hAnsi="Tahoma" w:cs="Tahoma"/>
        </w:rPr>
        <w:t>σ</w:t>
      </w:r>
      <w:r w:rsidRPr="009B2E31">
        <w:rPr>
          <w:rFonts w:ascii="Tahoma" w:hAnsi="Tahoma" w:cs="Tahoma"/>
          <w:lang w:val="en-US"/>
        </w:rPr>
        <w:t xml:space="preserve">. 3. </w:t>
      </w:r>
    </w:p>
  </w:footnote>
  <w:footnote w:id="31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US"/>
        </w:rPr>
        <w:t>S. Jasanoff</w:t>
      </w:r>
      <w:r w:rsidRPr="009B2E31">
        <w:rPr>
          <w:rFonts w:ascii="Tahoma" w:hAnsi="Tahoma" w:cs="Tahoma"/>
          <w:lang w:val="en-US"/>
        </w:rPr>
        <w:t xml:space="preserve">, The Fifth Branch,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232.</w:t>
      </w:r>
    </w:p>
  </w:footnote>
  <w:footnote w:id="31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GB"/>
        </w:rPr>
        <w:t>R.V. Percival, C.H. Schroeder, R.M. Miller, J.P. Leape</w:t>
      </w:r>
      <w:r w:rsidRPr="009B2E31">
        <w:rPr>
          <w:rFonts w:ascii="Tahoma" w:hAnsi="Tahoma" w:cs="Tahoma"/>
          <w:lang w:val="en-GB"/>
        </w:rPr>
        <w:t xml:space="preserve">, Environmental Regulation: Law, Science, and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165.</w:t>
      </w:r>
    </w:p>
  </w:footnote>
  <w:footnote w:id="313">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C950F6">
        <w:rPr>
          <w:rFonts w:ascii="Tahoma" w:hAnsi="Tahoma" w:cs="Tahoma"/>
          <w:i/>
          <w:lang w:val="en-US"/>
        </w:rPr>
        <w:t>U. Beck</w:t>
      </w:r>
      <w:r w:rsidRPr="009B2E31">
        <w:rPr>
          <w:rFonts w:ascii="Tahoma" w:hAnsi="Tahoma" w:cs="Tahoma"/>
          <w:lang w:val="en-US"/>
        </w:rPr>
        <w:t xml:space="preserve">, “Risk Society Revisited: Theory, Politics and Research Programmes”,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217.</w:t>
      </w:r>
    </w:p>
  </w:footnote>
  <w:footnote w:id="314">
    <w:p w:rsidR="009824D4" w:rsidRPr="009B2E31" w:rsidRDefault="009824D4" w:rsidP="009824D4">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i/>
          <w:lang w:val="fr-FR"/>
        </w:rPr>
        <w:t>Ibid</w:t>
      </w:r>
      <w:r w:rsidRPr="009B2E31">
        <w:rPr>
          <w:rFonts w:ascii="Tahoma" w:hAnsi="Tahoma" w:cs="Tahoma"/>
          <w:lang w:val="fr-FR"/>
        </w:rPr>
        <w:t>.</w:t>
      </w:r>
    </w:p>
  </w:footnote>
  <w:footnote w:id="315">
    <w:p w:rsidR="009824D4" w:rsidRPr="00D36CD8"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i/>
          <w:lang w:val="fr-FR"/>
        </w:rPr>
        <w:t>S. Rayner, R. Cantor</w:t>
      </w:r>
      <w:r>
        <w:rPr>
          <w:rFonts w:ascii="Tahoma" w:hAnsi="Tahoma" w:cs="Tahoma"/>
          <w:lang w:val="fr-FR"/>
        </w:rPr>
        <w:t>, ‘‘</w:t>
      </w:r>
      <w:r w:rsidRPr="009B2E31">
        <w:rPr>
          <w:rFonts w:ascii="Tahoma" w:hAnsi="Tahoma" w:cs="Tahoma"/>
          <w:lang w:val="fr-FR"/>
        </w:rPr>
        <w:t>Quand le risque acceptabl</w:t>
      </w:r>
      <w:r>
        <w:rPr>
          <w:rFonts w:ascii="Tahoma" w:hAnsi="Tahoma" w:cs="Tahoma"/>
          <w:lang w:val="fr-FR"/>
        </w:rPr>
        <w:t>e est-il socialement justifie ?’’</w:t>
      </w:r>
      <w:r w:rsidRPr="00D36CD8">
        <w:rPr>
          <w:rFonts w:ascii="Tahoma" w:hAnsi="Tahoma" w:cs="Tahoma"/>
          <w:lang w:val="fr-FR"/>
        </w:rPr>
        <w:t xml:space="preserve"> </w:t>
      </w:r>
      <w:r w:rsidRPr="009B2E31">
        <w:rPr>
          <w:rFonts w:ascii="Tahoma" w:hAnsi="Tahoma" w:cs="Tahoma"/>
        </w:rPr>
        <w:t>ό</w:t>
      </w:r>
      <w:r w:rsidRPr="00D36CD8">
        <w:rPr>
          <w:rFonts w:ascii="Tahoma" w:hAnsi="Tahoma" w:cs="Tahoma"/>
          <w:lang w:val="fr-FR"/>
        </w:rPr>
        <w:t>.</w:t>
      </w:r>
      <w:r w:rsidRPr="009B2E31">
        <w:rPr>
          <w:rFonts w:ascii="Tahoma" w:hAnsi="Tahoma" w:cs="Tahoma"/>
        </w:rPr>
        <w:t>π</w:t>
      </w:r>
      <w:r w:rsidRPr="00D36CD8">
        <w:rPr>
          <w:rFonts w:ascii="Tahoma" w:hAnsi="Tahoma" w:cs="Tahoma"/>
          <w:lang w:val="fr-FR"/>
        </w:rPr>
        <w:t xml:space="preserve">., </w:t>
      </w:r>
      <w:r w:rsidRPr="009B2E31">
        <w:rPr>
          <w:rFonts w:ascii="Tahoma" w:hAnsi="Tahoma" w:cs="Tahoma"/>
        </w:rPr>
        <w:t>σ</w:t>
      </w:r>
      <w:r w:rsidRPr="00D36CD8">
        <w:rPr>
          <w:rFonts w:ascii="Tahoma" w:hAnsi="Tahoma" w:cs="Tahoma"/>
          <w:lang w:val="fr-FR"/>
        </w:rPr>
        <w:t>. 139-152.</w:t>
      </w:r>
    </w:p>
  </w:footnote>
  <w:footnote w:id="316">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6654AD">
        <w:rPr>
          <w:rFonts w:ascii="Tahoma" w:hAnsi="Tahoma" w:cs="Tahoma"/>
          <w:lang w:val="en-GB"/>
        </w:rPr>
        <w:t xml:space="preserve"> </w:t>
      </w:r>
      <w:r w:rsidRPr="006654AD">
        <w:rPr>
          <w:rFonts w:ascii="Tahoma" w:hAnsi="Tahoma" w:cs="Tahoma"/>
          <w:i/>
          <w:lang w:val="en-GB"/>
        </w:rPr>
        <w:t>C..C. Jaeger, O. Renn, E.A. Rosa, T. Webler</w:t>
      </w:r>
      <w:r w:rsidRPr="006654AD">
        <w:rPr>
          <w:rFonts w:ascii="Tahoma" w:hAnsi="Tahoma" w:cs="Tahoma"/>
          <w:lang w:val="en-GB"/>
        </w:rPr>
        <w:t xml:space="preserve">, </w:t>
      </w:r>
      <w:r w:rsidRPr="001064B9">
        <w:rPr>
          <w:rFonts w:ascii="Tahoma" w:hAnsi="Tahoma" w:cs="Tahoma"/>
          <w:lang w:val="en-GB"/>
        </w:rPr>
        <w:t>Risk</w:t>
      </w:r>
      <w:r w:rsidRPr="006654AD">
        <w:rPr>
          <w:rFonts w:ascii="Tahoma" w:hAnsi="Tahoma" w:cs="Tahoma"/>
          <w:lang w:val="en-GB"/>
        </w:rPr>
        <w:t xml:space="preserve">, </w:t>
      </w:r>
      <w:r w:rsidRPr="001064B9">
        <w:rPr>
          <w:rFonts w:ascii="Tahoma" w:hAnsi="Tahoma" w:cs="Tahoma"/>
          <w:lang w:val="en-GB"/>
        </w:rPr>
        <w:t>Uncertainty</w:t>
      </w:r>
      <w:r w:rsidRPr="006654AD">
        <w:rPr>
          <w:rFonts w:ascii="Tahoma" w:hAnsi="Tahoma" w:cs="Tahoma"/>
          <w:lang w:val="en-GB"/>
        </w:rPr>
        <w:t xml:space="preserve">, </w:t>
      </w:r>
      <w:r w:rsidRPr="001064B9">
        <w:rPr>
          <w:rFonts w:ascii="Tahoma" w:hAnsi="Tahoma" w:cs="Tahoma"/>
          <w:lang w:val="en-GB"/>
        </w:rPr>
        <w:t>and</w:t>
      </w:r>
      <w:r w:rsidRPr="006654AD">
        <w:rPr>
          <w:rFonts w:ascii="Tahoma" w:hAnsi="Tahoma" w:cs="Tahoma"/>
          <w:lang w:val="en-GB"/>
        </w:rPr>
        <w:t xml:space="preserve"> Rational Action, </w:t>
      </w:r>
      <w:r w:rsidRPr="009B2E31">
        <w:rPr>
          <w:rFonts w:ascii="Tahoma" w:hAnsi="Tahoma" w:cs="Tahoma"/>
        </w:rPr>
        <w:t>ό</w:t>
      </w:r>
      <w:r w:rsidRPr="006654AD">
        <w:rPr>
          <w:rFonts w:ascii="Tahoma" w:hAnsi="Tahoma" w:cs="Tahoma"/>
          <w:lang w:val="en-GB"/>
        </w:rPr>
        <w:t>.</w:t>
      </w:r>
      <w:r w:rsidRPr="009B2E31">
        <w:rPr>
          <w:rFonts w:ascii="Tahoma" w:hAnsi="Tahoma" w:cs="Tahoma"/>
        </w:rPr>
        <w:t>π</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2</w:t>
      </w:r>
      <w:r w:rsidRPr="009B2E31">
        <w:rPr>
          <w:rFonts w:ascii="Tahoma" w:hAnsi="Tahoma" w:cs="Tahoma"/>
          <w:lang w:val="en-US"/>
        </w:rPr>
        <w:t>16.</w:t>
      </w:r>
    </w:p>
  </w:footnote>
  <w:footnote w:id="317">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C950F6">
        <w:rPr>
          <w:rFonts w:ascii="Tahoma" w:hAnsi="Tahoma" w:cs="Tahoma"/>
          <w:i/>
          <w:lang w:val="en-US"/>
        </w:rPr>
        <w:t>Ibid</w:t>
      </w:r>
      <w:r w:rsidRPr="009B2E31">
        <w:rPr>
          <w:rFonts w:ascii="Tahoma" w:hAnsi="Tahoma" w:cs="Tahoma"/>
          <w:lang w:val="en-US"/>
        </w:rPr>
        <w:t>.</w:t>
      </w:r>
      <w:r>
        <w:rPr>
          <w:rFonts w:ascii="Tahoma" w:hAnsi="Tahoma" w:cs="Tahoma"/>
          <w:lang w:val="en-US"/>
        </w:rPr>
        <w:t xml:space="preserve"> </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251.</w:t>
      </w:r>
    </w:p>
  </w:footnote>
  <w:footnote w:id="318">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C950F6">
        <w:rPr>
          <w:rFonts w:ascii="Tahoma" w:hAnsi="Tahoma" w:cs="Tahoma"/>
          <w:i/>
          <w:lang w:val="en-US"/>
        </w:rPr>
        <w:t>K. Klint Jensen, P. Sandoe</w:t>
      </w:r>
      <w:r w:rsidRPr="009B2E31">
        <w:rPr>
          <w:rFonts w:ascii="Tahoma" w:hAnsi="Tahoma" w:cs="Tahoma"/>
          <w:lang w:val="en-US"/>
        </w:rPr>
        <w:t xml:space="preserve">, “Food safety and ethics: The interplay between science and values”, Journal of Agricultural and Environmental Ethics, Vol. 15, 2002, </w:t>
      </w:r>
      <w:r w:rsidRPr="009B2E31">
        <w:rPr>
          <w:rFonts w:ascii="Tahoma" w:hAnsi="Tahoma" w:cs="Tahoma"/>
        </w:rPr>
        <w:t>σ</w:t>
      </w:r>
      <w:r w:rsidRPr="009B2E31">
        <w:rPr>
          <w:rFonts w:ascii="Tahoma" w:hAnsi="Tahoma" w:cs="Tahoma"/>
          <w:lang w:val="en-US"/>
        </w:rPr>
        <w:t>. 246.</w:t>
      </w:r>
    </w:p>
  </w:footnote>
  <w:footnote w:id="319">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Pr>
          <w:rFonts w:ascii="Tahoma" w:hAnsi="Tahoma" w:cs="Tahoma"/>
          <w:lang w:val="fr-FR"/>
        </w:rPr>
        <w:t xml:space="preserve"> </w:t>
      </w:r>
      <w:r w:rsidRPr="00C950F6">
        <w:rPr>
          <w:rFonts w:ascii="Tahoma" w:hAnsi="Tahoma" w:cs="Tahoma"/>
          <w:i/>
          <w:lang w:val="fr-FR"/>
        </w:rPr>
        <w:t>S. Rayner, R. Cantor</w:t>
      </w:r>
      <w:r>
        <w:rPr>
          <w:rFonts w:ascii="Tahoma" w:hAnsi="Tahoma" w:cs="Tahoma"/>
          <w:lang w:val="fr-FR"/>
        </w:rPr>
        <w:t xml:space="preserve">, </w:t>
      </w:r>
      <w:r w:rsidRPr="00F54451">
        <w:rPr>
          <w:rFonts w:ascii="Tahoma" w:hAnsi="Tahoma" w:cs="Tahoma"/>
          <w:lang w:val="fr-FR"/>
        </w:rPr>
        <w:t>‘‘</w:t>
      </w:r>
      <w:r w:rsidRPr="009B2E31">
        <w:rPr>
          <w:rFonts w:ascii="Tahoma" w:hAnsi="Tahoma" w:cs="Tahoma"/>
          <w:lang w:val="fr-FR"/>
        </w:rPr>
        <w:t xml:space="preserve">Quand le risque acceptable </w:t>
      </w:r>
      <w:r>
        <w:rPr>
          <w:rFonts w:ascii="Tahoma" w:hAnsi="Tahoma" w:cs="Tahoma"/>
          <w:lang w:val="fr-FR"/>
        </w:rPr>
        <w:t>est-il socialement justifie ?</w:t>
      </w:r>
      <w:r w:rsidRPr="00F54451">
        <w:rPr>
          <w:rFonts w:ascii="Tahoma" w:hAnsi="Tahoma" w:cs="Tahoma"/>
          <w:lang w:val="fr-FR"/>
        </w:rPr>
        <w:t>’’</w:t>
      </w:r>
      <w:r w:rsidRPr="009B2E31">
        <w:rPr>
          <w:rFonts w:ascii="Tahoma" w:hAnsi="Tahoma" w:cs="Tahoma"/>
          <w:lang w:val="fr-FR"/>
        </w:rPr>
        <w:t xml:space="preserve">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139.</w:t>
      </w:r>
    </w:p>
  </w:footnote>
  <w:footnote w:id="32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6654AD">
        <w:rPr>
          <w:rFonts w:ascii="Tahoma" w:hAnsi="Tahoma" w:cs="Tahoma"/>
          <w:lang w:val="fr-FR"/>
        </w:rPr>
        <w:t xml:space="preserve"> </w:t>
      </w:r>
      <w:r w:rsidRPr="00C950F6">
        <w:rPr>
          <w:rFonts w:ascii="Tahoma" w:hAnsi="Tahoma" w:cs="Tahoma"/>
          <w:i/>
          <w:lang w:val="fr-FR"/>
        </w:rPr>
        <w:t>F. Ewald</w:t>
      </w:r>
      <w:r w:rsidRPr="009B2E31">
        <w:rPr>
          <w:rFonts w:ascii="Tahoma" w:hAnsi="Tahoma" w:cs="Tahoma"/>
          <w:lang w:val="fr-FR"/>
        </w:rPr>
        <w:t xml:space="preserve">, ‘‘Philosophie politique du principe de précaution’’, in: </w:t>
      </w:r>
      <w:r w:rsidRPr="00C950F6">
        <w:rPr>
          <w:rFonts w:ascii="Tahoma" w:hAnsi="Tahoma" w:cs="Tahoma"/>
          <w:i/>
          <w:lang w:val="fr-FR"/>
        </w:rPr>
        <w:t>F. Ewald, C. Gollier, N. De Sadeleer (</w:t>
      </w:r>
      <w:r w:rsidRPr="009B2E31">
        <w:rPr>
          <w:rFonts w:ascii="Tahoma" w:hAnsi="Tahoma" w:cs="Tahoma"/>
          <w:lang w:val="fr-FR"/>
        </w:rPr>
        <w:t xml:space="preserve">eds), Le principe de précaution, Paris, PUF, 2001, </w:t>
      </w:r>
      <w:r w:rsidRPr="009B2E31">
        <w:rPr>
          <w:rFonts w:ascii="Tahoma" w:hAnsi="Tahoma" w:cs="Tahoma"/>
        </w:rPr>
        <w:t>σ</w:t>
      </w:r>
      <w:r w:rsidRPr="009B2E31">
        <w:rPr>
          <w:rFonts w:ascii="Tahoma" w:hAnsi="Tahoma" w:cs="Tahoma"/>
          <w:lang w:val="fr-FR"/>
        </w:rPr>
        <w:t xml:space="preserve">. 46, </w:t>
      </w:r>
      <w:r w:rsidRPr="00C950F6">
        <w:rPr>
          <w:rFonts w:ascii="Tahoma" w:hAnsi="Tahoma" w:cs="Tahoma"/>
          <w:i/>
          <w:lang w:val="fr-FR"/>
        </w:rPr>
        <w:t>K. Klint Jensen, P. Sandoe</w:t>
      </w:r>
      <w:r w:rsidRPr="009B2E31">
        <w:rPr>
          <w:rFonts w:ascii="Tahoma" w:hAnsi="Tahoma" w:cs="Tahoma"/>
          <w:lang w:val="fr-FR"/>
        </w:rPr>
        <w:t>, ‘‘</w:t>
      </w:r>
      <w:r w:rsidRPr="006654AD">
        <w:rPr>
          <w:rFonts w:ascii="Tahoma" w:hAnsi="Tahoma" w:cs="Tahoma"/>
          <w:lang w:val="fr-FR"/>
        </w:rPr>
        <w:t>Food</w:t>
      </w:r>
      <w:r w:rsidRPr="009B2E31">
        <w:rPr>
          <w:rFonts w:ascii="Tahoma" w:hAnsi="Tahoma" w:cs="Tahoma"/>
          <w:lang w:val="fr-FR"/>
        </w:rPr>
        <w:t xml:space="preserve"> </w:t>
      </w:r>
      <w:r w:rsidRPr="006654AD">
        <w:rPr>
          <w:rFonts w:ascii="Tahoma" w:hAnsi="Tahoma" w:cs="Tahoma"/>
          <w:lang w:val="fr-FR"/>
        </w:rPr>
        <w:t>safety</w:t>
      </w:r>
      <w:r w:rsidRPr="009B2E31">
        <w:rPr>
          <w:rFonts w:ascii="Tahoma" w:hAnsi="Tahoma" w:cs="Tahoma"/>
          <w:lang w:val="fr-FR"/>
        </w:rPr>
        <w:t xml:space="preserve"> </w:t>
      </w:r>
      <w:r w:rsidRPr="006654AD">
        <w:rPr>
          <w:rFonts w:ascii="Tahoma" w:hAnsi="Tahoma" w:cs="Tahoma"/>
          <w:lang w:val="fr-FR"/>
        </w:rPr>
        <w:t>and</w:t>
      </w:r>
      <w:r w:rsidRPr="009B2E31">
        <w:rPr>
          <w:rFonts w:ascii="Tahoma" w:hAnsi="Tahoma" w:cs="Tahoma"/>
          <w:lang w:val="fr-FR"/>
        </w:rPr>
        <w:t xml:space="preserve"> </w:t>
      </w:r>
      <w:r w:rsidRPr="006654AD">
        <w:rPr>
          <w:rFonts w:ascii="Tahoma" w:hAnsi="Tahoma" w:cs="Tahoma"/>
          <w:lang w:val="fr-FR"/>
        </w:rPr>
        <w:t>ethics</w:t>
      </w:r>
      <w:r w:rsidRPr="009B2E31">
        <w:rPr>
          <w:rFonts w:ascii="Tahoma" w:hAnsi="Tahoma" w:cs="Tahoma"/>
          <w:lang w:val="fr-FR"/>
        </w:rPr>
        <w:t xml:space="preserve">: </w:t>
      </w:r>
      <w:r w:rsidRPr="006654AD">
        <w:rPr>
          <w:rFonts w:ascii="Tahoma" w:hAnsi="Tahoma" w:cs="Tahoma"/>
          <w:lang w:val="fr-FR"/>
        </w:rPr>
        <w:t>The</w:t>
      </w:r>
      <w:r w:rsidRPr="009B2E31">
        <w:rPr>
          <w:rFonts w:ascii="Tahoma" w:hAnsi="Tahoma" w:cs="Tahoma"/>
          <w:lang w:val="fr-FR"/>
        </w:rPr>
        <w:t xml:space="preserve"> </w:t>
      </w:r>
      <w:r w:rsidRPr="006654AD">
        <w:rPr>
          <w:rFonts w:ascii="Tahoma" w:hAnsi="Tahoma" w:cs="Tahoma"/>
          <w:lang w:val="fr-FR"/>
        </w:rPr>
        <w:t>interplay</w:t>
      </w:r>
      <w:r w:rsidRPr="009B2E31">
        <w:rPr>
          <w:rFonts w:ascii="Tahoma" w:hAnsi="Tahoma" w:cs="Tahoma"/>
          <w:lang w:val="fr-FR"/>
        </w:rPr>
        <w:t xml:space="preserve"> </w:t>
      </w:r>
      <w:r w:rsidRPr="006654AD">
        <w:rPr>
          <w:rFonts w:ascii="Tahoma" w:hAnsi="Tahoma" w:cs="Tahoma"/>
          <w:lang w:val="fr-FR"/>
        </w:rPr>
        <w:t>between</w:t>
      </w:r>
      <w:r w:rsidRPr="009B2E31">
        <w:rPr>
          <w:rFonts w:ascii="Tahoma" w:hAnsi="Tahoma" w:cs="Tahoma"/>
          <w:lang w:val="fr-FR"/>
        </w:rPr>
        <w:t xml:space="preserve"> science </w:t>
      </w:r>
      <w:r w:rsidRPr="006654AD">
        <w:rPr>
          <w:rFonts w:ascii="Tahoma" w:hAnsi="Tahoma" w:cs="Tahoma"/>
          <w:lang w:val="fr-FR"/>
        </w:rPr>
        <w:t>and</w:t>
      </w:r>
      <w:r w:rsidRPr="009B2E31">
        <w:rPr>
          <w:rFonts w:ascii="Tahoma" w:hAnsi="Tahoma" w:cs="Tahoma"/>
          <w:lang w:val="fr-FR"/>
        </w:rPr>
        <w:t xml:space="preserve"> values’’ , </w:t>
      </w:r>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246-248.</w:t>
      </w:r>
      <w:r w:rsidRPr="006654AD">
        <w:rPr>
          <w:rFonts w:ascii="Tahoma" w:hAnsi="Tahoma" w:cs="Tahoma"/>
          <w:lang w:val="fr-FR"/>
        </w:rPr>
        <w:t xml:space="preserve"> </w:t>
      </w:r>
      <w:r w:rsidRPr="00C950F6">
        <w:rPr>
          <w:rFonts w:ascii="Tahoma" w:hAnsi="Tahoma" w:cs="Tahoma"/>
          <w:i/>
          <w:lang w:val="en-GB"/>
        </w:rPr>
        <w:t xml:space="preserve">E. </w:t>
      </w:r>
      <w:r w:rsidRPr="00C950F6">
        <w:rPr>
          <w:rFonts w:ascii="Tahoma" w:hAnsi="Tahoma" w:cs="Tahoma"/>
          <w:i/>
          <w:lang w:val="en-US"/>
        </w:rPr>
        <w:t>Fisher</w:t>
      </w:r>
      <w:r w:rsidRPr="009B2E31">
        <w:rPr>
          <w:rFonts w:ascii="Tahoma" w:hAnsi="Tahoma" w:cs="Tahoma"/>
          <w:lang w:val="en-GB"/>
        </w:rPr>
        <w:t>, “</w:t>
      </w:r>
      <w:r w:rsidRPr="009B2E31">
        <w:rPr>
          <w:rFonts w:ascii="Tahoma" w:hAnsi="Tahoma" w:cs="Tahoma"/>
          <w:lang w:val="en-US"/>
        </w:rPr>
        <w:t>Beyond</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Science</w:t>
      </w:r>
      <w:r w:rsidRPr="009B2E31">
        <w:rPr>
          <w:rFonts w:ascii="Tahoma" w:hAnsi="Tahoma" w:cs="Tahoma"/>
          <w:lang w:val="en-GB"/>
        </w:rPr>
        <w:t>/</w:t>
      </w:r>
      <w:r w:rsidRPr="009B2E31">
        <w:rPr>
          <w:rFonts w:ascii="Tahoma" w:hAnsi="Tahoma" w:cs="Tahoma"/>
          <w:lang w:val="en-US"/>
        </w:rPr>
        <w:t>Democracy</w:t>
      </w:r>
      <w:r w:rsidRPr="009B2E31">
        <w:rPr>
          <w:rFonts w:ascii="Tahoma" w:hAnsi="Tahoma" w:cs="Tahoma"/>
          <w:lang w:val="en-GB"/>
        </w:rPr>
        <w:t xml:space="preserve"> </w:t>
      </w:r>
      <w:r w:rsidRPr="009B2E31">
        <w:rPr>
          <w:rFonts w:ascii="Tahoma" w:hAnsi="Tahoma" w:cs="Tahoma"/>
          <w:lang w:val="en-US"/>
        </w:rPr>
        <w:t>Dichotomy</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World</w:t>
      </w:r>
      <w:r w:rsidRPr="009B2E31">
        <w:rPr>
          <w:rFonts w:ascii="Tahoma" w:hAnsi="Tahoma" w:cs="Tahoma"/>
          <w:lang w:val="en-GB"/>
        </w:rPr>
        <w:t xml:space="preserve"> </w:t>
      </w:r>
      <w:r w:rsidRPr="009B2E31">
        <w:rPr>
          <w:rFonts w:ascii="Tahoma" w:hAnsi="Tahoma" w:cs="Tahoma"/>
          <w:lang w:val="en-US"/>
        </w:rPr>
        <w:t>Trade</w:t>
      </w:r>
      <w:r w:rsidRPr="009B2E31">
        <w:rPr>
          <w:rFonts w:ascii="Tahoma" w:hAnsi="Tahoma" w:cs="Tahoma"/>
          <w:lang w:val="en-GB"/>
        </w:rPr>
        <w:t xml:space="preserve"> Organisation </w:t>
      </w:r>
      <w:r w:rsidRPr="009B2E31">
        <w:rPr>
          <w:rFonts w:ascii="Tahoma" w:hAnsi="Tahoma" w:cs="Tahoma"/>
          <w:lang w:val="en-US"/>
        </w:rPr>
        <w:t>Sanitary</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Phytosanitary</w:t>
      </w:r>
      <w:r w:rsidRPr="009B2E31">
        <w:rPr>
          <w:rFonts w:ascii="Tahoma" w:hAnsi="Tahoma" w:cs="Tahoma"/>
          <w:lang w:val="en-GB"/>
        </w:rPr>
        <w:t xml:space="preserve"> </w:t>
      </w:r>
      <w:r w:rsidRPr="009B2E31">
        <w:rPr>
          <w:rFonts w:ascii="Tahoma" w:hAnsi="Tahoma" w:cs="Tahoma"/>
          <w:lang w:val="en-US"/>
        </w:rPr>
        <w:t>Agreement</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Administrative</w:t>
      </w:r>
      <w:r w:rsidRPr="009B2E31">
        <w:rPr>
          <w:rFonts w:ascii="Tahoma" w:hAnsi="Tahoma" w:cs="Tahoma"/>
          <w:lang w:val="en-GB"/>
        </w:rPr>
        <w:t xml:space="preserve"> </w:t>
      </w:r>
      <w:r w:rsidRPr="009B2E31">
        <w:rPr>
          <w:rFonts w:ascii="Tahoma" w:hAnsi="Tahoma" w:cs="Tahoma"/>
          <w:lang w:val="en-US"/>
        </w:rPr>
        <w:t>Constitutionalism</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327 </w:t>
      </w:r>
      <w:r w:rsidRPr="009B2E31">
        <w:rPr>
          <w:rFonts w:ascii="Tahoma" w:hAnsi="Tahoma" w:cs="Tahoma"/>
        </w:rPr>
        <w:t>επ</w:t>
      </w:r>
      <w:r w:rsidRPr="009B2E31">
        <w:rPr>
          <w:rFonts w:ascii="Tahoma" w:hAnsi="Tahoma" w:cs="Tahoma"/>
          <w:lang w:val="en-GB"/>
        </w:rPr>
        <w:t>.</w:t>
      </w:r>
    </w:p>
  </w:footnote>
  <w:footnote w:id="321">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Είναι συχνό το φαινόμενο, τα κράτη να αξιολογούν τον ίδιο κίνδυνο διαφορετικά ανάλογα με τις συνήθειες και γενικά με τον τρόπο πρόσληψής τους από τους πολίτες. Έτσι, π.χ., ο Καναδάς επιτρέπει τα </w:t>
      </w:r>
      <w:r w:rsidRPr="009B2E31">
        <w:rPr>
          <w:rFonts w:ascii="Tahoma" w:hAnsi="Tahoma" w:cs="Tahoma"/>
          <w:lang w:val="en-GB"/>
        </w:rPr>
        <w:t>cyclamates</w:t>
      </w:r>
      <w:r w:rsidRPr="009B2E31">
        <w:rPr>
          <w:rFonts w:ascii="Tahoma" w:hAnsi="Tahoma" w:cs="Tahoma"/>
        </w:rPr>
        <w:t xml:space="preserve"> και απαγορεύει τη χημική ουσία ζαχαρίνη, ενώ αντίθετα, οι ΗΠΑ επιτρέπουν τη ζαχαρίνη και απαγορεύουν τα  </w:t>
      </w:r>
      <w:r w:rsidRPr="009B2E31">
        <w:rPr>
          <w:rFonts w:ascii="Tahoma" w:hAnsi="Tahoma" w:cs="Tahoma"/>
          <w:lang w:val="en-GB"/>
        </w:rPr>
        <w:t>cyclamates</w:t>
      </w:r>
      <w:r w:rsidRPr="009B2E31">
        <w:rPr>
          <w:rFonts w:ascii="Tahoma" w:hAnsi="Tahoma" w:cs="Tahoma"/>
        </w:rPr>
        <w:t>. Βλ</w:t>
      </w:r>
      <w:r w:rsidRPr="009B2E31">
        <w:rPr>
          <w:rFonts w:ascii="Tahoma" w:hAnsi="Tahoma" w:cs="Tahoma"/>
          <w:lang w:val="en-GB"/>
        </w:rPr>
        <w:t xml:space="preserve">. </w:t>
      </w:r>
      <w:r w:rsidRPr="00C950F6">
        <w:rPr>
          <w:rFonts w:ascii="Tahoma" w:hAnsi="Tahoma" w:cs="Tahoma"/>
          <w:i/>
          <w:lang w:val="en-US"/>
        </w:rPr>
        <w:t>K. Shrader-Frechette</w:t>
      </w:r>
      <w:r w:rsidRPr="009B2E31">
        <w:rPr>
          <w:rFonts w:ascii="Tahoma" w:hAnsi="Tahoma" w:cs="Tahoma"/>
          <w:lang w:val="en-US"/>
        </w:rPr>
        <w:t xml:space="preserve">, Risk and Rationality, </w:t>
      </w:r>
      <w:smartTag w:uri="urn:schemas-microsoft-com:office:smarttags" w:element="City">
        <w:smartTag w:uri="urn:schemas-microsoft-com:office:smarttags" w:element="place">
          <w:r w:rsidRPr="009B2E31">
            <w:rPr>
              <w:rFonts w:ascii="Tahoma" w:hAnsi="Tahoma" w:cs="Tahoma"/>
              <w:lang w:val="en-US"/>
            </w:rPr>
            <w:t>Berkeley</w:t>
          </w:r>
        </w:smartTag>
      </w:smartTag>
      <w:r w:rsidRPr="009B2E31">
        <w:rPr>
          <w:rFonts w:ascii="Tahoma" w:hAnsi="Tahoma" w:cs="Tahoma"/>
          <w:lang w:val="en-US"/>
        </w:rPr>
        <w:t xml:space="preserve">, </w:t>
      </w:r>
      <w:smartTag w:uri="urn:schemas-microsoft-com:office:smarttags" w:element="place">
        <w:smartTag w:uri="urn:schemas-microsoft-com:office:smarttags" w:element="PlaceType">
          <w:r w:rsidRPr="009B2E31">
            <w:rPr>
              <w:rFonts w:ascii="Tahoma" w:hAnsi="Tahoma" w:cs="Tahoma"/>
              <w:lang w:val="en-US"/>
            </w:rPr>
            <w:t>University</w:t>
          </w:r>
        </w:smartTag>
        <w:r w:rsidRPr="009B2E31">
          <w:rPr>
            <w:rFonts w:ascii="Tahoma" w:hAnsi="Tahoma" w:cs="Tahoma"/>
            <w:lang w:val="en-US"/>
          </w:rPr>
          <w:t xml:space="preserve"> of </w:t>
        </w:r>
        <w:smartTag w:uri="urn:schemas-microsoft-com:office:smarttags" w:element="PlaceName">
          <w:r w:rsidRPr="009B2E31">
            <w:rPr>
              <w:rFonts w:ascii="Tahoma" w:hAnsi="Tahoma" w:cs="Tahoma"/>
              <w:lang w:val="en-US"/>
            </w:rPr>
            <w:t>California</w:t>
          </w:r>
        </w:smartTag>
      </w:smartTag>
      <w:r w:rsidRPr="009B2E31">
        <w:rPr>
          <w:rFonts w:ascii="Tahoma" w:hAnsi="Tahoma" w:cs="Tahoma"/>
          <w:lang w:val="en-US"/>
        </w:rPr>
        <w:t xml:space="preserve"> Press, 1991, σ.</w:t>
      </w:r>
      <w:r w:rsidRPr="009B2E31">
        <w:rPr>
          <w:rFonts w:ascii="Tahoma" w:hAnsi="Tahoma" w:cs="Tahoma"/>
          <w:lang w:val="en-GB"/>
        </w:rPr>
        <w:t xml:space="preserve"> 100. </w:t>
      </w:r>
    </w:p>
  </w:footnote>
  <w:footnote w:id="322">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lang w:val="en-GB"/>
        </w:rPr>
        <w:t xml:space="preserve">Report of the </w:t>
      </w:r>
      <w:r w:rsidRPr="009B2E31">
        <w:rPr>
          <w:rFonts w:ascii="Tahoma" w:hAnsi="Tahoma" w:cs="Tahoma"/>
          <w:lang w:val="en-US"/>
        </w:rPr>
        <w:t>Appellate Body, Measures Affecting Importation of Salmon, Canada v Australia</w:t>
      </w:r>
      <w:r w:rsidRPr="009B2E31">
        <w:rPr>
          <w:rFonts w:ascii="Tahoma" w:hAnsi="Tahoma" w:cs="Tahoma"/>
          <w:lang w:val="en-GB"/>
        </w:rPr>
        <w:t xml:space="preserve">, </w:t>
      </w:r>
      <w:r w:rsidRPr="009B2E31">
        <w:rPr>
          <w:rFonts w:ascii="Tahoma" w:hAnsi="Tahoma" w:cs="Tahoma"/>
          <w:lang w:val="en-US"/>
        </w:rPr>
        <w:t>WT/DS18,</w:t>
      </w:r>
      <w:r w:rsidRPr="00510395">
        <w:rPr>
          <w:rFonts w:ascii="Tahoma" w:hAnsi="Tahoma" w:cs="Tahoma"/>
          <w:lang w:val="en-US"/>
        </w:rPr>
        <w:t xml:space="preserve"> </w:t>
      </w:r>
      <w:r w:rsidRPr="009B2E31">
        <w:rPr>
          <w:rFonts w:ascii="Tahoma" w:hAnsi="Tahoma" w:cs="Tahoma"/>
          <w:lang w:val="en-US"/>
        </w:rPr>
        <w:t>20-10-1998</w:t>
      </w:r>
      <w:r>
        <w:rPr>
          <w:rFonts w:ascii="Tahoma" w:hAnsi="Tahoma" w:cs="Tahoma"/>
          <w:lang w:val="en-US"/>
        </w:rPr>
        <w:t>,</w:t>
      </w:r>
      <w:r w:rsidRPr="009B2E31">
        <w:rPr>
          <w:rFonts w:ascii="Tahoma" w:hAnsi="Tahoma" w:cs="Tahoma"/>
          <w:lang w:val="en-US"/>
        </w:rPr>
        <w:t xml:space="preserve"> </w:t>
      </w:r>
      <w:r w:rsidRPr="009B2E31">
        <w:rPr>
          <w:rFonts w:ascii="Tahoma" w:hAnsi="Tahoma" w:cs="Tahoma"/>
        </w:rPr>
        <w:t>παρ</w:t>
      </w:r>
      <w:r w:rsidRPr="009B2E31">
        <w:rPr>
          <w:rFonts w:ascii="Tahoma" w:hAnsi="Tahoma" w:cs="Tahoma"/>
          <w:lang w:val="en-GB"/>
        </w:rPr>
        <w:t>. 125.</w:t>
      </w:r>
    </w:p>
  </w:footnote>
  <w:footnote w:id="323">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C950F6">
        <w:rPr>
          <w:rFonts w:ascii="Tahoma" w:hAnsi="Tahoma" w:cs="Tahoma"/>
          <w:i/>
          <w:lang w:val="en-GB"/>
        </w:rPr>
        <w:t>Ibid</w:t>
      </w:r>
      <w:r w:rsidRPr="006654AD">
        <w:rPr>
          <w:rFonts w:ascii="Tahoma" w:hAnsi="Tahoma" w:cs="Tahoma"/>
          <w:i/>
        </w:rPr>
        <w:t>.</w:t>
      </w:r>
      <w:r w:rsidRPr="006654AD">
        <w:rPr>
          <w:rFonts w:ascii="Tahoma" w:hAnsi="Tahoma" w:cs="Tahoma"/>
        </w:rPr>
        <w:t xml:space="preserve">, </w:t>
      </w:r>
      <w:r w:rsidRPr="009B2E31">
        <w:rPr>
          <w:rFonts w:ascii="Tahoma" w:hAnsi="Tahoma" w:cs="Tahoma"/>
        </w:rPr>
        <w:t>παρ</w:t>
      </w:r>
      <w:r w:rsidRPr="006654AD">
        <w:rPr>
          <w:rFonts w:ascii="Tahoma" w:hAnsi="Tahoma" w:cs="Tahoma"/>
        </w:rPr>
        <w:t>. 126.</w:t>
      </w:r>
    </w:p>
  </w:footnote>
  <w:footnote w:id="324">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Εδώ η νομική βάση είναι η συμφωνία </w:t>
      </w:r>
      <w:r w:rsidRPr="009B2E31">
        <w:rPr>
          <w:rFonts w:ascii="Tahoma" w:hAnsi="Tahoma" w:cs="Tahoma"/>
          <w:lang w:val="en-US"/>
        </w:rPr>
        <w:t>TBT</w:t>
      </w:r>
      <w:r w:rsidRPr="009B2E31">
        <w:rPr>
          <w:rFonts w:ascii="Tahoma" w:hAnsi="Tahoma" w:cs="Tahoma"/>
        </w:rPr>
        <w:t xml:space="preserve"> και η </w:t>
      </w:r>
      <w:r w:rsidRPr="009B2E31">
        <w:rPr>
          <w:rFonts w:ascii="Tahoma" w:hAnsi="Tahoma" w:cs="Tahoma"/>
          <w:lang w:val="en-US"/>
        </w:rPr>
        <w:t>GATT</w:t>
      </w:r>
      <w:r w:rsidRPr="009B2E31">
        <w:rPr>
          <w:rFonts w:ascii="Tahoma" w:hAnsi="Tahoma" w:cs="Tahoma"/>
        </w:rPr>
        <w:t>.</w:t>
      </w:r>
    </w:p>
  </w:footnote>
  <w:footnote w:id="325">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Pr>
          <w:rFonts w:ascii="Tahoma" w:hAnsi="Tahoma" w:cs="Tahoma"/>
          <w:lang w:val="en-GB"/>
        </w:rPr>
        <w:t xml:space="preserve">Report of the </w:t>
      </w:r>
      <w:r w:rsidRPr="009B2E31">
        <w:rPr>
          <w:rFonts w:ascii="Tahoma" w:hAnsi="Tahoma" w:cs="Tahoma"/>
          <w:lang w:val="en-US"/>
        </w:rPr>
        <w:t>Appellate Body, , EC-Measures Affecting Asbestos and Asbestos-Containing Products,</w:t>
      </w:r>
      <w:r w:rsidRPr="00510395">
        <w:rPr>
          <w:rFonts w:ascii="Tahoma" w:hAnsi="Tahoma" w:cs="Tahoma"/>
          <w:lang w:val="en-US"/>
        </w:rPr>
        <w:t xml:space="preserve"> </w:t>
      </w:r>
      <w:r w:rsidRPr="009B2E31">
        <w:rPr>
          <w:rFonts w:ascii="Tahoma" w:hAnsi="Tahoma" w:cs="Tahoma"/>
          <w:lang w:val="en-US"/>
        </w:rPr>
        <w:t>WT/DS135/AB/R</w:t>
      </w:r>
      <w:r>
        <w:rPr>
          <w:rFonts w:ascii="Tahoma" w:hAnsi="Tahoma" w:cs="Tahoma"/>
          <w:lang w:val="en-US"/>
        </w:rPr>
        <w:t xml:space="preserve">, </w:t>
      </w:r>
      <w:r w:rsidRPr="009B2E31">
        <w:rPr>
          <w:rFonts w:ascii="Tahoma" w:hAnsi="Tahoma" w:cs="Tahoma"/>
          <w:lang w:val="en-US"/>
        </w:rPr>
        <w:t>12-3-2001</w:t>
      </w:r>
      <w:r>
        <w:rPr>
          <w:rFonts w:ascii="Tahoma" w:hAnsi="Tahoma" w:cs="Tahoma"/>
          <w:lang w:val="en-US"/>
        </w:rPr>
        <w:t>,</w:t>
      </w:r>
      <w:r w:rsidRPr="009B2E31">
        <w:rPr>
          <w:rFonts w:ascii="Tahoma" w:hAnsi="Tahoma" w:cs="Tahoma"/>
          <w:lang w:val="en-US"/>
        </w:rPr>
        <w:t xml:space="preserve"> </w:t>
      </w:r>
      <w:r w:rsidRPr="009B2E31">
        <w:rPr>
          <w:rFonts w:ascii="Tahoma" w:hAnsi="Tahoma" w:cs="Tahoma"/>
        </w:rPr>
        <w:t>παρ</w:t>
      </w:r>
      <w:r w:rsidRPr="009B2E31">
        <w:rPr>
          <w:rFonts w:ascii="Tahoma" w:hAnsi="Tahoma" w:cs="Tahoma"/>
          <w:lang w:val="en-US"/>
        </w:rPr>
        <w:t>.</w:t>
      </w:r>
      <w:r w:rsidRPr="009B2E31">
        <w:rPr>
          <w:rFonts w:ascii="Tahoma" w:hAnsi="Tahoma" w:cs="Tahoma"/>
          <w:lang w:val="en-GB"/>
        </w:rPr>
        <w:t xml:space="preserve"> 168.</w:t>
      </w:r>
    </w:p>
  </w:footnote>
  <w:footnote w:id="326">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GB"/>
        </w:rPr>
        <w:t>Ibid</w:t>
      </w:r>
      <w:r w:rsidRPr="009B2E31">
        <w:rPr>
          <w:rFonts w:ascii="Tahoma" w:hAnsi="Tahoma" w:cs="Tahoma"/>
          <w:lang w:val="en-GB"/>
        </w:rPr>
        <w:t xml:space="preserve">., </w:t>
      </w:r>
      <w:r w:rsidRPr="009B2E31">
        <w:rPr>
          <w:rFonts w:ascii="Tahoma" w:hAnsi="Tahoma" w:cs="Tahoma"/>
        </w:rPr>
        <w:t>παρ</w:t>
      </w:r>
      <w:r w:rsidRPr="009B2E31">
        <w:rPr>
          <w:rFonts w:ascii="Tahoma" w:hAnsi="Tahoma" w:cs="Tahoma"/>
          <w:lang w:val="en-GB"/>
        </w:rPr>
        <w:t>. 172.</w:t>
      </w:r>
    </w:p>
  </w:footnote>
  <w:footnote w:id="327">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US"/>
        </w:rPr>
        <w:t>G. Marceau</w:t>
      </w:r>
      <w:r w:rsidRPr="009B2E31">
        <w:rPr>
          <w:rFonts w:ascii="Tahoma" w:hAnsi="Tahoma" w:cs="Tahoma"/>
          <w:lang w:val="en-US"/>
        </w:rPr>
        <w:t xml:space="preserve">, “The Precautionary Principle under WTO Law”, in: Precaution from </w:t>
      </w:r>
      <w:smartTag w:uri="urn:schemas-microsoft-com:office:smarttags" w:element="place">
        <w:r w:rsidRPr="009B2E31">
          <w:rPr>
            <w:rFonts w:ascii="Tahoma" w:hAnsi="Tahoma" w:cs="Tahoma"/>
            <w:lang w:val="en-US"/>
          </w:rPr>
          <w:t>Rio</w:t>
        </w:r>
      </w:smartTag>
      <w:r w:rsidRPr="009B2E31">
        <w:rPr>
          <w:rFonts w:ascii="Tahoma" w:hAnsi="Tahoma" w:cs="Tahoma"/>
          <w:lang w:val="en-US"/>
        </w:rPr>
        <w:t xml:space="preserve"> to </w:t>
      </w:r>
      <w:smartTag w:uri="urn:schemas-microsoft-com:office:smarttags" w:element="City">
        <w:smartTag w:uri="urn:schemas-microsoft-com:office:smarttags" w:element="place">
          <w:r w:rsidRPr="009B2E31">
            <w:rPr>
              <w:rFonts w:ascii="Tahoma" w:hAnsi="Tahoma" w:cs="Tahoma"/>
              <w:lang w:val="en-US"/>
            </w:rPr>
            <w:t>Johannesburg</w:t>
          </w:r>
        </w:smartTag>
      </w:smartTag>
      <w:r w:rsidRPr="009B2E31">
        <w:rPr>
          <w:rFonts w:ascii="Tahoma" w:hAnsi="Tahoma" w:cs="Tahoma"/>
          <w:lang w:val="en-US"/>
        </w:rPr>
        <w:t xml:space="preserve">, </w:t>
      </w:r>
      <w:smartTag w:uri="urn:schemas-microsoft-com:office:smarttags" w:element="City">
        <w:smartTag w:uri="urn:schemas-microsoft-com:office:smarttags" w:element="place">
          <w:r w:rsidRPr="009B2E31">
            <w:rPr>
              <w:rFonts w:ascii="Tahoma" w:hAnsi="Tahoma" w:cs="Tahoma"/>
              <w:lang w:val="en-US"/>
            </w:rPr>
            <w:t>Geneva</w:t>
          </w:r>
        </w:smartTag>
      </w:smartTag>
      <w:r w:rsidRPr="009B2E31">
        <w:rPr>
          <w:rFonts w:ascii="Tahoma" w:hAnsi="Tahoma" w:cs="Tahoma"/>
          <w:lang w:val="en-US"/>
        </w:rPr>
        <w:t xml:space="preserve">, International Environmental House and Swiss Agency for the Environment, Forests and Landscape, 2002, </w:t>
      </w:r>
      <w:r w:rsidRPr="009B2E31">
        <w:rPr>
          <w:rFonts w:ascii="Tahoma" w:hAnsi="Tahoma" w:cs="Tahoma"/>
        </w:rPr>
        <w:t>σ</w:t>
      </w:r>
      <w:r w:rsidRPr="009B2E31">
        <w:rPr>
          <w:rFonts w:ascii="Tahoma" w:hAnsi="Tahoma" w:cs="Tahoma"/>
          <w:lang w:val="en-GB"/>
        </w:rPr>
        <w:t>. 26.</w:t>
      </w:r>
    </w:p>
  </w:footnote>
  <w:footnote w:id="328">
    <w:p w:rsidR="009824D4" w:rsidRPr="009B2E31" w:rsidRDefault="009824D4" w:rsidP="009824D4">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C950F6">
        <w:rPr>
          <w:rFonts w:ascii="Tahoma" w:hAnsi="Tahoma" w:cs="Tahoma"/>
          <w:i/>
          <w:lang w:val="fr-FR"/>
        </w:rPr>
        <w:t>M. Delmas-Marty, M.L. Izorche</w:t>
      </w:r>
      <w:r w:rsidRPr="009B2E31">
        <w:rPr>
          <w:rFonts w:ascii="Tahoma" w:hAnsi="Tahoma" w:cs="Tahoma"/>
          <w:lang w:val="fr-FR"/>
        </w:rPr>
        <w:t>, “Marge nationale d’appréciation  et internationalisation du droit: réflexions sur la validité formelle d’un droit commun pluraliste ” Revue de droit de McGill, Vol. 46(4), 2001, σ. 926.</w:t>
      </w:r>
    </w:p>
  </w:footnote>
  <w:footnote w:id="329">
    <w:p w:rsidR="009824D4" w:rsidRPr="000D0C55" w:rsidRDefault="009824D4" w:rsidP="009824D4">
      <w:pPr>
        <w:pStyle w:val="FootnoteText"/>
        <w:jc w:val="both"/>
        <w:rPr>
          <w:rFonts w:ascii="Tahoma" w:hAnsi="Tahoma" w:cs="Cordia New"/>
          <w:szCs w:val="25"/>
          <w:lang w:val="en-US" w:bidi="th-TH"/>
        </w:rPr>
      </w:pPr>
      <w:r>
        <w:rPr>
          <w:rStyle w:val="FootnoteReference"/>
        </w:rPr>
        <w:footnoteRef/>
      </w:r>
      <w:r>
        <w:rPr>
          <w:lang w:val="en-US"/>
        </w:rPr>
        <w:t xml:space="preserve"> Report of the </w:t>
      </w:r>
      <w:r w:rsidRPr="000D0C55">
        <w:rPr>
          <w:rFonts w:ascii="Tahoma" w:hAnsi="Tahoma" w:cs="Tahoma"/>
          <w:lang w:val="en-US"/>
        </w:rPr>
        <w:t>Appellate Body, United States-Continued Suspension of Obligations in the EC-Hormones Dispute, WT/DS320/AB/R, 16-10-2008</w:t>
      </w:r>
      <w:r>
        <w:rPr>
          <w:rFonts w:ascii="Tahoma" w:hAnsi="Tahoma" w:cs="Tahoma"/>
          <w:lang w:val="en-US"/>
        </w:rPr>
        <w:t>,</w:t>
      </w:r>
      <w:r w:rsidRPr="000D0C55">
        <w:rPr>
          <w:rFonts w:ascii="Tahoma" w:hAnsi="Tahoma" w:cs="Tahoma"/>
          <w:lang w:val="en-US"/>
        </w:rPr>
        <w:t xml:space="preserve"> </w:t>
      </w:r>
      <w:r w:rsidRPr="000D0C55">
        <w:rPr>
          <w:rFonts w:ascii="Tahoma" w:hAnsi="Tahoma" w:cs="Tahoma"/>
          <w:szCs w:val="25"/>
          <w:lang w:bidi="th-TH"/>
        </w:rPr>
        <w:t>παρ</w:t>
      </w:r>
      <w:r>
        <w:rPr>
          <w:rFonts w:ascii="Tahoma" w:hAnsi="Tahoma" w:cs="Tahoma"/>
          <w:szCs w:val="25"/>
          <w:lang w:val="en-US" w:bidi="th-TH"/>
        </w:rPr>
        <w:t>. 534</w:t>
      </w:r>
      <w:r w:rsidRPr="00D20FBB">
        <w:rPr>
          <w:rFonts w:ascii="Tahoma" w:hAnsi="Tahoma" w:cs="Tahoma"/>
          <w:szCs w:val="25"/>
          <w:lang w:val="en-US" w:bidi="th-TH"/>
        </w:rPr>
        <w:t>.</w:t>
      </w:r>
      <w:r w:rsidRPr="000D0C55">
        <w:rPr>
          <w:rFonts w:cs="Cordia New"/>
          <w:szCs w:val="25"/>
          <w:lang w:val="en-US" w:bidi="th-TH"/>
        </w:rPr>
        <w:t xml:space="preserve"> </w:t>
      </w:r>
    </w:p>
  </w:footnote>
  <w:footnote w:id="330">
    <w:p w:rsidR="009824D4" w:rsidRPr="00D20FBB" w:rsidRDefault="009824D4" w:rsidP="009824D4">
      <w:pPr>
        <w:pStyle w:val="FootnoteText"/>
      </w:pPr>
      <w:r>
        <w:rPr>
          <w:rStyle w:val="FootnoteReference"/>
        </w:rPr>
        <w:footnoteRef/>
      </w:r>
      <w:r>
        <w:t xml:space="preserve"> </w:t>
      </w:r>
      <w:r w:rsidRPr="00C950F6">
        <w:rPr>
          <w:rFonts w:ascii="Tahoma" w:hAnsi="Tahoma" w:cs="Tahoma"/>
          <w:i/>
          <w:lang w:val="en-GB"/>
        </w:rPr>
        <w:t>Ibid</w:t>
      </w:r>
      <w:r w:rsidRPr="006F19AD">
        <w:rPr>
          <w:rFonts w:ascii="Tahoma" w:hAnsi="Tahoma" w:cs="Tahoma"/>
        </w:rPr>
        <w:t xml:space="preserve">., </w:t>
      </w:r>
      <w:r w:rsidRPr="009B2E31">
        <w:rPr>
          <w:rFonts w:ascii="Tahoma" w:hAnsi="Tahoma" w:cs="Tahoma"/>
        </w:rPr>
        <w:t>παρ</w:t>
      </w:r>
      <w:r w:rsidRPr="006F19AD">
        <w:rPr>
          <w:rFonts w:ascii="Tahoma" w:hAnsi="Tahoma" w:cs="Tahoma"/>
        </w:rPr>
        <w:t>.</w:t>
      </w:r>
      <w:r>
        <w:rPr>
          <w:rFonts w:ascii="Tahoma" w:hAnsi="Tahoma" w:cs="Tahoma"/>
        </w:rPr>
        <w:t xml:space="preserve"> 685.</w:t>
      </w:r>
    </w:p>
  </w:footnote>
  <w:footnote w:id="331">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Ο</w:t>
      </w:r>
      <w:r w:rsidRPr="006654AD">
        <w:rPr>
          <w:rFonts w:ascii="Tahoma" w:hAnsi="Tahoma" w:cs="Tahoma"/>
        </w:rPr>
        <w:t xml:space="preserve"> </w:t>
      </w:r>
      <w:r w:rsidRPr="009B2E31">
        <w:rPr>
          <w:rFonts w:ascii="Tahoma" w:hAnsi="Tahoma" w:cs="Tahoma"/>
        </w:rPr>
        <w:t>κοινοτικός</w:t>
      </w:r>
      <w:r w:rsidRPr="006654AD">
        <w:rPr>
          <w:rFonts w:ascii="Tahoma" w:hAnsi="Tahoma" w:cs="Tahoma"/>
        </w:rPr>
        <w:t xml:space="preserve"> </w:t>
      </w:r>
      <w:r w:rsidRPr="009B2E31">
        <w:rPr>
          <w:rFonts w:ascii="Tahoma" w:hAnsi="Tahoma" w:cs="Tahoma"/>
        </w:rPr>
        <w:t>δικαστής</w:t>
      </w:r>
      <w:r w:rsidRPr="006654AD">
        <w:rPr>
          <w:rFonts w:ascii="Tahoma" w:hAnsi="Tahoma" w:cs="Tahoma"/>
        </w:rPr>
        <w:t xml:space="preserve"> </w:t>
      </w:r>
      <w:r w:rsidRPr="009B2E31">
        <w:rPr>
          <w:rFonts w:ascii="Tahoma" w:hAnsi="Tahoma" w:cs="Tahoma"/>
        </w:rPr>
        <w:t>συνδέει</w:t>
      </w:r>
      <w:r w:rsidRPr="006654AD">
        <w:rPr>
          <w:rFonts w:ascii="Tahoma" w:hAnsi="Tahoma" w:cs="Tahoma"/>
        </w:rPr>
        <w:t xml:space="preserve"> </w:t>
      </w:r>
      <w:r w:rsidRPr="009B2E31">
        <w:rPr>
          <w:rFonts w:ascii="Tahoma" w:hAnsi="Tahoma" w:cs="Tahoma"/>
        </w:rPr>
        <w:t>άμεσα</w:t>
      </w:r>
      <w:r w:rsidRPr="006654AD">
        <w:rPr>
          <w:rFonts w:ascii="Tahoma" w:hAnsi="Tahoma" w:cs="Tahoma"/>
        </w:rPr>
        <w:t xml:space="preserve"> </w:t>
      </w:r>
      <w:r w:rsidRPr="009B2E31">
        <w:rPr>
          <w:rFonts w:ascii="Tahoma" w:hAnsi="Tahoma" w:cs="Tahoma"/>
        </w:rPr>
        <w:t>τον</w:t>
      </w:r>
      <w:r w:rsidRPr="006654AD">
        <w:rPr>
          <w:rFonts w:ascii="Tahoma" w:hAnsi="Tahoma" w:cs="Tahoma"/>
        </w:rPr>
        <w:t xml:space="preserve"> </w:t>
      </w:r>
      <w:r w:rsidRPr="009B2E31">
        <w:rPr>
          <w:rFonts w:ascii="Tahoma" w:hAnsi="Tahoma" w:cs="Tahoma"/>
        </w:rPr>
        <w:t>αποδεκτό</w:t>
      </w:r>
      <w:r w:rsidRPr="006654AD">
        <w:rPr>
          <w:rFonts w:ascii="Tahoma" w:hAnsi="Tahoma" w:cs="Tahoma"/>
        </w:rPr>
        <w:t xml:space="preserve"> </w:t>
      </w:r>
      <w:r w:rsidRPr="009B2E31">
        <w:rPr>
          <w:rFonts w:ascii="Tahoma" w:hAnsi="Tahoma" w:cs="Tahoma"/>
        </w:rPr>
        <w:t>κίνδυνο</w:t>
      </w:r>
      <w:r w:rsidRPr="006654AD">
        <w:rPr>
          <w:rFonts w:ascii="Tahoma" w:hAnsi="Tahoma" w:cs="Tahoma"/>
        </w:rPr>
        <w:t xml:space="preserve"> </w:t>
      </w:r>
      <w:r w:rsidRPr="009B2E31">
        <w:rPr>
          <w:rFonts w:ascii="Tahoma" w:hAnsi="Tahoma" w:cs="Tahoma"/>
        </w:rPr>
        <w:t>με</w:t>
      </w:r>
      <w:r w:rsidRPr="006654AD">
        <w:rPr>
          <w:rFonts w:ascii="Tahoma" w:hAnsi="Tahoma" w:cs="Tahoma"/>
        </w:rPr>
        <w:t xml:space="preserve"> </w:t>
      </w:r>
      <w:r w:rsidRPr="009B2E31">
        <w:rPr>
          <w:rFonts w:ascii="Tahoma" w:hAnsi="Tahoma" w:cs="Tahoma"/>
        </w:rPr>
        <w:t>την</w:t>
      </w:r>
      <w:r w:rsidRPr="006654AD">
        <w:rPr>
          <w:rFonts w:ascii="Tahoma" w:hAnsi="Tahoma" w:cs="Tahoma"/>
        </w:rPr>
        <w:t xml:space="preserve"> </w:t>
      </w:r>
      <w:r w:rsidRPr="009B2E31">
        <w:rPr>
          <w:rFonts w:ascii="Tahoma" w:hAnsi="Tahoma" w:cs="Tahoma"/>
        </w:rPr>
        <w:t>διασφάλιση</w:t>
      </w:r>
      <w:r w:rsidRPr="006654AD">
        <w:rPr>
          <w:rFonts w:ascii="Tahoma" w:hAnsi="Tahoma" w:cs="Tahoma"/>
        </w:rPr>
        <w:t xml:space="preserve"> </w:t>
      </w:r>
      <w:r w:rsidRPr="009B2E31">
        <w:rPr>
          <w:rFonts w:ascii="Tahoma" w:hAnsi="Tahoma" w:cs="Tahoma"/>
        </w:rPr>
        <w:t>υψηλού</w:t>
      </w:r>
      <w:r w:rsidRPr="006654AD">
        <w:rPr>
          <w:rFonts w:ascii="Tahoma" w:hAnsi="Tahoma" w:cs="Tahoma"/>
        </w:rPr>
        <w:t xml:space="preserve"> </w:t>
      </w:r>
      <w:r w:rsidRPr="009B2E31">
        <w:rPr>
          <w:rFonts w:ascii="Tahoma" w:hAnsi="Tahoma" w:cs="Tahoma"/>
        </w:rPr>
        <w:t>επιπέδου</w:t>
      </w:r>
      <w:r w:rsidRPr="006654AD">
        <w:rPr>
          <w:rFonts w:ascii="Tahoma" w:hAnsi="Tahoma" w:cs="Tahoma"/>
        </w:rPr>
        <w:t xml:space="preserve"> </w:t>
      </w:r>
      <w:r w:rsidRPr="009B2E31">
        <w:rPr>
          <w:rFonts w:ascii="Tahoma" w:hAnsi="Tahoma" w:cs="Tahoma"/>
        </w:rPr>
        <w:t>προστασίας της υγείας. Βλ</w:t>
      </w:r>
      <w:r>
        <w:rPr>
          <w:rFonts w:ascii="Tahoma" w:hAnsi="Tahoma" w:cs="Tahoma"/>
        </w:rPr>
        <w:t>.</w:t>
      </w:r>
      <w:r w:rsidRPr="009B2E31">
        <w:rPr>
          <w:rFonts w:ascii="Tahoma" w:hAnsi="Tahoma" w:cs="Tahoma"/>
        </w:rPr>
        <w:t xml:space="preserve"> σχετ.</w:t>
      </w:r>
      <w:r w:rsidRPr="00536B02">
        <w:rPr>
          <w:rFonts w:ascii="Tahoma" w:hAnsi="Tahoma" w:cs="Tahoma"/>
        </w:rPr>
        <w:t>,</w:t>
      </w:r>
      <w:r w:rsidRPr="009B2E31">
        <w:rPr>
          <w:rFonts w:ascii="Tahoma" w:hAnsi="Tahoma" w:cs="Tahoma"/>
        </w:rPr>
        <w:t xml:space="preserve"> υπόθεση Τ-13/99 </w:t>
      </w:r>
      <w:r w:rsidRPr="009B2E31">
        <w:rPr>
          <w:rFonts w:ascii="Tahoma" w:hAnsi="Tahoma" w:cs="Tahoma"/>
          <w:lang w:val="en-US"/>
        </w:rPr>
        <w:t>Pfizer</w:t>
      </w:r>
      <w:r w:rsidRPr="009B2E31">
        <w:rPr>
          <w:rFonts w:ascii="Tahoma" w:hAnsi="Tahoma" w:cs="Tahoma"/>
        </w:rPr>
        <w:t xml:space="preserve"> κατά του Συμβουλίου της Ε.Ε., ό.π., παρ. 152. </w:t>
      </w:r>
    </w:p>
  </w:footnote>
  <w:footnote w:id="332">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3 της Οδηγίας 80/1107/ΕΟΚ του Συμβουλίου της 27</w:t>
      </w:r>
      <w:r w:rsidRPr="009B2E31">
        <w:rPr>
          <w:rFonts w:ascii="Tahoma" w:hAnsi="Tahoma" w:cs="Tahoma"/>
          <w:vertAlign w:val="superscript"/>
        </w:rPr>
        <w:t>ης</w:t>
      </w:r>
      <w:r w:rsidRPr="009B2E31">
        <w:rPr>
          <w:rFonts w:ascii="Tahoma" w:hAnsi="Tahoma" w:cs="Tahoma"/>
        </w:rPr>
        <w:t xml:space="preserve"> Νοεμβρίου 1980, περί προστασίας των εργαζομένων από τους κινδύνους που παρουσιάζονται συνεπεία εκθέσεώς τους, κατά τη διάρκεια της εργασίας, σε χημικά, φυσικά ή βιολογικά μέσα, ΕΕ L 327 της 3/12/1980, σ. 8-13.</w:t>
      </w:r>
    </w:p>
  </w:footnote>
  <w:footnote w:id="333">
    <w:p w:rsidR="009824D4" w:rsidRPr="006654AD"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Οδηγία 98/8/ΕΚ του Ευρωπαϊκού Κοινοβουλίου και του Συμβουλίου της 16</w:t>
      </w:r>
      <w:r w:rsidRPr="009B2E31">
        <w:rPr>
          <w:rFonts w:ascii="Tahoma" w:hAnsi="Tahoma" w:cs="Tahoma"/>
          <w:vertAlign w:val="superscript"/>
        </w:rPr>
        <w:t>ης</w:t>
      </w:r>
      <w:r w:rsidRPr="009B2E31">
        <w:rPr>
          <w:rFonts w:ascii="Tahoma" w:hAnsi="Tahoma" w:cs="Tahoma"/>
        </w:rPr>
        <w:t xml:space="preserve"> Φεβρουαρίου 1998 για τη διάθεση βιοκτόνων στην αγορά, ΕΕ L 123 της 24/4/1998, σ. 1-63, Παράρτημα VI, αριθ. </w:t>
      </w:r>
      <w:r w:rsidRPr="006654AD">
        <w:rPr>
          <w:rFonts w:ascii="Tahoma" w:hAnsi="Tahoma" w:cs="Tahoma"/>
        </w:rPr>
        <w:t xml:space="preserve">68 </w:t>
      </w:r>
      <w:r w:rsidRPr="009B2E31">
        <w:rPr>
          <w:rFonts w:ascii="Tahoma" w:hAnsi="Tahoma" w:cs="Tahoma"/>
        </w:rPr>
        <w:t>και</w:t>
      </w:r>
      <w:r w:rsidRPr="006654AD">
        <w:rPr>
          <w:rFonts w:ascii="Tahoma" w:hAnsi="Tahoma" w:cs="Tahoma"/>
        </w:rPr>
        <w:t xml:space="preserve"> </w:t>
      </w:r>
      <w:r w:rsidRPr="009B2E31">
        <w:rPr>
          <w:rFonts w:ascii="Tahoma" w:hAnsi="Tahoma" w:cs="Tahoma"/>
        </w:rPr>
        <w:t>Προοίμιο</w:t>
      </w:r>
      <w:r w:rsidRPr="006654AD">
        <w:rPr>
          <w:rFonts w:ascii="Tahoma" w:hAnsi="Tahoma" w:cs="Tahoma"/>
        </w:rPr>
        <w:t xml:space="preserve">, </w:t>
      </w:r>
      <w:r w:rsidRPr="009B2E31">
        <w:rPr>
          <w:rFonts w:ascii="Tahoma" w:hAnsi="Tahoma" w:cs="Tahoma"/>
        </w:rPr>
        <w:t>αιτ</w:t>
      </w:r>
      <w:r w:rsidRPr="006654AD">
        <w:rPr>
          <w:rFonts w:ascii="Tahoma" w:hAnsi="Tahoma" w:cs="Tahoma"/>
        </w:rPr>
        <w:t xml:space="preserve">. </w:t>
      </w:r>
      <w:r w:rsidRPr="009B2E31">
        <w:rPr>
          <w:rFonts w:ascii="Tahoma" w:hAnsi="Tahoma" w:cs="Tahoma"/>
        </w:rPr>
        <w:t>σκ</w:t>
      </w:r>
      <w:r w:rsidRPr="006654AD">
        <w:rPr>
          <w:rFonts w:ascii="Tahoma" w:hAnsi="Tahoma" w:cs="Tahoma"/>
        </w:rPr>
        <w:t xml:space="preserve">. </w:t>
      </w:r>
      <w:r w:rsidRPr="009B2E31">
        <w:rPr>
          <w:rFonts w:ascii="Tahoma" w:hAnsi="Tahoma" w:cs="Tahoma"/>
        </w:rPr>
        <w:t>αριθ</w:t>
      </w:r>
      <w:r w:rsidRPr="006654AD">
        <w:rPr>
          <w:rFonts w:ascii="Tahoma" w:hAnsi="Tahoma" w:cs="Tahoma"/>
        </w:rPr>
        <w:t xml:space="preserve">. 8. </w:t>
      </w:r>
    </w:p>
  </w:footnote>
  <w:footnote w:id="33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Κανονισμός (ΕΚ) αριθ. 1907/2006 (REACH), ό.π., άρθρο 60(3).</w:t>
      </w:r>
    </w:p>
  </w:footnote>
  <w:footnote w:id="335">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C950F6">
        <w:rPr>
          <w:rFonts w:ascii="Tahoma" w:hAnsi="Tahoma" w:cs="Tahoma"/>
          <w:i/>
          <w:lang w:val="en-US"/>
        </w:rPr>
        <w:t>Ibid</w:t>
      </w:r>
      <w:r w:rsidRPr="006654AD">
        <w:rPr>
          <w:rFonts w:ascii="Tahoma" w:hAnsi="Tahoma" w:cs="Tahoma"/>
        </w:rPr>
        <w:t xml:space="preserve">., </w:t>
      </w:r>
      <w:r w:rsidRPr="009B2E31">
        <w:rPr>
          <w:rFonts w:ascii="Tahoma" w:hAnsi="Tahoma" w:cs="Tahoma"/>
        </w:rPr>
        <w:t>άρθρο 68(1).</w:t>
      </w:r>
    </w:p>
  </w:footnote>
  <w:footnote w:id="336">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2 β) της Οδηγίας 2001/95/ΕΚ του Ευρωπαϊκού Κοινοβουλίου και του Συμβουλίου της 3</w:t>
      </w:r>
      <w:r w:rsidRPr="009B2E31">
        <w:rPr>
          <w:rFonts w:ascii="Tahoma" w:hAnsi="Tahoma" w:cs="Tahoma"/>
          <w:vertAlign w:val="superscript"/>
        </w:rPr>
        <w:t>ης</w:t>
      </w:r>
      <w:r w:rsidRPr="009B2E31">
        <w:rPr>
          <w:rFonts w:ascii="Tahoma" w:hAnsi="Tahoma" w:cs="Tahoma"/>
        </w:rPr>
        <w:t xml:space="preserve"> Δεκεμβρίου 2001 για τη γενική ασφάλεια των προϊόντων, ΕΕ L  11 </w:t>
      </w:r>
      <w:r>
        <w:rPr>
          <w:rFonts w:ascii="Tahoma" w:hAnsi="Tahoma" w:cs="Tahoma"/>
        </w:rPr>
        <w:t>τ</w:t>
      </w:r>
      <w:r w:rsidRPr="009B2E31">
        <w:rPr>
          <w:rFonts w:ascii="Tahoma" w:hAnsi="Tahoma" w:cs="Tahoma"/>
        </w:rPr>
        <w:t>ης 15/1/2002, σ. 4-16.</w:t>
      </w:r>
    </w:p>
  </w:footnote>
  <w:footnote w:id="337">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Pr>
          <w:rFonts w:ascii="Tahoma" w:hAnsi="Tahoma" w:cs="Tahoma"/>
        </w:rPr>
        <w:t xml:space="preserve"> Άρθρο 2</w:t>
      </w:r>
      <w:r w:rsidRPr="009B2E31">
        <w:rPr>
          <w:rFonts w:ascii="Tahoma" w:hAnsi="Tahoma" w:cs="Tahoma"/>
        </w:rPr>
        <w:t>(11) της Οδηγίας 96/61/ΕΚ του Συμβουλίου της 24</w:t>
      </w:r>
      <w:r w:rsidRPr="009B2E31">
        <w:rPr>
          <w:rFonts w:ascii="Tahoma" w:hAnsi="Tahoma" w:cs="Tahoma"/>
          <w:vertAlign w:val="superscript"/>
        </w:rPr>
        <w:t>ης</w:t>
      </w:r>
      <w:r w:rsidRPr="009B2E31">
        <w:rPr>
          <w:rFonts w:ascii="Tahoma" w:hAnsi="Tahoma" w:cs="Tahoma"/>
        </w:rPr>
        <w:t xml:space="preserve"> Σεπτεμβρίου 1996 σχετικά με την ολοκληρωμένη πρόληψη και έλεγχο της ρύπανσης, ΕΕ L 257 της 10/10/1996, σ. 26-40.</w:t>
      </w:r>
    </w:p>
  </w:footnote>
  <w:footnote w:id="338">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w:t>
      </w:r>
      <w:r w:rsidRPr="009B2E31">
        <w:rPr>
          <w:rFonts w:ascii="Tahoma" w:hAnsi="Tahoma" w:cs="Tahoma"/>
          <w:lang w:val="en-GB"/>
        </w:rPr>
        <w:t>C</w:t>
      </w:r>
      <w:r w:rsidRPr="009B2E31">
        <w:rPr>
          <w:rFonts w:ascii="Tahoma" w:hAnsi="Tahoma" w:cs="Tahoma"/>
        </w:rPr>
        <w:t xml:space="preserve">-341/95 </w:t>
      </w:r>
      <w:r w:rsidRPr="009B2E31">
        <w:rPr>
          <w:rFonts w:ascii="Tahoma" w:hAnsi="Tahoma" w:cs="Tahoma"/>
          <w:lang w:val="en-GB"/>
        </w:rPr>
        <w:t>Gianni</w:t>
      </w:r>
      <w:r w:rsidRPr="009B2E31">
        <w:rPr>
          <w:rFonts w:ascii="Tahoma" w:hAnsi="Tahoma" w:cs="Tahoma"/>
        </w:rPr>
        <w:t xml:space="preserve"> </w:t>
      </w:r>
      <w:r w:rsidRPr="009B2E31">
        <w:rPr>
          <w:rFonts w:ascii="Tahoma" w:hAnsi="Tahoma" w:cs="Tahoma"/>
          <w:lang w:val="en-GB"/>
        </w:rPr>
        <w:t>Bettati</w:t>
      </w:r>
      <w:r w:rsidRPr="009B2E31">
        <w:rPr>
          <w:rFonts w:ascii="Tahoma" w:hAnsi="Tahoma" w:cs="Tahoma"/>
        </w:rPr>
        <w:t xml:space="preserve"> </w:t>
      </w:r>
      <w:r w:rsidRPr="009B2E31">
        <w:rPr>
          <w:rFonts w:ascii="Tahoma" w:hAnsi="Tahoma" w:cs="Tahoma"/>
          <w:lang w:val="en-GB"/>
        </w:rPr>
        <w:t>Safety</w:t>
      </w:r>
      <w:r w:rsidRPr="009B2E31">
        <w:rPr>
          <w:rFonts w:ascii="Tahoma" w:hAnsi="Tahoma" w:cs="Tahoma"/>
        </w:rPr>
        <w:t xml:space="preserve"> κατά </w:t>
      </w:r>
      <w:r w:rsidRPr="009B2E31">
        <w:rPr>
          <w:rFonts w:ascii="Tahoma" w:hAnsi="Tahoma" w:cs="Tahoma"/>
          <w:lang w:val="en-GB"/>
        </w:rPr>
        <w:t>Hi</w:t>
      </w:r>
      <w:r w:rsidRPr="009B2E31">
        <w:rPr>
          <w:rFonts w:ascii="Tahoma" w:hAnsi="Tahoma" w:cs="Tahoma"/>
        </w:rPr>
        <w:t>-</w:t>
      </w:r>
      <w:r w:rsidRPr="009B2E31">
        <w:rPr>
          <w:rFonts w:ascii="Tahoma" w:hAnsi="Tahoma" w:cs="Tahoma"/>
          <w:lang w:val="en-GB"/>
        </w:rPr>
        <w:t>Tech</w:t>
      </w:r>
      <w:r w:rsidRPr="009B2E31">
        <w:rPr>
          <w:rFonts w:ascii="Tahoma" w:hAnsi="Tahoma" w:cs="Tahoma"/>
        </w:rPr>
        <w:t xml:space="preserve"> [1998] Συλλ Ι-4355, παρ. 47.</w:t>
      </w:r>
    </w:p>
  </w:footnote>
  <w:footnote w:id="339">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C950F6">
        <w:rPr>
          <w:rFonts w:ascii="Tahoma" w:hAnsi="Tahoma" w:cs="Tahoma"/>
          <w:i/>
          <w:lang w:val="en-US"/>
        </w:rPr>
        <w:t>T. Christoforou</w:t>
      </w:r>
      <w:r w:rsidRPr="009B2E31">
        <w:rPr>
          <w:rFonts w:ascii="Tahoma" w:hAnsi="Tahoma" w:cs="Tahoma"/>
          <w:lang w:val="en-US"/>
        </w:rPr>
        <w:t xml:space="preserve">, “The Precautionary Principle in European Community Law and Science”, in: </w:t>
      </w:r>
      <w:r w:rsidRPr="00C950F6">
        <w:rPr>
          <w:rFonts w:ascii="Tahoma" w:hAnsi="Tahoma" w:cs="Tahoma"/>
          <w:i/>
          <w:lang w:val="en-US"/>
        </w:rPr>
        <w:t>J.A. Tickner</w:t>
      </w:r>
      <w:r w:rsidRPr="009B2E31">
        <w:rPr>
          <w:rFonts w:ascii="Tahoma" w:hAnsi="Tahoma" w:cs="Tahoma"/>
          <w:lang w:val="en-US"/>
        </w:rPr>
        <w:t xml:space="preserve"> (ed.) Precaution, Environmental Science, and Preventive Public Policy, </w:t>
      </w:r>
      <w:smartTag w:uri="urn:schemas-microsoft-com:office:smarttags" w:element="State">
        <w:smartTag w:uri="urn:schemas-microsoft-com:office:smarttags" w:element="place">
          <w:r w:rsidRPr="009B2E31">
            <w:rPr>
              <w:rFonts w:ascii="Tahoma" w:hAnsi="Tahoma" w:cs="Tahoma"/>
              <w:lang w:val="en-US"/>
            </w:rPr>
            <w:t>Washington</w:t>
          </w:r>
        </w:smartTag>
      </w:smartTag>
      <w:r w:rsidRPr="009B2E31">
        <w:rPr>
          <w:rFonts w:ascii="Tahoma" w:hAnsi="Tahoma" w:cs="Tahoma"/>
          <w:lang w:val="en-US"/>
        </w:rPr>
        <w:t xml:space="preserve">, Covelo,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w:t>
      </w:r>
      <w:smartTag w:uri="urn:schemas-microsoft-com:office:smarttags" w:element="place">
        <w:r w:rsidRPr="009B2E31">
          <w:rPr>
            <w:rFonts w:ascii="Tahoma" w:hAnsi="Tahoma" w:cs="Tahoma"/>
            <w:lang w:val="en-US"/>
          </w:rPr>
          <w:t>Island</w:t>
        </w:r>
      </w:smartTag>
      <w:r w:rsidRPr="009B2E31">
        <w:rPr>
          <w:rFonts w:ascii="Tahoma" w:hAnsi="Tahoma" w:cs="Tahoma"/>
          <w:lang w:val="en-US"/>
        </w:rPr>
        <w:t xml:space="preserve"> Press, 2003, </w:t>
      </w:r>
      <w:r w:rsidRPr="009B2E31">
        <w:rPr>
          <w:rFonts w:ascii="Tahoma" w:hAnsi="Tahoma" w:cs="Tahoma"/>
        </w:rPr>
        <w:t>σ</w:t>
      </w:r>
      <w:r w:rsidRPr="009B2E31">
        <w:rPr>
          <w:rFonts w:ascii="Tahoma" w:hAnsi="Tahoma" w:cs="Tahoma"/>
          <w:lang w:val="en-US"/>
        </w:rPr>
        <w:t>. 24</w:t>
      </w:r>
      <w:r w:rsidRPr="009B2E31">
        <w:rPr>
          <w:rFonts w:ascii="Tahoma" w:hAnsi="Tahoma" w:cs="Tahoma"/>
          <w:lang w:val="en-GB"/>
        </w:rPr>
        <w:t>7-48</w:t>
      </w:r>
      <w:r w:rsidRPr="009B2E31">
        <w:rPr>
          <w:rFonts w:ascii="Tahoma" w:hAnsi="Tahoma" w:cs="Tahoma"/>
          <w:lang w:val="en-US"/>
        </w:rPr>
        <w:t>.</w:t>
      </w:r>
    </w:p>
  </w:footnote>
  <w:footnote w:id="340">
    <w:p w:rsidR="009824D4" w:rsidRPr="009B2E31" w:rsidRDefault="009824D4" w:rsidP="009824D4">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C950F6">
        <w:rPr>
          <w:rFonts w:ascii="Tahoma" w:hAnsi="Tahoma" w:cs="Tahoma"/>
          <w:i/>
          <w:lang w:val="en-US"/>
        </w:rPr>
        <w:t>A. Giddens</w:t>
      </w:r>
      <w:r w:rsidRPr="009B2E31">
        <w:rPr>
          <w:rFonts w:ascii="Tahoma" w:hAnsi="Tahoma" w:cs="Tahoma"/>
          <w:lang w:val="en-US"/>
        </w:rPr>
        <w:t xml:space="preserve">, The third way: The renewal of social democracy, </w:t>
      </w:r>
      <w:smartTag w:uri="urn:schemas-microsoft-com:office:smarttags" w:element="City">
        <w:smartTag w:uri="urn:schemas-microsoft-com:office:smarttags" w:element="place">
          <w:r w:rsidRPr="009B2E31">
            <w:rPr>
              <w:rFonts w:ascii="Tahoma" w:hAnsi="Tahoma" w:cs="Tahoma"/>
              <w:lang w:val="en-US"/>
            </w:rPr>
            <w:t>Oxford</w:t>
          </w:r>
        </w:smartTag>
      </w:smartTag>
      <w:r w:rsidRPr="009B2E31">
        <w:rPr>
          <w:rFonts w:ascii="Tahoma" w:hAnsi="Tahoma" w:cs="Tahoma"/>
          <w:lang w:val="en-US"/>
        </w:rPr>
        <w:t xml:space="preserve">, Polity Press, 1998, σ. </w:t>
      </w:r>
      <w:r w:rsidRPr="009B2E31">
        <w:rPr>
          <w:rFonts w:ascii="Tahoma" w:hAnsi="Tahoma" w:cs="Tahoma"/>
          <w:lang w:val="en-GB"/>
        </w:rPr>
        <w:t>59, 76.</w:t>
      </w:r>
    </w:p>
  </w:footnote>
  <w:footnote w:id="341">
    <w:p w:rsidR="009824D4" w:rsidRPr="009B2E31" w:rsidRDefault="009824D4" w:rsidP="009824D4">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Τ-13/99 </w:t>
      </w:r>
      <w:r w:rsidRPr="009B2E31">
        <w:rPr>
          <w:rFonts w:ascii="Tahoma" w:hAnsi="Tahoma" w:cs="Tahoma"/>
          <w:lang w:val="en-US"/>
        </w:rPr>
        <w:t>Pfizer</w:t>
      </w:r>
      <w:r w:rsidRPr="009B2E31">
        <w:rPr>
          <w:rFonts w:ascii="Tahoma" w:hAnsi="Tahoma" w:cs="Tahoma"/>
        </w:rPr>
        <w:t xml:space="preserve"> κατά του Συμβουλίου της Ε.Ε., ό.π., παρ. 201.</w:t>
      </w:r>
    </w:p>
  </w:footnote>
  <w:footnote w:id="342">
    <w:p w:rsidR="009824D4" w:rsidRPr="009B2E31" w:rsidRDefault="009824D4" w:rsidP="009824D4">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50912">
        <w:rPr>
          <w:rFonts w:ascii="Tahoma" w:hAnsi="Tahoma" w:cs="Tahoma"/>
          <w:i/>
          <w:lang w:val="en-US"/>
        </w:rPr>
        <w:t>Ibid</w:t>
      </w:r>
      <w:r w:rsidRPr="009B2E31">
        <w:rPr>
          <w:rFonts w:ascii="Tahoma" w:hAnsi="Tahoma" w:cs="Tahoma"/>
          <w:lang w:val="en-US"/>
        </w:rPr>
        <w:t>., παρ. 196.</w:t>
      </w:r>
    </w:p>
  </w:footnote>
  <w:footnote w:id="343">
    <w:p w:rsidR="009824D4" w:rsidRPr="009B2E31" w:rsidRDefault="009824D4" w:rsidP="009824D4">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450912">
        <w:rPr>
          <w:rFonts w:ascii="Tahoma" w:hAnsi="Tahoma" w:cs="Tahoma"/>
          <w:i/>
          <w:lang w:val="en-US"/>
        </w:rPr>
        <w:t>A. Scott</w:t>
      </w:r>
      <w:r w:rsidRPr="009B2E31">
        <w:rPr>
          <w:rFonts w:ascii="Tahoma" w:hAnsi="Tahoma" w:cs="Tahoma"/>
          <w:lang w:val="en-US"/>
        </w:rPr>
        <w:t xml:space="preserve">, “Risk Society or Angst Society? Two Views of Risk, Consciousness and Community” in: </w:t>
      </w:r>
      <w:r w:rsidRPr="00450912">
        <w:rPr>
          <w:rFonts w:ascii="Tahoma" w:hAnsi="Tahoma" w:cs="Tahoma"/>
          <w:i/>
          <w:lang w:val="en-US"/>
        </w:rPr>
        <w:t>S. Lash, B. Szerszynski, B. Wynne</w:t>
      </w:r>
      <w:r w:rsidRPr="009B2E31">
        <w:rPr>
          <w:rFonts w:ascii="Tahoma" w:hAnsi="Tahoma" w:cs="Tahoma"/>
          <w:lang w:val="en-US"/>
        </w:rPr>
        <w:t xml:space="preserve"> (eds), Risk, Environment, &amp; Modernity, Towards a New Ecology, </w:t>
      </w:r>
      <w:r w:rsidRPr="009B2E31">
        <w:rPr>
          <w:rFonts w:ascii="Tahoma" w:hAnsi="Tahoma" w:cs="Tahoma"/>
        </w:rPr>
        <w:t>ο</w:t>
      </w:r>
      <w:r w:rsidRPr="009B2E31">
        <w:rPr>
          <w:rFonts w:ascii="Tahoma" w:hAnsi="Tahoma" w:cs="Tahoma"/>
          <w:lang w:val="en-US"/>
        </w:rPr>
        <w:t>.</w:t>
      </w:r>
      <w:r w:rsidRPr="009B2E31">
        <w:rPr>
          <w:rFonts w:ascii="Tahoma" w:hAnsi="Tahoma" w:cs="Tahoma"/>
        </w:rPr>
        <w:t>π</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43.</w:t>
      </w:r>
    </w:p>
  </w:footnote>
  <w:footnote w:id="344">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Pr>
          <w:rFonts w:ascii="Tahoma" w:hAnsi="Tahoma" w:cs="Tahoma"/>
        </w:rPr>
        <w:t xml:space="preserve"> Υ</w:t>
      </w:r>
      <w:r w:rsidRPr="009B2E31">
        <w:rPr>
          <w:rFonts w:ascii="Tahoma" w:hAnsi="Tahoma" w:cs="Tahoma"/>
        </w:rPr>
        <w:t xml:space="preserve">πόθεση </w:t>
      </w:r>
      <w:r w:rsidRPr="009B2E31">
        <w:rPr>
          <w:rFonts w:ascii="Tahoma" w:hAnsi="Tahoma" w:cs="Tahoma"/>
          <w:lang w:val="de-DE"/>
        </w:rPr>
        <w:t>C</w:t>
      </w:r>
      <w:r w:rsidRPr="009B2E31">
        <w:rPr>
          <w:rFonts w:ascii="Tahoma" w:hAnsi="Tahoma" w:cs="Tahoma"/>
        </w:rPr>
        <w:t xml:space="preserve">-121/00 </w:t>
      </w:r>
      <w:r w:rsidRPr="009B2E31">
        <w:rPr>
          <w:rFonts w:ascii="Tahoma" w:hAnsi="Tahoma" w:cs="Tahoma"/>
          <w:lang w:val="de-DE"/>
        </w:rPr>
        <w:t>Walter</w:t>
      </w:r>
      <w:r w:rsidRPr="009B2E31">
        <w:rPr>
          <w:rFonts w:ascii="Tahoma" w:hAnsi="Tahoma" w:cs="Tahoma"/>
        </w:rPr>
        <w:t xml:space="preserve"> </w:t>
      </w:r>
      <w:r w:rsidRPr="009B2E31">
        <w:rPr>
          <w:rFonts w:ascii="Tahoma" w:hAnsi="Tahoma" w:cs="Tahoma"/>
          <w:lang w:val="de-DE"/>
        </w:rPr>
        <w:t>Hahn</w:t>
      </w:r>
      <w:r w:rsidRPr="009B2E31">
        <w:rPr>
          <w:rFonts w:ascii="Tahoma" w:hAnsi="Tahoma" w:cs="Tahoma"/>
        </w:rPr>
        <w:t xml:space="preserve"> [2002] Συλλ Ι-9193, παρ. 33. Ομοίως, </w:t>
      </w:r>
      <w:r w:rsidRPr="009B2E31">
        <w:rPr>
          <w:rFonts w:ascii="Tahoma" w:hAnsi="Tahoma" w:cs="Tahoma"/>
          <w:lang w:val="en-US"/>
        </w:rPr>
        <w:t>EFTA</w:t>
      </w:r>
      <w:r>
        <w:rPr>
          <w:rFonts w:ascii="Tahoma" w:hAnsi="Tahoma" w:cs="Tahoma"/>
        </w:rPr>
        <w:t xml:space="preserve"> υπόθεση Ε-3/00, παρ. 23, </w:t>
      </w:r>
      <w:r w:rsidRPr="009B2E31">
        <w:rPr>
          <w:rFonts w:ascii="Tahoma" w:hAnsi="Tahoma" w:cs="Tahoma"/>
        </w:rPr>
        <w:t xml:space="preserve"> υπόθεση </w:t>
      </w:r>
      <w:r w:rsidRPr="009B2E31">
        <w:rPr>
          <w:rFonts w:ascii="Tahoma" w:hAnsi="Tahoma" w:cs="Tahoma"/>
          <w:lang w:val="en-US"/>
        </w:rPr>
        <w:t>C</w:t>
      </w:r>
      <w:r w:rsidRPr="009B2E31">
        <w:rPr>
          <w:rFonts w:ascii="Tahoma" w:hAnsi="Tahoma" w:cs="Tahoma"/>
        </w:rPr>
        <w:t xml:space="preserve">-286/02 </w:t>
      </w:r>
      <w:r w:rsidRPr="009B2E31">
        <w:rPr>
          <w:rFonts w:ascii="Tahoma" w:hAnsi="Tahoma" w:cs="Tahoma"/>
          <w:lang w:val="en-US"/>
        </w:rPr>
        <w:t>Belio</w:t>
      </w:r>
      <w:r w:rsidRPr="009B2E31">
        <w:rPr>
          <w:rFonts w:ascii="Tahoma" w:hAnsi="Tahoma" w:cs="Tahoma"/>
        </w:rPr>
        <w:t xml:space="preserve"> </w:t>
      </w:r>
      <w:r w:rsidRPr="009B2E31">
        <w:rPr>
          <w:rFonts w:ascii="Tahoma" w:hAnsi="Tahoma" w:cs="Tahoma"/>
          <w:lang w:val="en-US"/>
        </w:rPr>
        <w:t>F</w:t>
      </w:r>
      <w:r w:rsidRPr="009B2E31">
        <w:rPr>
          <w:rFonts w:ascii="Tahoma" w:hAnsi="Tahoma" w:cs="Tahoma"/>
        </w:rPr>
        <w:t>.</w:t>
      </w:r>
      <w:r w:rsidRPr="009B2E31">
        <w:rPr>
          <w:rFonts w:ascii="Tahoma" w:hAnsi="Tahoma" w:cs="Tahoma"/>
          <w:lang w:val="en-US"/>
        </w:rPr>
        <w:t>lli</w:t>
      </w:r>
      <w:r w:rsidRPr="009B2E31">
        <w:rPr>
          <w:rFonts w:ascii="Tahoma" w:hAnsi="Tahoma" w:cs="Tahoma"/>
        </w:rPr>
        <w:t xml:space="preserve"> </w:t>
      </w:r>
      <w:r w:rsidRPr="009B2E31">
        <w:rPr>
          <w:rFonts w:ascii="Tahoma" w:hAnsi="Tahoma" w:cs="Tahoma"/>
          <w:lang w:val="en-US"/>
        </w:rPr>
        <w:t>Srl</w:t>
      </w:r>
      <w:r w:rsidRPr="009B2E31">
        <w:rPr>
          <w:rFonts w:ascii="Tahoma" w:hAnsi="Tahoma" w:cs="Tahoma"/>
        </w:rPr>
        <w:t xml:space="preserve">, παρ. 61. </w:t>
      </w:r>
      <w:r w:rsidRPr="009B2E31">
        <w:rPr>
          <w:rFonts w:ascii="Tahoma" w:hAnsi="Tahoma" w:cs="Tahoma"/>
          <w:lang w:val="en-US"/>
        </w:rPr>
        <w:t>Contra</w:t>
      </w:r>
      <w:r w:rsidRPr="009B2E31">
        <w:rPr>
          <w:rFonts w:ascii="Tahoma" w:hAnsi="Tahoma" w:cs="Tahoma"/>
        </w:rPr>
        <w:t xml:space="preserve">, υπόθεση </w:t>
      </w:r>
      <w:r w:rsidRPr="009B2E31">
        <w:rPr>
          <w:rFonts w:ascii="Tahoma" w:hAnsi="Tahoma" w:cs="Tahoma"/>
          <w:lang w:val="en-US"/>
        </w:rPr>
        <w:t>Pfizer</w:t>
      </w:r>
      <w:r w:rsidRPr="009B2E31">
        <w:rPr>
          <w:rFonts w:ascii="Tahoma" w:hAnsi="Tahoma" w:cs="Tahoma"/>
        </w:rPr>
        <w:t xml:space="preserve"> κατά του Συμβουλίου της Ε.Ε., ό.π., παρ. 145.  </w:t>
      </w:r>
    </w:p>
  </w:footnote>
  <w:footnote w:id="345">
    <w:p w:rsidR="009824D4" w:rsidRPr="009B2E31" w:rsidRDefault="009824D4" w:rsidP="009824D4">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450912">
        <w:rPr>
          <w:rFonts w:ascii="Tahoma" w:hAnsi="Tahoma" w:cs="Tahoma"/>
          <w:i/>
          <w:lang w:val="en-US"/>
        </w:rPr>
        <w:t>T</w:t>
      </w:r>
      <w:r w:rsidRPr="00450912">
        <w:rPr>
          <w:rFonts w:ascii="Tahoma" w:hAnsi="Tahoma" w:cs="Tahoma"/>
          <w:i/>
        </w:rPr>
        <w:t xml:space="preserve">. </w:t>
      </w:r>
      <w:r w:rsidRPr="00450912">
        <w:rPr>
          <w:rFonts w:ascii="Tahoma" w:hAnsi="Tahoma" w:cs="Tahoma"/>
          <w:i/>
          <w:lang w:val="en-US"/>
        </w:rPr>
        <w:t>Christoforou</w:t>
      </w:r>
      <w:r w:rsidRPr="009B2E31">
        <w:rPr>
          <w:rFonts w:ascii="Tahoma" w:hAnsi="Tahoma" w:cs="Tahoma"/>
        </w:rPr>
        <w:t>, “</w:t>
      </w:r>
      <w:r w:rsidRPr="009B2E31">
        <w:rPr>
          <w:rFonts w:ascii="Tahoma" w:hAnsi="Tahoma" w:cs="Tahoma"/>
          <w:lang w:val="en-US"/>
        </w:rPr>
        <w:t>Science</w:t>
      </w:r>
      <w:r w:rsidRPr="009B2E31">
        <w:rPr>
          <w:rFonts w:ascii="Tahoma" w:hAnsi="Tahoma" w:cs="Tahoma"/>
        </w:rPr>
        <w:t xml:space="preserve">, </w:t>
      </w:r>
      <w:r w:rsidRPr="009B2E31">
        <w:rPr>
          <w:rFonts w:ascii="Tahoma" w:hAnsi="Tahoma" w:cs="Tahoma"/>
          <w:lang w:val="en-US"/>
        </w:rPr>
        <w:t>Law</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Precaution</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9B2E31">
        <w:rPr>
          <w:rFonts w:ascii="Tahoma" w:hAnsi="Tahoma" w:cs="Tahoma"/>
          <w:lang w:val="en-US"/>
        </w:rPr>
        <w:t>Dispute</w:t>
      </w:r>
      <w:r w:rsidRPr="009B2E31">
        <w:rPr>
          <w:rFonts w:ascii="Tahoma" w:hAnsi="Tahoma" w:cs="Tahoma"/>
        </w:rPr>
        <w:t xml:space="preserve"> </w:t>
      </w:r>
      <w:r w:rsidRPr="009B2E31">
        <w:rPr>
          <w:rFonts w:ascii="Tahoma" w:hAnsi="Tahoma" w:cs="Tahoma"/>
          <w:lang w:val="en-US"/>
        </w:rPr>
        <w:t>Resolution</w:t>
      </w:r>
      <w:r w:rsidRPr="009B2E31">
        <w:rPr>
          <w:rFonts w:ascii="Tahoma" w:hAnsi="Tahoma" w:cs="Tahoma"/>
        </w:rPr>
        <w:t xml:space="preserve"> </w:t>
      </w:r>
      <w:r w:rsidRPr="009B2E31">
        <w:rPr>
          <w:rFonts w:ascii="Tahoma" w:hAnsi="Tahoma" w:cs="Tahoma"/>
          <w:lang w:val="en-US"/>
        </w:rPr>
        <w:t>on</w:t>
      </w:r>
      <w:r w:rsidRPr="009B2E31">
        <w:rPr>
          <w:rFonts w:ascii="Tahoma" w:hAnsi="Tahoma" w:cs="Tahoma"/>
        </w:rPr>
        <w:t xml:space="preserve"> </w:t>
      </w:r>
      <w:r w:rsidRPr="009B2E31">
        <w:rPr>
          <w:rFonts w:ascii="Tahoma" w:hAnsi="Tahoma" w:cs="Tahoma"/>
          <w:lang w:val="en-US"/>
        </w:rPr>
        <w:t>Health</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Protection</w:t>
      </w:r>
      <w:r w:rsidRPr="009B2E31">
        <w:rPr>
          <w:rFonts w:ascii="Tahoma" w:hAnsi="Tahoma" w:cs="Tahoma"/>
        </w:rPr>
        <w:t xml:space="preserve">: </w:t>
      </w:r>
      <w:r w:rsidRPr="009B2E31">
        <w:rPr>
          <w:rFonts w:ascii="Tahoma" w:hAnsi="Tahoma" w:cs="Tahoma"/>
          <w:lang w:val="en-US"/>
        </w:rPr>
        <w:t>What</w:t>
      </w:r>
      <w:r w:rsidRPr="009B2E31">
        <w:rPr>
          <w:rFonts w:ascii="Tahoma" w:hAnsi="Tahoma" w:cs="Tahoma"/>
        </w:rPr>
        <w:t xml:space="preserve"> </w:t>
      </w:r>
      <w:r w:rsidRPr="009B2E31">
        <w:rPr>
          <w:rFonts w:ascii="Tahoma" w:hAnsi="Tahoma" w:cs="Tahoma"/>
          <w:lang w:val="en-US"/>
        </w:rPr>
        <w:t>Role</w:t>
      </w:r>
      <w:r w:rsidRPr="009B2E31">
        <w:rPr>
          <w:rFonts w:ascii="Tahoma" w:hAnsi="Tahoma" w:cs="Tahoma"/>
        </w:rPr>
        <w:t xml:space="preserve"> </w:t>
      </w:r>
      <w:r w:rsidRPr="009B2E31">
        <w:rPr>
          <w:rFonts w:ascii="Tahoma" w:hAnsi="Tahoma" w:cs="Tahoma"/>
          <w:lang w:val="en-US"/>
        </w:rPr>
        <w:t>for</w:t>
      </w:r>
      <w:r w:rsidRPr="009B2E31">
        <w:rPr>
          <w:rFonts w:ascii="Tahoma" w:hAnsi="Tahoma" w:cs="Tahoma"/>
        </w:rPr>
        <w:t xml:space="preserve"> </w:t>
      </w:r>
      <w:r w:rsidRPr="009B2E31">
        <w:rPr>
          <w:rFonts w:ascii="Tahoma" w:hAnsi="Tahoma" w:cs="Tahoma"/>
          <w:lang w:val="en-US"/>
        </w:rPr>
        <w:t>Scientific</w:t>
      </w:r>
      <w:r w:rsidRPr="009B2E31">
        <w:rPr>
          <w:rFonts w:ascii="Tahoma" w:hAnsi="Tahoma" w:cs="Tahoma"/>
        </w:rPr>
        <w:t xml:space="preserve"> </w:t>
      </w:r>
      <w:r w:rsidRPr="009B2E31">
        <w:rPr>
          <w:rFonts w:ascii="Tahoma" w:hAnsi="Tahoma" w:cs="Tahoma"/>
          <w:lang w:val="en-US"/>
        </w:rPr>
        <w:t>Experts</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9B2E31">
        <w:rPr>
          <w:rFonts w:ascii="Tahoma" w:hAnsi="Tahoma" w:cs="Tahoma"/>
          <w:lang w:val="en-US"/>
        </w:rPr>
        <w:t>Le</w:t>
      </w:r>
      <w:r w:rsidRPr="009B2E31">
        <w:rPr>
          <w:rFonts w:ascii="Tahoma" w:hAnsi="Tahoma" w:cs="Tahoma"/>
        </w:rPr>
        <w:t xml:space="preserve"> </w:t>
      </w:r>
      <w:r w:rsidRPr="009B2E31">
        <w:rPr>
          <w:rFonts w:ascii="Tahoma" w:hAnsi="Tahoma" w:cs="Tahoma"/>
          <w:lang w:val="en-US"/>
        </w:rPr>
        <w:t>commerce</w:t>
      </w:r>
      <w:r w:rsidRPr="009B2E31">
        <w:rPr>
          <w:rFonts w:ascii="Tahoma" w:hAnsi="Tahoma" w:cs="Tahoma"/>
        </w:rPr>
        <w:t xml:space="preserve"> </w:t>
      </w:r>
      <w:r w:rsidRPr="009B2E31">
        <w:rPr>
          <w:rFonts w:ascii="Tahoma" w:hAnsi="Tahoma" w:cs="Tahoma"/>
          <w:lang w:val="en-US"/>
        </w:rPr>
        <w:t>international</w:t>
      </w:r>
      <w:r w:rsidRPr="009B2E31">
        <w:rPr>
          <w:rFonts w:ascii="Tahoma" w:hAnsi="Tahoma" w:cs="Tahoma"/>
        </w:rPr>
        <w:t xml:space="preserve"> </w:t>
      </w:r>
      <w:r w:rsidRPr="009B2E31">
        <w:rPr>
          <w:rFonts w:ascii="Tahoma" w:hAnsi="Tahoma" w:cs="Tahoma"/>
          <w:lang w:val="en-US"/>
        </w:rPr>
        <w:t>des</w:t>
      </w:r>
      <w:r w:rsidRPr="009B2E31">
        <w:rPr>
          <w:rFonts w:ascii="Tahoma" w:hAnsi="Tahoma" w:cs="Tahoma"/>
        </w:rPr>
        <w:t xml:space="preserve"> </w:t>
      </w:r>
      <w:r w:rsidRPr="009B2E31">
        <w:rPr>
          <w:rFonts w:ascii="Tahoma" w:hAnsi="Tahoma" w:cs="Tahoma"/>
          <w:lang w:val="en-US"/>
        </w:rPr>
        <w:t>OGM</w:t>
      </w:r>
      <w:r w:rsidRPr="009B2E31">
        <w:rPr>
          <w:rFonts w:ascii="Tahoma" w:hAnsi="Tahoma" w:cs="Tahoma"/>
        </w:rPr>
        <w:t xml:space="preserve">, </w:t>
      </w:r>
      <w:r w:rsidRPr="009B2E31">
        <w:rPr>
          <w:rFonts w:ascii="Tahoma" w:hAnsi="Tahoma" w:cs="Tahoma"/>
          <w:lang w:val="en-US"/>
        </w:rPr>
        <w:t>Paris</w:t>
      </w:r>
      <w:r w:rsidRPr="009B2E31">
        <w:rPr>
          <w:rFonts w:ascii="Tahoma" w:hAnsi="Tahoma" w:cs="Tahoma"/>
        </w:rPr>
        <w:t xml:space="preserve">, </w:t>
      </w:r>
      <w:r w:rsidRPr="009B2E31">
        <w:rPr>
          <w:rFonts w:ascii="Tahoma" w:hAnsi="Tahoma" w:cs="Tahoma"/>
          <w:lang w:val="en-US"/>
        </w:rPr>
        <w:t>La</w:t>
      </w:r>
      <w:r w:rsidRPr="009B2E31">
        <w:rPr>
          <w:rFonts w:ascii="Tahoma" w:hAnsi="Tahoma" w:cs="Tahoma"/>
        </w:rPr>
        <w:t xml:space="preserve"> </w:t>
      </w:r>
      <w:r w:rsidRPr="009B2E31">
        <w:rPr>
          <w:rFonts w:ascii="Tahoma" w:hAnsi="Tahoma" w:cs="Tahoma"/>
          <w:lang w:val="en-US"/>
        </w:rPr>
        <w:t>Documentation</w:t>
      </w:r>
      <w:r w:rsidRPr="009B2E31">
        <w:rPr>
          <w:rFonts w:ascii="Tahoma" w:hAnsi="Tahoma" w:cs="Tahoma"/>
        </w:rPr>
        <w:t xml:space="preserve"> </w:t>
      </w:r>
      <w:r w:rsidRPr="001B79A3">
        <w:rPr>
          <w:rFonts w:ascii="Tahoma" w:hAnsi="Tahoma" w:cs="Tahoma"/>
          <w:lang w:val="fr-FR"/>
        </w:rPr>
        <w:t>Fran</w:t>
      </w:r>
      <w:r w:rsidRPr="009B2E31">
        <w:rPr>
          <w:rFonts w:ascii="Tahoma" w:hAnsi="Tahoma" w:cs="Tahoma"/>
        </w:rPr>
        <w:t>ç</w:t>
      </w:r>
      <w:r w:rsidRPr="009B2E31">
        <w:rPr>
          <w:rFonts w:ascii="Tahoma" w:hAnsi="Tahoma" w:cs="Tahoma"/>
          <w:lang w:val="fr-CA"/>
        </w:rPr>
        <w:t>aise</w:t>
      </w:r>
      <w:r>
        <w:rPr>
          <w:rFonts w:ascii="Tahoma" w:hAnsi="Tahoma" w:cs="Tahoma"/>
        </w:rPr>
        <w:t>, 2002</w:t>
      </w:r>
      <w:r w:rsidRPr="00450912">
        <w:rPr>
          <w:rFonts w:ascii="Tahoma" w:hAnsi="Tahoma" w:cs="Tahoma"/>
        </w:rPr>
        <w:t>,</w:t>
      </w:r>
      <w:r w:rsidRPr="009B2E31">
        <w:rPr>
          <w:rFonts w:ascii="Tahoma" w:hAnsi="Tahoma" w:cs="Tahoma"/>
        </w:rPr>
        <w:t xml:space="preserve"> σ. 227.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828"/>
    <w:multiLevelType w:val="hybridMultilevel"/>
    <w:tmpl w:val="26168796"/>
    <w:lvl w:ilvl="0" w:tplc="2BA2561E">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3710926"/>
    <w:multiLevelType w:val="hybridMultilevel"/>
    <w:tmpl w:val="2CA03B72"/>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6262E85"/>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6F1012E3"/>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7A9D3255"/>
    <w:multiLevelType w:val="multilevel"/>
    <w:tmpl w:val="B69C3780"/>
    <w:lvl w:ilvl="0">
      <w:start w:val="2"/>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nsid w:val="7C93764D"/>
    <w:multiLevelType w:val="hybridMultilevel"/>
    <w:tmpl w:val="B69C3780"/>
    <w:lvl w:ilvl="0" w:tplc="0846E654">
      <w:start w:val="2"/>
      <w:numFmt w:val="decimal"/>
      <w:lvlText w:val="%1."/>
      <w:lvlJc w:val="left"/>
      <w:pPr>
        <w:tabs>
          <w:tab w:val="num" w:pos="1260"/>
        </w:tabs>
        <w:ind w:left="1260" w:hanging="360"/>
      </w:pPr>
      <w:rPr>
        <w:rFonts w:hint="default"/>
      </w:r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D4"/>
    <w:rsid w:val="001069A2"/>
    <w:rsid w:val="00152DB5"/>
    <w:rsid w:val="00323416"/>
    <w:rsid w:val="003B2C2E"/>
    <w:rsid w:val="00495B27"/>
    <w:rsid w:val="006F19AD"/>
    <w:rsid w:val="007927CB"/>
    <w:rsid w:val="007E6DD5"/>
    <w:rsid w:val="009109D6"/>
    <w:rsid w:val="009824D4"/>
    <w:rsid w:val="009C39AE"/>
    <w:rsid w:val="00B137A2"/>
    <w:rsid w:val="00D828C4"/>
    <w:rsid w:val="00DB2934"/>
    <w:rsid w:val="00E96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D4"/>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paragraph" w:styleId="Heading1">
    <w:name w:val="heading 1"/>
    <w:basedOn w:val="Normal"/>
    <w:next w:val="Normal"/>
    <w:link w:val="Heading1Char"/>
    <w:qFormat/>
    <w:rsid w:val="009824D4"/>
    <w:pPr>
      <w:keepNext/>
      <w:spacing w:line="360" w:lineRule="auto"/>
      <w:jc w:val="center"/>
      <w:outlineLvl w:val="0"/>
    </w:pPr>
    <w:rPr>
      <w:u w:val="single"/>
    </w:rPr>
  </w:style>
  <w:style w:type="paragraph" w:styleId="Heading2">
    <w:name w:val="heading 2"/>
    <w:basedOn w:val="Normal"/>
    <w:next w:val="Normal"/>
    <w:link w:val="Heading2Char"/>
    <w:qFormat/>
    <w:rsid w:val="009824D4"/>
    <w:pPr>
      <w:keepNext/>
      <w:spacing w:line="360" w:lineRule="auto"/>
      <w:jc w:val="center"/>
      <w:outlineLvl w:val="1"/>
    </w:pPr>
    <w:rPr>
      <w:b/>
      <w:u w:val="single"/>
    </w:rPr>
  </w:style>
  <w:style w:type="paragraph" w:styleId="Heading3">
    <w:name w:val="heading 3"/>
    <w:basedOn w:val="Normal"/>
    <w:next w:val="Normal"/>
    <w:link w:val="Heading3Char"/>
    <w:qFormat/>
    <w:rsid w:val="009824D4"/>
    <w:pPr>
      <w:keepNext/>
      <w:spacing w:line="360" w:lineRule="auto"/>
      <w:jc w:val="center"/>
      <w:outlineLvl w:val="2"/>
    </w:pPr>
    <w:rPr>
      <w:b/>
    </w:rPr>
  </w:style>
  <w:style w:type="paragraph" w:styleId="Heading4">
    <w:name w:val="heading 4"/>
    <w:basedOn w:val="Normal"/>
    <w:next w:val="Normal"/>
    <w:link w:val="Heading4Char"/>
    <w:qFormat/>
    <w:rsid w:val="009824D4"/>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9824D4"/>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4D4"/>
    <w:rPr>
      <w:rFonts w:ascii="Arial" w:eastAsia="Times New Roman" w:hAnsi="Arial" w:cs="Times New Roman"/>
      <w:sz w:val="24"/>
      <w:szCs w:val="20"/>
      <w:u w:val="single"/>
      <w:lang w:eastAsia="el-GR" w:bidi="ar-SA"/>
    </w:rPr>
  </w:style>
  <w:style w:type="character" w:customStyle="1" w:styleId="Heading2Char">
    <w:name w:val="Heading 2 Char"/>
    <w:basedOn w:val="DefaultParagraphFont"/>
    <w:link w:val="Heading2"/>
    <w:rsid w:val="009824D4"/>
    <w:rPr>
      <w:rFonts w:ascii="Arial" w:eastAsia="Times New Roman" w:hAnsi="Arial" w:cs="Times New Roman"/>
      <w:b/>
      <w:sz w:val="24"/>
      <w:szCs w:val="20"/>
      <w:u w:val="single"/>
      <w:lang w:eastAsia="el-GR" w:bidi="ar-SA"/>
    </w:rPr>
  </w:style>
  <w:style w:type="character" w:customStyle="1" w:styleId="Heading3Char">
    <w:name w:val="Heading 3 Char"/>
    <w:basedOn w:val="DefaultParagraphFont"/>
    <w:link w:val="Heading3"/>
    <w:rsid w:val="009824D4"/>
    <w:rPr>
      <w:rFonts w:ascii="Arial" w:eastAsia="Times New Roman" w:hAnsi="Arial" w:cs="Times New Roman"/>
      <w:b/>
      <w:sz w:val="24"/>
      <w:szCs w:val="20"/>
      <w:lang w:eastAsia="el-GR" w:bidi="ar-SA"/>
    </w:rPr>
  </w:style>
  <w:style w:type="character" w:customStyle="1" w:styleId="Heading4Char">
    <w:name w:val="Heading 4 Char"/>
    <w:basedOn w:val="DefaultParagraphFont"/>
    <w:link w:val="Heading4"/>
    <w:rsid w:val="009824D4"/>
    <w:rPr>
      <w:rFonts w:ascii="Arial" w:eastAsia="Times New Roman" w:hAnsi="Arial" w:cs="Times New Roman"/>
      <w:b/>
      <w:sz w:val="24"/>
      <w:szCs w:val="20"/>
      <w:lang w:eastAsia="el-GR" w:bidi="ar-SA"/>
    </w:rPr>
  </w:style>
  <w:style w:type="character" w:customStyle="1" w:styleId="Heading5Char">
    <w:name w:val="Heading 5 Char"/>
    <w:basedOn w:val="DefaultParagraphFont"/>
    <w:link w:val="Heading5"/>
    <w:rsid w:val="009824D4"/>
    <w:rPr>
      <w:rFonts w:ascii="Arial" w:eastAsia="Times New Roman" w:hAnsi="Arial" w:cs="Times New Roman"/>
      <w:sz w:val="24"/>
      <w:szCs w:val="20"/>
      <w:u w:val="single"/>
      <w:lang w:eastAsia="el-GR" w:bidi="ar-SA"/>
    </w:rPr>
  </w:style>
  <w:style w:type="paragraph" w:styleId="Footer">
    <w:name w:val="footer"/>
    <w:basedOn w:val="Normal"/>
    <w:link w:val="FooterChar"/>
    <w:rsid w:val="009824D4"/>
    <w:pPr>
      <w:tabs>
        <w:tab w:val="center" w:pos="4153"/>
        <w:tab w:val="right" w:pos="8306"/>
      </w:tabs>
    </w:pPr>
  </w:style>
  <w:style w:type="character" w:customStyle="1" w:styleId="FooterChar">
    <w:name w:val="Footer Char"/>
    <w:basedOn w:val="DefaultParagraphFont"/>
    <w:link w:val="Footer"/>
    <w:rsid w:val="009824D4"/>
    <w:rPr>
      <w:rFonts w:ascii="Arial" w:eastAsia="Times New Roman" w:hAnsi="Arial" w:cs="Times New Roman"/>
      <w:sz w:val="24"/>
      <w:szCs w:val="20"/>
      <w:lang w:eastAsia="el-GR" w:bidi="ar-SA"/>
    </w:rPr>
  </w:style>
  <w:style w:type="character" w:styleId="PageNumber">
    <w:name w:val="page number"/>
    <w:basedOn w:val="DefaultParagraphFont"/>
    <w:rsid w:val="009824D4"/>
  </w:style>
  <w:style w:type="paragraph" w:styleId="FootnoteText">
    <w:name w:val="footnote text"/>
    <w:basedOn w:val="Normal"/>
    <w:link w:val="FootnoteTextChar"/>
    <w:semiHidden/>
    <w:rsid w:val="009824D4"/>
    <w:rPr>
      <w:sz w:val="20"/>
    </w:rPr>
  </w:style>
  <w:style w:type="character" w:customStyle="1" w:styleId="FootnoteTextChar">
    <w:name w:val="Footnote Text Char"/>
    <w:basedOn w:val="DefaultParagraphFont"/>
    <w:link w:val="FootnoteText"/>
    <w:semiHidden/>
    <w:rsid w:val="009824D4"/>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9824D4"/>
    <w:rPr>
      <w:vertAlign w:val="superscript"/>
    </w:rPr>
  </w:style>
  <w:style w:type="paragraph" w:styleId="BodyText">
    <w:name w:val="Body Text"/>
    <w:basedOn w:val="Normal"/>
    <w:link w:val="BodyTextChar"/>
    <w:rsid w:val="009824D4"/>
    <w:pPr>
      <w:spacing w:line="360" w:lineRule="auto"/>
      <w:jc w:val="both"/>
    </w:pPr>
  </w:style>
  <w:style w:type="character" w:customStyle="1" w:styleId="BodyTextChar">
    <w:name w:val="Body Text Char"/>
    <w:basedOn w:val="DefaultParagraphFont"/>
    <w:link w:val="BodyText"/>
    <w:rsid w:val="009824D4"/>
    <w:rPr>
      <w:rFonts w:ascii="Arial" w:eastAsia="Times New Roman" w:hAnsi="Arial" w:cs="Times New Roman"/>
      <w:sz w:val="24"/>
      <w:szCs w:val="20"/>
      <w:lang w:eastAsia="el-GR" w:bidi="ar-SA"/>
    </w:rPr>
  </w:style>
  <w:style w:type="paragraph" w:styleId="BodyText2">
    <w:name w:val="Body Text 2"/>
    <w:basedOn w:val="Normal"/>
    <w:link w:val="BodyText2Char"/>
    <w:rsid w:val="009824D4"/>
    <w:pPr>
      <w:spacing w:line="360" w:lineRule="auto"/>
      <w:ind w:left="360"/>
    </w:pPr>
  </w:style>
  <w:style w:type="character" w:customStyle="1" w:styleId="BodyText2Char">
    <w:name w:val="Body Text 2 Char"/>
    <w:basedOn w:val="DefaultParagraphFont"/>
    <w:link w:val="BodyText2"/>
    <w:rsid w:val="009824D4"/>
    <w:rPr>
      <w:rFonts w:ascii="Arial" w:eastAsia="Times New Roman" w:hAnsi="Arial" w:cs="Times New Roman"/>
      <w:sz w:val="24"/>
      <w:szCs w:val="20"/>
      <w:lang w:eastAsia="el-GR" w:bidi="ar-SA"/>
    </w:rPr>
  </w:style>
  <w:style w:type="paragraph" w:customStyle="1" w:styleId="Aeoyuoc-AunioEYiaCianiicia">
    <w:name w:val="Aeoy?uoc- A?u: ?nio: EYia: Cianiici?a:"/>
    <w:basedOn w:val="Normal"/>
    <w:rsid w:val="009824D4"/>
    <w:pPr>
      <w:pBdr>
        <w:left w:val="single" w:sz="18" w:space="1" w:color="auto"/>
      </w:pBdr>
    </w:pPr>
    <w:rPr>
      <w:sz w:val="20"/>
    </w:rPr>
  </w:style>
  <w:style w:type="paragraph" w:customStyle="1" w:styleId="Aeoyuoc-Aiooonioceaoaeaa">
    <w:name w:val="Aeoy?uoc- Aio?oonioc eaoae?aa"/>
    <w:basedOn w:val="Normal"/>
    <w:next w:val="Aeoyuoc-AunioEYiaCianiicia"/>
    <w:rsid w:val="009824D4"/>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9824D4"/>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9824D4"/>
    <w:pPr>
      <w:pBdr>
        <w:left w:val="single" w:sz="18" w:space="1" w:color="auto"/>
      </w:pBdr>
    </w:pPr>
    <w:rPr>
      <w:sz w:val="20"/>
    </w:rPr>
  </w:style>
  <w:style w:type="paragraph" w:styleId="Title">
    <w:name w:val="Title"/>
    <w:basedOn w:val="Normal"/>
    <w:link w:val="TitleChar"/>
    <w:qFormat/>
    <w:rsid w:val="009824D4"/>
    <w:pPr>
      <w:spacing w:line="360" w:lineRule="auto"/>
      <w:jc w:val="center"/>
    </w:pPr>
    <w:rPr>
      <w:b/>
    </w:rPr>
  </w:style>
  <w:style w:type="character" w:customStyle="1" w:styleId="TitleChar">
    <w:name w:val="Title Char"/>
    <w:basedOn w:val="DefaultParagraphFont"/>
    <w:link w:val="Title"/>
    <w:rsid w:val="009824D4"/>
    <w:rPr>
      <w:rFonts w:ascii="Arial" w:eastAsia="Times New Roman" w:hAnsi="Arial" w:cs="Times New Roman"/>
      <w:b/>
      <w:sz w:val="24"/>
      <w:szCs w:val="20"/>
      <w:lang w:eastAsia="el-GR" w:bidi="ar-SA"/>
    </w:rPr>
  </w:style>
  <w:style w:type="character" w:styleId="LineNumber">
    <w:name w:val="line number"/>
    <w:basedOn w:val="DefaultParagraphFont"/>
    <w:rsid w:val="009824D4"/>
    <w:rPr>
      <w:rFonts w:ascii="Times New Roman" w:hAnsi="Times New Roman"/>
    </w:rPr>
  </w:style>
  <w:style w:type="character" w:styleId="EndnoteReference">
    <w:name w:val="endnote reference"/>
    <w:basedOn w:val="DefaultParagraphFont"/>
    <w:semiHidden/>
    <w:rsid w:val="009824D4"/>
    <w:rPr>
      <w:rFonts w:ascii="Times New Roman" w:hAnsi="Times New Roman"/>
      <w:vertAlign w:val="superscript"/>
    </w:rPr>
  </w:style>
  <w:style w:type="character" w:styleId="CommentReference">
    <w:name w:val="annotation reference"/>
    <w:basedOn w:val="DefaultParagraphFont"/>
    <w:semiHidden/>
    <w:rsid w:val="009824D4"/>
    <w:rPr>
      <w:rFonts w:ascii="Times New Roman" w:hAnsi="Times New Roman"/>
      <w:sz w:val="16"/>
    </w:rPr>
  </w:style>
  <w:style w:type="paragraph" w:styleId="Subtitle">
    <w:name w:val="Subtitle"/>
    <w:basedOn w:val="Normal"/>
    <w:link w:val="SubtitleChar"/>
    <w:qFormat/>
    <w:rsid w:val="009824D4"/>
    <w:pPr>
      <w:spacing w:after="60"/>
      <w:jc w:val="center"/>
    </w:pPr>
  </w:style>
  <w:style w:type="character" w:customStyle="1" w:styleId="SubtitleChar">
    <w:name w:val="Subtitle Char"/>
    <w:basedOn w:val="DefaultParagraphFont"/>
    <w:link w:val="Subtitle"/>
    <w:rsid w:val="009824D4"/>
    <w:rPr>
      <w:rFonts w:ascii="Arial" w:eastAsia="Times New Roman" w:hAnsi="Arial" w:cs="Times New Roman"/>
      <w:sz w:val="24"/>
      <w:szCs w:val="20"/>
      <w:lang w:eastAsia="el-GR" w:bidi="ar-SA"/>
    </w:rPr>
  </w:style>
  <w:style w:type="character" w:styleId="Hyperlink">
    <w:name w:val="Hyperlink"/>
    <w:basedOn w:val="DefaultParagraphFont"/>
    <w:rsid w:val="009824D4"/>
    <w:rPr>
      <w:color w:val="0000FF"/>
      <w:u w:val="single"/>
    </w:rPr>
  </w:style>
  <w:style w:type="character" w:styleId="FollowedHyperlink">
    <w:name w:val="FollowedHyperlink"/>
    <w:basedOn w:val="DefaultParagraphFont"/>
    <w:rsid w:val="009824D4"/>
    <w:rPr>
      <w:color w:val="800080"/>
      <w:u w:val="single"/>
    </w:rPr>
  </w:style>
  <w:style w:type="paragraph" w:customStyle="1" w:styleId="BodyText21">
    <w:name w:val="Body Text 21"/>
    <w:basedOn w:val="Normal"/>
    <w:rsid w:val="009824D4"/>
    <w:pPr>
      <w:spacing w:line="360" w:lineRule="auto"/>
      <w:ind w:left="360"/>
    </w:pPr>
  </w:style>
  <w:style w:type="paragraph" w:styleId="BodyTextIndent2">
    <w:name w:val="Body Text Indent 2"/>
    <w:basedOn w:val="Normal"/>
    <w:link w:val="BodyTextIndent2Char"/>
    <w:rsid w:val="009824D4"/>
    <w:pPr>
      <w:spacing w:after="120" w:line="480" w:lineRule="auto"/>
      <w:ind w:left="283"/>
    </w:pPr>
  </w:style>
  <w:style w:type="character" w:customStyle="1" w:styleId="BodyTextIndent2Char">
    <w:name w:val="Body Text Indent 2 Char"/>
    <w:basedOn w:val="DefaultParagraphFont"/>
    <w:link w:val="BodyTextIndent2"/>
    <w:rsid w:val="009824D4"/>
    <w:rPr>
      <w:rFonts w:ascii="Arial" w:eastAsia="Times New Roman" w:hAnsi="Arial" w:cs="Times New Roman"/>
      <w:sz w:val="24"/>
      <w:szCs w:val="20"/>
      <w:lang w:eastAsia="el-GR" w:bidi="ar-SA"/>
    </w:rPr>
  </w:style>
  <w:style w:type="paragraph" w:styleId="Header">
    <w:name w:val="header"/>
    <w:basedOn w:val="Normal"/>
    <w:link w:val="HeaderChar"/>
    <w:rsid w:val="009824D4"/>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rsid w:val="009824D4"/>
    <w:rPr>
      <w:rFonts w:ascii="Times New Roman" w:eastAsia="Times New Roman" w:hAnsi="Times New Roman" w:cs="Times New Roman"/>
      <w:sz w:val="24"/>
      <w:szCs w:val="24"/>
      <w:lang w:eastAsia="el-GR" w:bidi="ar-SA"/>
    </w:rPr>
  </w:style>
  <w:style w:type="paragraph" w:styleId="ListParagraph">
    <w:name w:val="List Paragraph"/>
    <w:basedOn w:val="Normal"/>
    <w:uiPriority w:val="34"/>
    <w:qFormat/>
    <w:rsid w:val="007E6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D4"/>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paragraph" w:styleId="Heading1">
    <w:name w:val="heading 1"/>
    <w:basedOn w:val="Normal"/>
    <w:next w:val="Normal"/>
    <w:link w:val="Heading1Char"/>
    <w:qFormat/>
    <w:rsid w:val="009824D4"/>
    <w:pPr>
      <w:keepNext/>
      <w:spacing w:line="360" w:lineRule="auto"/>
      <w:jc w:val="center"/>
      <w:outlineLvl w:val="0"/>
    </w:pPr>
    <w:rPr>
      <w:u w:val="single"/>
    </w:rPr>
  </w:style>
  <w:style w:type="paragraph" w:styleId="Heading2">
    <w:name w:val="heading 2"/>
    <w:basedOn w:val="Normal"/>
    <w:next w:val="Normal"/>
    <w:link w:val="Heading2Char"/>
    <w:qFormat/>
    <w:rsid w:val="009824D4"/>
    <w:pPr>
      <w:keepNext/>
      <w:spacing w:line="360" w:lineRule="auto"/>
      <w:jc w:val="center"/>
      <w:outlineLvl w:val="1"/>
    </w:pPr>
    <w:rPr>
      <w:b/>
      <w:u w:val="single"/>
    </w:rPr>
  </w:style>
  <w:style w:type="paragraph" w:styleId="Heading3">
    <w:name w:val="heading 3"/>
    <w:basedOn w:val="Normal"/>
    <w:next w:val="Normal"/>
    <w:link w:val="Heading3Char"/>
    <w:qFormat/>
    <w:rsid w:val="009824D4"/>
    <w:pPr>
      <w:keepNext/>
      <w:spacing w:line="360" w:lineRule="auto"/>
      <w:jc w:val="center"/>
      <w:outlineLvl w:val="2"/>
    </w:pPr>
    <w:rPr>
      <w:b/>
    </w:rPr>
  </w:style>
  <w:style w:type="paragraph" w:styleId="Heading4">
    <w:name w:val="heading 4"/>
    <w:basedOn w:val="Normal"/>
    <w:next w:val="Normal"/>
    <w:link w:val="Heading4Char"/>
    <w:qFormat/>
    <w:rsid w:val="009824D4"/>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9824D4"/>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4D4"/>
    <w:rPr>
      <w:rFonts w:ascii="Arial" w:eastAsia="Times New Roman" w:hAnsi="Arial" w:cs="Times New Roman"/>
      <w:sz w:val="24"/>
      <w:szCs w:val="20"/>
      <w:u w:val="single"/>
      <w:lang w:eastAsia="el-GR" w:bidi="ar-SA"/>
    </w:rPr>
  </w:style>
  <w:style w:type="character" w:customStyle="1" w:styleId="Heading2Char">
    <w:name w:val="Heading 2 Char"/>
    <w:basedOn w:val="DefaultParagraphFont"/>
    <w:link w:val="Heading2"/>
    <w:rsid w:val="009824D4"/>
    <w:rPr>
      <w:rFonts w:ascii="Arial" w:eastAsia="Times New Roman" w:hAnsi="Arial" w:cs="Times New Roman"/>
      <w:b/>
      <w:sz w:val="24"/>
      <w:szCs w:val="20"/>
      <w:u w:val="single"/>
      <w:lang w:eastAsia="el-GR" w:bidi="ar-SA"/>
    </w:rPr>
  </w:style>
  <w:style w:type="character" w:customStyle="1" w:styleId="Heading3Char">
    <w:name w:val="Heading 3 Char"/>
    <w:basedOn w:val="DefaultParagraphFont"/>
    <w:link w:val="Heading3"/>
    <w:rsid w:val="009824D4"/>
    <w:rPr>
      <w:rFonts w:ascii="Arial" w:eastAsia="Times New Roman" w:hAnsi="Arial" w:cs="Times New Roman"/>
      <w:b/>
      <w:sz w:val="24"/>
      <w:szCs w:val="20"/>
      <w:lang w:eastAsia="el-GR" w:bidi="ar-SA"/>
    </w:rPr>
  </w:style>
  <w:style w:type="character" w:customStyle="1" w:styleId="Heading4Char">
    <w:name w:val="Heading 4 Char"/>
    <w:basedOn w:val="DefaultParagraphFont"/>
    <w:link w:val="Heading4"/>
    <w:rsid w:val="009824D4"/>
    <w:rPr>
      <w:rFonts w:ascii="Arial" w:eastAsia="Times New Roman" w:hAnsi="Arial" w:cs="Times New Roman"/>
      <w:b/>
      <w:sz w:val="24"/>
      <w:szCs w:val="20"/>
      <w:lang w:eastAsia="el-GR" w:bidi="ar-SA"/>
    </w:rPr>
  </w:style>
  <w:style w:type="character" w:customStyle="1" w:styleId="Heading5Char">
    <w:name w:val="Heading 5 Char"/>
    <w:basedOn w:val="DefaultParagraphFont"/>
    <w:link w:val="Heading5"/>
    <w:rsid w:val="009824D4"/>
    <w:rPr>
      <w:rFonts w:ascii="Arial" w:eastAsia="Times New Roman" w:hAnsi="Arial" w:cs="Times New Roman"/>
      <w:sz w:val="24"/>
      <w:szCs w:val="20"/>
      <w:u w:val="single"/>
      <w:lang w:eastAsia="el-GR" w:bidi="ar-SA"/>
    </w:rPr>
  </w:style>
  <w:style w:type="paragraph" w:styleId="Footer">
    <w:name w:val="footer"/>
    <w:basedOn w:val="Normal"/>
    <w:link w:val="FooterChar"/>
    <w:rsid w:val="009824D4"/>
    <w:pPr>
      <w:tabs>
        <w:tab w:val="center" w:pos="4153"/>
        <w:tab w:val="right" w:pos="8306"/>
      </w:tabs>
    </w:pPr>
  </w:style>
  <w:style w:type="character" w:customStyle="1" w:styleId="FooterChar">
    <w:name w:val="Footer Char"/>
    <w:basedOn w:val="DefaultParagraphFont"/>
    <w:link w:val="Footer"/>
    <w:rsid w:val="009824D4"/>
    <w:rPr>
      <w:rFonts w:ascii="Arial" w:eastAsia="Times New Roman" w:hAnsi="Arial" w:cs="Times New Roman"/>
      <w:sz w:val="24"/>
      <w:szCs w:val="20"/>
      <w:lang w:eastAsia="el-GR" w:bidi="ar-SA"/>
    </w:rPr>
  </w:style>
  <w:style w:type="character" w:styleId="PageNumber">
    <w:name w:val="page number"/>
    <w:basedOn w:val="DefaultParagraphFont"/>
    <w:rsid w:val="009824D4"/>
  </w:style>
  <w:style w:type="paragraph" w:styleId="FootnoteText">
    <w:name w:val="footnote text"/>
    <w:basedOn w:val="Normal"/>
    <w:link w:val="FootnoteTextChar"/>
    <w:semiHidden/>
    <w:rsid w:val="009824D4"/>
    <w:rPr>
      <w:sz w:val="20"/>
    </w:rPr>
  </w:style>
  <w:style w:type="character" w:customStyle="1" w:styleId="FootnoteTextChar">
    <w:name w:val="Footnote Text Char"/>
    <w:basedOn w:val="DefaultParagraphFont"/>
    <w:link w:val="FootnoteText"/>
    <w:semiHidden/>
    <w:rsid w:val="009824D4"/>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9824D4"/>
    <w:rPr>
      <w:vertAlign w:val="superscript"/>
    </w:rPr>
  </w:style>
  <w:style w:type="paragraph" w:styleId="BodyText">
    <w:name w:val="Body Text"/>
    <w:basedOn w:val="Normal"/>
    <w:link w:val="BodyTextChar"/>
    <w:rsid w:val="009824D4"/>
    <w:pPr>
      <w:spacing w:line="360" w:lineRule="auto"/>
      <w:jc w:val="both"/>
    </w:pPr>
  </w:style>
  <w:style w:type="character" w:customStyle="1" w:styleId="BodyTextChar">
    <w:name w:val="Body Text Char"/>
    <w:basedOn w:val="DefaultParagraphFont"/>
    <w:link w:val="BodyText"/>
    <w:rsid w:val="009824D4"/>
    <w:rPr>
      <w:rFonts w:ascii="Arial" w:eastAsia="Times New Roman" w:hAnsi="Arial" w:cs="Times New Roman"/>
      <w:sz w:val="24"/>
      <w:szCs w:val="20"/>
      <w:lang w:eastAsia="el-GR" w:bidi="ar-SA"/>
    </w:rPr>
  </w:style>
  <w:style w:type="paragraph" w:styleId="BodyText2">
    <w:name w:val="Body Text 2"/>
    <w:basedOn w:val="Normal"/>
    <w:link w:val="BodyText2Char"/>
    <w:rsid w:val="009824D4"/>
    <w:pPr>
      <w:spacing w:line="360" w:lineRule="auto"/>
      <w:ind w:left="360"/>
    </w:pPr>
  </w:style>
  <w:style w:type="character" w:customStyle="1" w:styleId="BodyText2Char">
    <w:name w:val="Body Text 2 Char"/>
    <w:basedOn w:val="DefaultParagraphFont"/>
    <w:link w:val="BodyText2"/>
    <w:rsid w:val="009824D4"/>
    <w:rPr>
      <w:rFonts w:ascii="Arial" w:eastAsia="Times New Roman" w:hAnsi="Arial" w:cs="Times New Roman"/>
      <w:sz w:val="24"/>
      <w:szCs w:val="20"/>
      <w:lang w:eastAsia="el-GR" w:bidi="ar-SA"/>
    </w:rPr>
  </w:style>
  <w:style w:type="paragraph" w:customStyle="1" w:styleId="Aeoyuoc-AunioEYiaCianiicia">
    <w:name w:val="Aeoy?uoc- A?u: ?nio: EYia: Cianiici?a:"/>
    <w:basedOn w:val="Normal"/>
    <w:rsid w:val="009824D4"/>
    <w:pPr>
      <w:pBdr>
        <w:left w:val="single" w:sz="18" w:space="1" w:color="auto"/>
      </w:pBdr>
    </w:pPr>
    <w:rPr>
      <w:sz w:val="20"/>
    </w:rPr>
  </w:style>
  <w:style w:type="paragraph" w:customStyle="1" w:styleId="Aeoyuoc-Aiooonioceaoaeaa">
    <w:name w:val="Aeoy?uoc- Aio?oonioc eaoae?aa"/>
    <w:basedOn w:val="Normal"/>
    <w:next w:val="Aeoyuoc-AunioEYiaCianiicia"/>
    <w:rsid w:val="009824D4"/>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9824D4"/>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9824D4"/>
    <w:pPr>
      <w:pBdr>
        <w:left w:val="single" w:sz="18" w:space="1" w:color="auto"/>
      </w:pBdr>
    </w:pPr>
    <w:rPr>
      <w:sz w:val="20"/>
    </w:rPr>
  </w:style>
  <w:style w:type="paragraph" w:styleId="Title">
    <w:name w:val="Title"/>
    <w:basedOn w:val="Normal"/>
    <w:link w:val="TitleChar"/>
    <w:qFormat/>
    <w:rsid w:val="009824D4"/>
    <w:pPr>
      <w:spacing w:line="360" w:lineRule="auto"/>
      <w:jc w:val="center"/>
    </w:pPr>
    <w:rPr>
      <w:b/>
    </w:rPr>
  </w:style>
  <w:style w:type="character" w:customStyle="1" w:styleId="TitleChar">
    <w:name w:val="Title Char"/>
    <w:basedOn w:val="DefaultParagraphFont"/>
    <w:link w:val="Title"/>
    <w:rsid w:val="009824D4"/>
    <w:rPr>
      <w:rFonts w:ascii="Arial" w:eastAsia="Times New Roman" w:hAnsi="Arial" w:cs="Times New Roman"/>
      <w:b/>
      <w:sz w:val="24"/>
      <w:szCs w:val="20"/>
      <w:lang w:eastAsia="el-GR" w:bidi="ar-SA"/>
    </w:rPr>
  </w:style>
  <w:style w:type="character" w:styleId="LineNumber">
    <w:name w:val="line number"/>
    <w:basedOn w:val="DefaultParagraphFont"/>
    <w:rsid w:val="009824D4"/>
    <w:rPr>
      <w:rFonts w:ascii="Times New Roman" w:hAnsi="Times New Roman"/>
    </w:rPr>
  </w:style>
  <w:style w:type="character" w:styleId="EndnoteReference">
    <w:name w:val="endnote reference"/>
    <w:basedOn w:val="DefaultParagraphFont"/>
    <w:semiHidden/>
    <w:rsid w:val="009824D4"/>
    <w:rPr>
      <w:rFonts w:ascii="Times New Roman" w:hAnsi="Times New Roman"/>
      <w:vertAlign w:val="superscript"/>
    </w:rPr>
  </w:style>
  <w:style w:type="character" w:styleId="CommentReference">
    <w:name w:val="annotation reference"/>
    <w:basedOn w:val="DefaultParagraphFont"/>
    <w:semiHidden/>
    <w:rsid w:val="009824D4"/>
    <w:rPr>
      <w:rFonts w:ascii="Times New Roman" w:hAnsi="Times New Roman"/>
      <w:sz w:val="16"/>
    </w:rPr>
  </w:style>
  <w:style w:type="paragraph" w:styleId="Subtitle">
    <w:name w:val="Subtitle"/>
    <w:basedOn w:val="Normal"/>
    <w:link w:val="SubtitleChar"/>
    <w:qFormat/>
    <w:rsid w:val="009824D4"/>
    <w:pPr>
      <w:spacing w:after="60"/>
      <w:jc w:val="center"/>
    </w:pPr>
  </w:style>
  <w:style w:type="character" w:customStyle="1" w:styleId="SubtitleChar">
    <w:name w:val="Subtitle Char"/>
    <w:basedOn w:val="DefaultParagraphFont"/>
    <w:link w:val="Subtitle"/>
    <w:rsid w:val="009824D4"/>
    <w:rPr>
      <w:rFonts w:ascii="Arial" w:eastAsia="Times New Roman" w:hAnsi="Arial" w:cs="Times New Roman"/>
      <w:sz w:val="24"/>
      <w:szCs w:val="20"/>
      <w:lang w:eastAsia="el-GR" w:bidi="ar-SA"/>
    </w:rPr>
  </w:style>
  <w:style w:type="character" w:styleId="Hyperlink">
    <w:name w:val="Hyperlink"/>
    <w:basedOn w:val="DefaultParagraphFont"/>
    <w:rsid w:val="009824D4"/>
    <w:rPr>
      <w:color w:val="0000FF"/>
      <w:u w:val="single"/>
    </w:rPr>
  </w:style>
  <w:style w:type="character" w:styleId="FollowedHyperlink">
    <w:name w:val="FollowedHyperlink"/>
    <w:basedOn w:val="DefaultParagraphFont"/>
    <w:rsid w:val="009824D4"/>
    <w:rPr>
      <w:color w:val="800080"/>
      <w:u w:val="single"/>
    </w:rPr>
  </w:style>
  <w:style w:type="paragraph" w:customStyle="1" w:styleId="BodyText21">
    <w:name w:val="Body Text 21"/>
    <w:basedOn w:val="Normal"/>
    <w:rsid w:val="009824D4"/>
    <w:pPr>
      <w:spacing w:line="360" w:lineRule="auto"/>
      <w:ind w:left="360"/>
    </w:pPr>
  </w:style>
  <w:style w:type="paragraph" w:styleId="BodyTextIndent2">
    <w:name w:val="Body Text Indent 2"/>
    <w:basedOn w:val="Normal"/>
    <w:link w:val="BodyTextIndent2Char"/>
    <w:rsid w:val="009824D4"/>
    <w:pPr>
      <w:spacing w:after="120" w:line="480" w:lineRule="auto"/>
      <w:ind w:left="283"/>
    </w:pPr>
  </w:style>
  <w:style w:type="character" w:customStyle="1" w:styleId="BodyTextIndent2Char">
    <w:name w:val="Body Text Indent 2 Char"/>
    <w:basedOn w:val="DefaultParagraphFont"/>
    <w:link w:val="BodyTextIndent2"/>
    <w:rsid w:val="009824D4"/>
    <w:rPr>
      <w:rFonts w:ascii="Arial" w:eastAsia="Times New Roman" w:hAnsi="Arial" w:cs="Times New Roman"/>
      <w:sz w:val="24"/>
      <w:szCs w:val="20"/>
      <w:lang w:eastAsia="el-GR" w:bidi="ar-SA"/>
    </w:rPr>
  </w:style>
  <w:style w:type="paragraph" w:styleId="Header">
    <w:name w:val="header"/>
    <w:basedOn w:val="Normal"/>
    <w:link w:val="HeaderChar"/>
    <w:rsid w:val="009824D4"/>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rsid w:val="009824D4"/>
    <w:rPr>
      <w:rFonts w:ascii="Times New Roman" w:eastAsia="Times New Roman" w:hAnsi="Times New Roman" w:cs="Times New Roman"/>
      <w:sz w:val="24"/>
      <w:szCs w:val="24"/>
      <w:lang w:eastAsia="el-GR" w:bidi="ar-SA"/>
    </w:rPr>
  </w:style>
  <w:style w:type="paragraph" w:styleId="ListParagraph">
    <w:name w:val="List Paragraph"/>
    <w:basedOn w:val="Normal"/>
    <w:uiPriority w:val="34"/>
    <w:qFormat/>
    <w:rsid w:val="007E6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ftp://ftp.fao.org/codex/Publications/ProcManuals/Manual_15e.pdf" TargetMode="External"/><Relationship Id="rId3" Type="http://schemas.openxmlformats.org/officeDocument/2006/relationships/hyperlink" Target="http://www.nanojury.org" TargetMode="External"/><Relationship Id="rId7" Type="http://schemas.openxmlformats.org/officeDocument/2006/relationships/hyperlink" Target="ftp://ftp.fao.org/codex/ccgp24/gp24_03e.pdf" TargetMode="External"/><Relationship Id="rId2" Type="http://schemas.openxmlformats.org/officeDocument/2006/relationships/hyperlink" Target="http://www.acs.ucalgary.ca/" TargetMode="External"/><Relationship Id="rId1" Type="http://schemas.openxmlformats.org/officeDocument/2006/relationships/hyperlink" Target="http://www.who.int/whr/2002/chapter3/en/print.html" TargetMode="External"/><Relationship Id="rId6" Type="http://schemas.openxmlformats.org/officeDocument/2006/relationships/hyperlink" Target="http://www.ucsusa.org/global_environment/rsi/page.cfm?pageID=1641" TargetMode="External"/><Relationship Id="rId5" Type="http://schemas.openxmlformats.org/officeDocument/2006/relationships/hyperlink" Target="http://ssrn.com/abstract=982281" TargetMode="External"/><Relationship Id="rId4" Type="http://schemas.openxmlformats.org/officeDocument/2006/relationships/hyperlink" Target="http://www.actionaid.uk/wps/content/documents/jury_ind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14232</Words>
  <Characters>81124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LiteOS</Company>
  <LinksUpToDate>false</LinksUpToDate>
  <CharactersWithSpaces>95166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MoZarD</dc:creator>
  <cp:lastModifiedBy>Giwrgos Balias</cp:lastModifiedBy>
  <cp:revision>2</cp:revision>
  <dcterms:created xsi:type="dcterms:W3CDTF">2013-03-02T19:59:00Z</dcterms:created>
  <dcterms:modified xsi:type="dcterms:W3CDTF">2013-03-02T19:59:00Z</dcterms:modified>
</cp:coreProperties>
</file>