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E" w:rsidRPr="00375CFF" w:rsidRDefault="0067273E" w:rsidP="0067273E">
      <w:pPr>
        <w:pStyle w:val="BodyText2"/>
        <w:numPr>
          <w:ilvl w:val="12"/>
          <w:numId w:val="0"/>
        </w:numPr>
        <w:rPr>
          <w:rFonts w:ascii="Tahoma" w:hAnsi="Tahoma" w:cs="Tahoma"/>
          <w:b/>
          <w:szCs w:val="24"/>
        </w:rPr>
      </w:pPr>
      <w:bookmarkStart w:id="0" w:name="_GoBack"/>
      <w:bookmarkEnd w:id="0"/>
      <w:r w:rsidRPr="00DE49A4">
        <w:rPr>
          <w:rFonts w:ascii="Tahoma" w:hAnsi="Tahoma" w:cs="Tahoma"/>
          <w:b/>
          <w:szCs w:val="24"/>
        </w:rPr>
        <w:t>ΕΙΣΑΓΩΓΗ</w:t>
      </w:r>
      <w:r w:rsidR="00FF7BFC">
        <w:rPr>
          <w:rFonts w:ascii="Tahoma" w:hAnsi="Tahoma" w:cs="Tahoma"/>
          <w:b/>
          <w:szCs w:val="24"/>
        </w:rPr>
        <w:t>*</w:t>
      </w:r>
    </w:p>
    <w:p w:rsidR="0067273E" w:rsidRDefault="0067273E" w:rsidP="0067273E">
      <w:pPr>
        <w:pStyle w:val="BodyText2"/>
        <w:numPr>
          <w:ilvl w:val="12"/>
          <w:numId w:val="0"/>
        </w:numPr>
        <w:jc w:val="both"/>
        <w:rPr>
          <w:rFonts w:ascii="Tahoma" w:hAnsi="Tahoma" w:cs="Tahoma"/>
          <w:sz w:val="22"/>
          <w:szCs w:val="22"/>
        </w:rPr>
      </w:pPr>
    </w:p>
    <w:p w:rsidR="0067273E" w:rsidRDefault="0067273E" w:rsidP="0067273E">
      <w:pPr>
        <w:pStyle w:val="BodyText2"/>
        <w:numPr>
          <w:ilvl w:val="12"/>
          <w:numId w:val="0"/>
        </w:numPr>
        <w:jc w:val="both"/>
        <w:rPr>
          <w:rFonts w:ascii="Tahoma" w:hAnsi="Tahoma" w:cs="Tahoma"/>
          <w:sz w:val="22"/>
          <w:szCs w:val="22"/>
        </w:rPr>
      </w:pPr>
      <w:r>
        <w:rPr>
          <w:rFonts w:ascii="Tahoma" w:hAnsi="Tahoma" w:cs="Tahoma"/>
          <w:sz w:val="22"/>
          <w:szCs w:val="22"/>
        </w:rPr>
        <w:t xml:space="preserve">        1</w:t>
      </w:r>
      <w:r w:rsidRPr="00B00ED8">
        <w:rPr>
          <w:rFonts w:ascii="Tahoma" w:hAnsi="Tahoma" w:cs="Tahoma"/>
          <w:sz w:val="22"/>
          <w:szCs w:val="22"/>
          <w:vertAlign w:val="superscript"/>
        </w:rPr>
        <w:t>η</w:t>
      </w:r>
      <w:r>
        <w:rPr>
          <w:rFonts w:ascii="Tahoma" w:hAnsi="Tahoma" w:cs="Tahoma"/>
          <w:sz w:val="22"/>
          <w:szCs w:val="22"/>
        </w:rPr>
        <w:t xml:space="preserve"> Νοεμβρίου 1755:</w:t>
      </w:r>
      <w:r w:rsidRPr="00AC06FE">
        <w:rPr>
          <w:rFonts w:ascii="Tahoma" w:hAnsi="Tahoma" w:cs="Tahoma"/>
          <w:sz w:val="22"/>
          <w:szCs w:val="22"/>
        </w:rPr>
        <w:t xml:space="preserve"> </w:t>
      </w:r>
      <w:r>
        <w:rPr>
          <w:rFonts w:ascii="Tahoma" w:hAnsi="Tahoma" w:cs="Tahoma"/>
          <w:sz w:val="22"/>
          <w:szCs w:val="22"/>
        </w:rPr>
        <w:t>ένας ισχυρός σεισμός καταστρέφει την πόλη της Λισσαβώνας και 30.000 κάτοικοί της χάνουν τη ζωή τους. Το γεγονός συγκλονίζει ολόκληρη την Ευρώπη και ένα ερώτημα άρχισε να αναζητεί εναγωνίως απάντηση: ποιος ευθύνεται; Η τυφλή αισιοδοξία του δυτικού ανθρώπου και η απόλυτη εμπιστοσύνη του στη θεία πρόνοια θα υπογραμμίσει ο</w:t>
      </w:r>
      <w:r w:rsidRPr="002177B1">
        <w:rPr>
          <w:rFonts w:ascii="Tahoma" w:hAnsi="Tahoma" w:cs="Tahoma"/>
          <w:sz w:val="22"/>
          <w:szCs w:val="22"/>
        </w:rPr>
        <w:t xml:space="preserve"> </w:t>
      </w:r>
      <w:r>
        <w:rPr>
          <w:rFonts w:ascii="Tahoma" w:hAnsi="Tahoma" w:cs="Tahoma"/>
          <w:sz w:val="22"/>
          <w:szCs w:val="22"/>
        </w:rPr>
        <w:t>Voltaire</w:t>
      </w:r>
      <w:r>
        <w:rPr>
          <w:rStyle w:val="FootnoteReference"/>
          <w:rFonts w:ascii="Tahoma" w:hAnsi="Tahoma" w:cs="Tahoma"/>
          <w:sz w:val="22"/>
          <w:szCs w:val="22"/>
        </w:rPr>
        <w:footnoteReference w:id="1"/>
      </w:r>
      <w:r>
        <w:rPr>
          <w:rFonts w:ascii="Tahoma" w:hAnsi="Tahoma" w:cs="Tahoma"/>
          <w:sz w:val="22"/>
          <w:szCs w:val="22"/>
        </w:rPr>
        <w:t>. Ο J.-J. Rousseau</w:t>
      </w:r>
      <w:r w:rsidRPr="00D04E32">
        <w:rPr>
          <w:rFonts w:ascii="Tahoma" w:hAnsi="Tahoma" w:cs="Tahoma"/>
          <w:sz w:val="22"/>
          <w:szCs w:val="22"/>
        </w:rPr>
        <w:t xml:space="preserve">, </w:t>
      </w:r>
      <w:r>
        <w:rPr>
          <w:rFonts w:ascii="Tahoma" w:hAnsi="Tahoma" w:cs="Tahoma"/>
          <w:sz w:val="22"/>
          <w:szCs w:val="22"/>
        </w:rPr>
        <w:t>απαντώντας στον Voltaire, αντέτεινε ότι η αιτία του κακού δεν είναι η έλλειψη της θείας πρόνοιας, αλλά οι ίδιοι οι άνθρωποι και η οργανωμένη κοινωνία. Κατέληξε δε διερωτώμενος ειρωνικά: ‘‘Μήπως πρέπει η φύση να υποβάλλεται στους νόμους των ανθρώπων, έτσι ώστε να της απαγορεύσουμε να προκαλεί σεισμούς σε οποιοδήποτε μέρος με το να χτίζουμε πόλεις οπουδήποτε;</w:t>
      </w:r>
      <w:r>
        <w:rPr>
          <w:rStyle w:val="FootnoteReference"/>
          <w:rFonts w:ascii="Tahoma" w:hAnsi="Tahoma" w:cs="Tahoma"/>
          <w:sz w:val="22"/>
          <w:szCs w:val="22"/>
        </w:rPr>
        <w:footnoteReference w:id="2"/>
      </w:r>
      <w:r>
        <w:rPr>
          <w:rFonts w:ascii="Tahoma" w:hAnsi="Tahoma" w:cs="Tahoma"/>
          <w:sz w:val="22"/>
          <w:szCs w:val="22"/>
        </w:rPr>
        <w:t>’’ Ο Goethe, από την πλευρά του, παρουσίασε την κατάσταση με τα εξής λόγια: ‘‘Το τέλος του κόσμου, 1755: ένας σεισμός πλήττει τη Λισαβώνα και τραντάζει ταυτόχρονα τα φιλοσοφικά θεμέλια του κόσμου’’</w:t>
      </w:r>
      <w:r>
        <w:rPr>
          <w:rStyle w:val="FootnoteReference"/>
          <w:rFonts w:ascii="Tahoma" w:hAnsi="Tahoma" w:cs="Tahoma"/>
          <w:sz w:val="22"/>
          <w:szCs w:val="22"/>
        </w:rPr>
        <w:footnoteReference w:id="3"/>
      </w:r>
      <w:r>
        <w:rPr>
          <w:rFonts w:ascii="Tahoma" w:hAnsi="Tahoma" w:cs="Tahoma"/>
          <w:sz w:val="22"/>
          <w:szCs w:val="22"/>
        </w:rPr>
        <w:t xml:space="preserve">. </w:t>
      </w:r>
    </w:p>
    <w:p w:rsidR="0067273E" w:rsidRDefault="0067273E" w:rsidP="0067273E">
      <w:pPr>
        <w:pStyle w:val="BodyText2"/>
        <w:numPr>
          <w:ilvl w:val="12"/>
          <w:numId w:val="0"/>
        </w:numPr>
        <w:jc w:val="both"/>
        <w:rPr>
          <w:rFonts w:ascii="Tahoma" w:hAnsi="Tahoma" w:cs="Tahoma"/>
          <w:sz w:val="22"/>
          <w:szCs w:val="22"/>
        </w:rPr>
      </w:pPr>
      <w:r>
        <w:rPr>
          <w:rFonts w:ascii="Tahoma" w:hAnsi="Tahoma" w:cs="Tahoma"/>
          <w:sz w:val="22"/>
          <w:szCs w:val="22"/>
        </w:rPr>
        <w:t xml:space="preserve">       Καλοκαίρι 2003: ένα ισχυρό κύμα καύσωνα πλήττει την Ευρώπη προκαλώντας το θάνατο περίπου 35.000 ανθρώπων</w:t>
      </w:r>
      <w:r>
        <w:rPr>
          <w:rStyle w:val="FootnoteReference"/>
          <w:rFonts w:ascii="Tahoma" w:hAnsi="Tahoma" w:cs="Tahoma"/>
          <w:sz w:val="22"/>
          <w:szCs w:val="22"/>
        </w:rPr>
        <w:footnoteReference w:id="4"/>
      </w:r>
      <w:r>
        <w:rPr>
          <w:rFonts w:ascii="Tahoma" w:hAnsi="Tahoma" w:cs="Tahoma"/>
          <w:sz w:val="22"/>
          <w:szCs w:val="22"/>
        </w:rPr>
        <w:t>.</w:t>
      </w:r>
      <w:r w:rsidRPr="00246FFD">
        <w:rPr>
          <w:rFonts w:ascii="Tahoma" w:hAnsi="Tahoma" w:cs="Tahoma"/>
          <w:sz w:val="22"/>
          <w:szCs w:val="22"/>
        </w:rPr>
        <w:t xml:space="preserve"> Τ</w:t>
      </w:r>
      <w:r>
        <w:rPr>
          <w:rFonts w:ascii="Tahoma" w:hAnsi="Tahoma" w:cs="Tahoma"/>
          <w:sz w:val="22"/>
          <w:szCs w:val="22"/>
        </w:rPr>
        <w:t>ο ίδιο ερώτημα επανέρχεται πάλι: ποιος ευθύνεται; Η απάντηση –αυτή τη φορά- δεν έρχεται από το χώρο της φιλοσοφίας και της ηθικής αλλά από την επιστήμη. Οι επιστήμονες θεωρούν ότι είναι πολύ πιθανό ο καύσωνας να οφείλεται στην κλιματική αλλαγή, η οποία προέρχεται από την αύξηση –εξ αιτίας των ανθρώπινων δραστηριοτήτων- των αερίων θερμοκηπίου στην ατμόσφαιρα</w:t>
      </w:r>
      <w:r>
        <w:rPr>
          <w:rStyle w:val="FootnoteReference"/>
          <w:rFonts w:ascii="Tahoma" w:hAnsi="Tahoma" w:cs="Tahoma"/>
          <w:sz w:val="22"/>
          <w:szCs w:val="22"/>
        </w:rPr>
        <w:footnoteReference w:id="5"/>
      </w:r>
      <w:r>
        <w:rPr>
          <w:rFonts w:ascii="Tahoma" w:hAnsi="Tahoma" w:cs="Tahoma"/>
          <w:sz w:val="22"/>
          <w:szCs w:val="22"/>
        </w:rPr>
        <w:t>.</w:t>
      </w:r>
      <w:r w:rsidRPr="00513C8A">
        <w:rPr>
          <w:rFonts w:ascii="Tahoma" w:hAnsi="Tahoma" w:cs="Tahoma"/>
          <w:sz w:val="22"/>
          <w:szCs w:val="22"/>
        </w:rPr>
        <w:t xml:space="preserve"> </w:t>
      </w:r>
      <w:r>
        <w:rPr>
          <w:rFonts w:ascii="Tahoma" w:hAnsi="Tahoma" w:cs="Tahoma"/>
          <w:sz w:val="22"/>
          <w:szCs w:val="22"/>
        </w:rPr>
        <w:t>Ενώ λοιπόν</w:t>
      </w:r>
      <w:r w:rsidRPr="00621324">
        <w:rPr>
          <w:rFonts w:ascii="Tahoma" w:hAnsi="Tahoma" w:cs="Tahoma"/>
          <w:sz w:val="22"/>
          <w:szCs w:val="22"/>
        </w:rPr>
        <w:t xml:space="preserve"> τα </w:t>
      </w:r>
      <w:r>
        <w:rPr>
          <w:rFonts w:ascii="Tahoma" w:hAnsi="Tahoma" w:cs="Tahoma"/>
          <w:sz w:val="22"/>
          <w:szCs w:val="22"/>
        </w:rPr>
        <w:t xml:space="preserve">αμιγώς </w:t>
      </w:r>
      <w:r w:rsidRPr="00621324">
        <w:rPr>
          <w:rFonts w:ascii="Tahoma" w:hAnsi="Tahoma" w:cs="Tahoma"/>
          <w:sz w:val="22"/>
          <w:szCs w:val="22"/>
        </w:rPr>
        <w:t>φυσικά φαινόμενα</w:t>
      </w:r>
      <w:r>
        <w:rPr>
          <w:rFonts w:ascii="Tahoma" w:hAnsi="Tahoma" w:cs="Tahoma"/>
          <w:sz w:val="22"/>
          <w:szCs w:val="22"/>
        </w:rPr>
        <w:t xml:space="preserve"> (όπως οι σεισμοί)</w:t>
      </w:r>
      <w:r w:rsidRPr="00621324">
        <w:rPr>
          <w:rFonts w:ascii="Tahoma" w:hAnsi="Tahoma" w:cs="Tahoma"/>
          <w:sz w:val="22"/>
          <w:szCs w:val="22"/>
        </w:rPr>
        <w:t xml:space="preserve"> αποτέλεσαν τα μείζονα γεγονότα προς τα οποία στράφηκε η προσοχή των ανθρώπων κατά την </w:t>
      </w:r>
      <w:r w:rsidRPr="00621324">
        <w:rPr>
          <w:rFonts w:ascii="Tahoma" w:hAnsi="Tahoma" w:cs="Tahoma"/>
          <w:sz w:val="22"/>
          <w:szCs w:val="22"/>
        </w:rPr>
        <w:lastRenderedPageBreak/>
        <w:t>προβιομηχανική περίοδο, η μετέπειτα επιστημονική και τεχνολογική εξέλιξη δημιούργησε νέους</w:t>
      </w:r>
      <w:r>
        <w:rPr>
          <w:rFonts w:ascii="Tahoma" w:hAnsi="Tahoma" w:cs="Tahoma"/>
          <w:sz w:val="22"/>
          <w:szCs w:val="22"/>
        </w:rPr>
        <w:t xml:space="preserve"> περιβαλλοντικούς</w:t>
      </w:r>
      <w:r w:rsidRPr="00621324">
        <w:rPr>
          <w:rFonts w:ascii="Tahoma" w:hAnsi="Tahoma" w:cs="Tahoma"/>
          <w:sz w:val="22"/>
          <w:szCs w:val="22"/>
        </w:rPr>
        <w:t xml:space="preserve"> κινδύνους</w:t>
      </w:r>
      <w:r>
        <w:rPr>
          <w:rFonts w:ascii="Tahoma" w:hAnsi="Tahoma" w:cs="Tahoma"/>
          <w:sz w:val="22"/>
          <w:szCs w:val="22"/>
        </w:rPr>
        <w:t xml:space="preserve"> (όπως η κλιματική αλλαγή), οι οποίοι είναι εντελώς διακριτοί σε σχέση με τα παραπάνω φαινόμενα</w:t>
      </w:r>
      <w:r>
        <w:rPr>
          <w:rStyle w:val="FootnoteReference"/>
          <w:rFonts w:ascii="Tahoma" w:hAnsi="Tahoma" w:cs="Tahoma"/>
          <w:sz w:val="22"/>
          <w:szCs w:val="22"/>
        </w:rPr>
        <w:footnoteReference w:id="6"/>
      </w:r>
      <w:r w:rsidRPr="00621324">
        <w:rPr>
          <w:rFonts w:ascii="Tahoma" w:hAnsi="Tahoma" w:cs="Tahoma"/>
          <w:sz w:val="22"/>
          <w:szCs w:val="22"/>
        </w:rPr>
        <w:t xml:space="preserve">. Αυτοί δεν προέρχονται </w:t>
      </w:r>
      <w:r w:rsidRPr="00565379">
        <w:rPr>
          <w:rFonts w:ascii="Tahoma" w:hAnsi="Tahoma" w:cs="Tahoma"/>
          <w:sz w:val="22"/>
          <w:szCs w:val="22"/>
        </w:rPr>
        <w:t>‘</w:t>
      </w:r>
      <w:r w:rsidRPr="00621324">
        <w:rPr>
          <w:rFonts w:ascii="Tahoma" w:hAnsi="Tahoma" w:cs="Tahoma"/>
          <w:sz w:val="22"/>
          <w:szCs w:val="22"/>
        </w:rPr>
        <w:t>‘απ’ έξω’</w:t>
      </w:r>
      <w:r w:rsidRPr="00565379">
        <w:rPr>
          <w:rFonts w:ascii="Tahoma" w:hAnsi="Tahoma" w:cs="Tahoma"/>
          <w:sz w:val="22"/>
          <w:szCs w:val="22"/>
        </w:rPr>
        <w:t>’</w:t>
      </w:r>
      <w:r w:rsidRPr="00621324">
        <w:rPr>
          <w:rFonts w:ascii="Tahoma" w:hAnsi="Tahoma" w:cs="Tahoma"/>
          <w:sz w:val="22"/>
          <w:szCs w:val="22"/>
        </w:rPr>
        <w:t xml:space="preserve"> αλλά από το εσωτερικό των κοινωνιών διότι </w:t>
      </w:r>
      <w:r w:rsidRPr="00565379">
        <w:rPr>
          <w:rFonts w:ascii="Tahoma" w:hAnsi="Tahoma" w:cs="Tahoma"/>
          <w:sz w:val="22"/>
          <w:szCs w:val="22"/>
        </w:rPr>
        <w:t>‘</w:t>
      </w:r>
      <w:r w:rsidRPr="00621324">
        <w:rPr>
          <w:rFonts w:ascii="Tahoma" w:hAnsi="Tahoma" w:cs="Tahoma"/>
          <w:sz w:val="22"/>
          <w:szCs w:val="22"/>
        </w:rPr>
        <w:t>‘παράγονται’</w:t>
      </w:r>
      <w:r w:rsidRPr="00565379">
        <w:rPr>
          <w:rFonts w:ascii="Tahoma" w:hAnsi="Tahoma" w:cs="Tahoma"/>
          <w:sz w:val="22"/>
          <w:szCs w:val="22"/>
        </w:rPr>
        <w:t>’</w:t>
      </w:r>
      <w:r w:rsidRPr="00621324">
        <w:rPr>
          <w:rFonts w:ascii="Tahoma" w:hAnsi="Tahoma" w:cs="Tahoma"/>
          <w:sz w:val="22"/>
          <w:szCs w:val="22"/>
        </w:rPr>
        <w:t xml:space="preserve"> από αυτές, καθώς οι αιτίες τους βρίσκονται στη συμπεριφορά των ανθρώπων και στον τρόπο της συλλογικής οργάνωσης</w:t>
      </w:r>
      <w:r w:rsidRPr="00621324">
        <w:rPr>
          <w:rStyle w:val="FootnoteReference"/>
          <w:rFonts w:ascii="Tahoma" w:hAnsi="Tahoma" w:cs="Tahoma"/>
          <w:sz w:val="22"/>
          <w:szCs w:val="22"/>
        </w:rPr>
        <w:footnoteReference w:id="7"/>
      </w:r>
      <w:r w:rsidRPr="00621324">
        <w:rPr>
          <w:rFonts w:ascii="Tahoma" w:hAnsi="Tahoma" w:cs="Tahoma"/>
          <w:sz w:val="22"/>
          <w:szCs w:val="22"/>
        </w:rPr>
        <w:t xml:space="preserve">. </w:t>
      </w:r>
    </w:p>
    <w:p w:rsidR="0067273E" w:rsidRDefault="0067273E" w:rsidP="0067273E">
      <w:pPr>
        <w:pStyle w:val="BodyText2"/>
        <w:numPr>
          <w:ilvl w:val="12"/>
          <w:numId w:val="0"/>
        </w:numPr>
        <w:jc w:val="both"/>
        <w:rPr>
          <w:rFonts w:ascii="Tahoma" w:hAnsi="Tahoma" w:cs="Tahoma"/>
          <w:sz w:val="22"/>
          <w:szCs w:val="22"/>
        </w:rPr>
      </w:pPr>
      <w:r>
        <w:rPr>
          <w:rFonts w:ascii="Tahoma" w:hAnsi="Tahoma" w:cs="Tahoma"/>
          <w:sz w:val="22"/>
          <w:szCs w:val="22"/>
        </w:rPr>
        <w:t xml:space="preserve">         </w:t>
      </w:r>
      <w:r w:rsidRPr="00621324">
        <w:rPr>
          <w:rFonts w:ascii="Tahoma" w:hAnsi="Tahoma" w:cs="Tahoma"/>
          <w:sz w:val="22"/>
          <w:szCs w:val="22"/>
        </w:rPr>
        <w:t xml:space="preserve">Έτσι, ο όρος </w:t>
      </w:r>
      <w:r>
        <w:rPr>
          <w:rFonts w:ascii="Tahoma" w:hAnsi="Tahoma" w:cs="Tahoma"/>
          <w:sz w:val="22"/>
          <w:szCs w:val="22"/>
        </w:rPr>
        <w:t>‘</w:t>
      </w:r>
      <w:r w:rsidRPr="00621324">
        <w:rPr>
          <w:rFonts w:ascii="Tahoma" w:hAnsi="Tahoma" w:cs="Tahoma"/>
          <w:sz w:val="22"/>
          <w:szCs w:val="22"/>
        </w:rPr>
        <w:t>‘περιβαλλοντικοί κίνδυνοι</w:t>
      </w:r>
      <w:r>
        <w:rPr>
          <w:rFonts w:ascii="Tahoma" w:hAnsi="Tahoma" w:cs="Tahoma"/>
          <w:sz w:val="22"/>
          <w:szCs w:val="22"/>
        </w:rPr>
        <w:t>’</w:t>
      </w:r>
      <w:r w:rsidRPr="00621324">
        <w:rPr>
          <w:rFonts w:ascii="Tahoma" w:hAnsi="Tahoma" w:cs="Tahoma"/>
          <w:sz w:val="22"/>
          <w:szCs w:val="22"/>
        </w:rPr>
        <w:t xml:space="preserve">’ προσλαμβάνει ένα διττό περιεχόμενο. Από τη μια πλευρά </w:t>
      </w:r>
      <w:r>
        <w:rPr>
          <w:rFonts w:ascii="Tahoma" w:hAnsi="Tahoma" w:cs="Tahoma"/>
          <w:sz w:val="22"/>
          <w:szCs w:val="22"/>
        </w:rPr>
        <w:t>συνδέεται με</w:t>
      </w:r>
      <w:r w:rsidRPr="00621324">
        <w:rPr>
          <w:rFonts w:ascii="Tahoma" w:hAnsi="Tahoma" w:cs="Tahoma"/>
          <w:sz w:val="22"/>
          <w:szCs w:val="22"/>
        </w:rPr>
        <w:t xml:space="preserve"> ορισμένα φυσικά φαινόμενα, τα οποία ενδέχεται να επιφέρουν βλάβες στο περιβάλλον </w:t>
      </w:r>
      <w:r>
        <w:rPr>
          <w:rFonts w:ascii="Tahoma" w:hAnsi="Tahoma" w:cs="Tahoma"/>
          <w:sz w:val="22"/>
          <w:szCs w:val="22"/>
        </w:rPr>
        <w:t>ή/</w:t>
      </w:r>
      <w:r w:rsidRPr="00621324">
        <w:rPr>
          <w:rFonts w:ascii="Tahoma" w:hAnsi="Tahoma" w:cs="Tahoma"/>
          <w:sz w:val="22"/>
          <w:szCs w:val="22"/>
        </w:rPr>
        <w:t xml:space="preserve">και στην υγεία του ανθρώπου, οι δε αιτίες τους ανάγονται στις οικονομικές δραστηριότητες του ανθρώπου. </w:t>
      </w:r>
      <w:r>
        <w:rPr>
          <w:rFonts w:ascii="Tahoma" w:hAnsi="Tahoma" w:cs="Tahoma"/>
          <w:sz w:val="22"/>
          <w:szCs w:val="22"/>
        </w:rPr>
        <w:t>Πέραν των κλιματικών αλλαγών</w:t>
      </w:r>
      <w:r w:rsidRPr="00621324">
        <w:rPr>
          <w:rFonts w:ascii="Tahoma" w:hAnsi="Tahoma" w:cs="Tahoma"/>
          <w:sz w:val="22"/>
          <w:szCs w:val="22"/>
        </w:rPr>
        <w:t>, η μείωση της βιοποικιλότητας, η ρύπανση των φυσικών πόρων,</w:t>
      </w:r>
      <w:r>
        <w:rPr>
          <w:rFonts w:ascii="Tahoma" w:hAnsi="Tahoma" w:cs="Tahoma"/>
          <w:sz w:val="22"/>
          <w:szCs w:val="22"/>
        </w:rPr>
        <w:t xml:space="preserve"> η αραίωση του στρώματος του όζοντος, η ατμοσφαιρική ρύπανση,</w:t>
      </w:r>
      <w:r w:rsidRPr="00621324">
        <w:rPr>
          <w:rFonts w:ascii="Tahoma" w:hAnsi="Tahoma" w:cs="Tahoma"/>
          <w:sz w:val="22"/>
          <w:szCs w:val="22"/>
        </w:rPr>
        <w:t xml:space="preserve"> η έκθεση σε επικίνδυνες ουσίες και δραστηριότητες, είναι μερικά από αυτά.</w:t>
      </w:r>
      <w:r>
        <w:rPr>
          <w:rFonts w:ascii="Tahoma" w:hAnsi="Tahoma" w:cs="Tahoma"/>
          <w:sz w:val="22"/>
          <w:szCs w:val="22"/>
        </w:rPr>
        <w:t xml:space="preserve"> Από την άλλη πλευρά</w:t>
      </w:r>
      <w:r w:rsidRPr="00621324">
        <w:rPr>
          <w:rFonts w:ascii="Tahoma" w:hAnsi="Tahoma" w:cs="Tahoma"/>
          <w:sz w:val="22"/>
          <w:szCs w:val="22"/>
        </w:rPr>
        <w:t xml:space="preserve"> </w:t>
      </w:r>
      <w:r>
        <w:rPr>
          <w:rFonts w:ascii="Tahoma" w:hAnsi="Tahoma" w:cs="Tahoma"/>
          <w:sz w:val="22"/>
          <w:szCs w:val="22"/>
        </w:rPr>
        <w:t>ο όρος συνδέεται με τα</w:t>
      </w:r>
      <w:r w:rsidRPr="00621324">
        <w:rPr>
          <w:rFonts w:ascii="Tahoma" w:hAnsi="Tahoma" w:cs="Tahoma"/>
          <w:sz w:val="22"/>
          <w:szCs w:val="22"/>
        </w:rPr>
        <w:t xml:space="preserve"> εργαλεία εκτίμησης και </w:t>
      </w:r>
      <w:r>
        <w:rPr>
          <w:rFonts w:ascii="Tahoma" w:hAnsi="Tahoma" w:cs="Tahoma"/>
          <w:sz w:val="22"/>
          <w:szCs w:val="22"/>
        </w:rPr>
        <w:t>διαχείρισης</w:t>
      </w:r>
      <w:r w:rsidRPr="00621324">
        <w:rPr>
          <w:rFonts w:ascii="Tahoma" w:hAnsi="Tahoma" w:cs="Tahoma"/>
          <w:sz w:val="22"/>
          <w:szCs w:val="22"/>
        </w:rPr>
        <w:t xml:space="preserve"> των ενδεχόμενων βλαβών</w:t>
      </w:r>
      <w:r w:rsidRPr="00621324">
        <w:rPr>
          <w:rStyle w:val="FootnoteReference"/>
          <w:rFonts w:ascii="Tahoma" w:hAnsi="Tahoma" w:cs="Tahoma"/>
          <w:sz w:val="22"/>
          <w:szCs w:val="22"/>
        </w:rPr>
        <w:footnoteReference w:id="8"/>
      </w:r>
      <w:r w:rsidRPr="00621324">
        <w:rPr>
          <w:rFonts w:ascii="Tahoma" w:hAnsi="Tahoma" w:cs="Tahoma"/>
          <w:sz w:val="22"/>
          <w:szCs w:val="22"/>
        </w:rPr>
        <w:t xml:space="preserve">.  </w:t>
      </w:r>
      <w:r>
        <w:rPr>
          <w:rFonts w:ascii="Tahoma" w:hAnsi="Tahoma" w:cs="Tahoma"/>
          <w:sz w:val="22"/>
          <w:szCs w:val="22"/>
        </w:rPr>
        <w:t>Η επιστήμη και</w:t>
      </w:r>
      <w:r w:rsidRPr="00621324">
        <w:rPr>
          <w:rFonts w:ascii="Tahoma" w:hAnsi="Tahoma" w:cs="Tahoma"/>
          <w:sz w:val="22"/>
          <w:szCs w:val="22"/>
        </w:rPr>
        <w:t xml:space="preserve"> το δίκαιο είναι οι κατεξοχήν θεσμοί οι οποίοι τα προσφέρουν. </w:t>
      </w:r>
      <w:r>
        <w:rPr>
          <w:rFonts w:ascii="Tahoma" w:hAnsi="Tahoma" w:cs="Tahoma"/>
          <w:sz w:val="22"/>
          <w:szCs w:val="22"/>
        </w:rPr>
        <w:t>Επειδή όμως</w:t>
      </w:r>
      <w:r w:rsidRPr="00621324">
        <w:rPr>
          <w:rFonts w:ascii="Tahoma" w:hAnsi="Tahoma" w:cs="Tahoma"/>
          <w:sz w:val="22"/>
          <w:szCs w:val="22"/>
        </w:rPr>
        <w:t xml:space="preserve"> οι </w:t>
      </w:r>
      <w:r>
        <w:rPr>
          <w:rFonts w:ascii="Tahoma" w:hAnsi="Tahoma" w:cs="Tahoma"/>
          <w:sz w:val="22"/>
          <w:szCs w:val="22"/>
        </w:rPr>
        <w:t xml:space="preserve">σύγχρονοι </w:t>
      </w:r>
      <w:r w:rsidRPr="00621324">
        <w:rPr>
          <w:rFonts w:ascii="Tahoma" w:hAnsi="Tahoma" w:cs="Tahoma"/>
          <w:sz w:val="22"/>
          <w:szCs w:val="22"/>
        </w:rPr>
        <w:t>περιβαλλοντικοί κίνδυνοι</w:t>
      </w:r>
      <w:r>
        <w:rPr>
          <w:rFonts w:ascii="Tahoma" w:hAnsi="Tahoma" w:cs="Tahoma"/>
          <w:sz w:val="22"/>
          <w:szCs w:val="22"/>
        </w:rPr>
        <w:t xml:space="preserve"> </w:t>
      </w:r>
      <w:r w:rsidRPr="00621324">
        <w:rPr>
          <w:rFonts w:ascii="Tahoma" w:hAnsi="Tahoma" w:cs="Tahoma"/>
          <w:sz w:val="22"/>
          <w:szCs w:val="22"/>
        </w:rPr>
        <w:t xml:space="preserve">χαρακτηρίζονται από πολυπλοκότητα </w:t>
      </w:r>
      <w:r>
        <w:rPr>
          <w:rFonts w:ascii="Tahoma" w:hAnsi="Tahoma" w:cs="Tahoma"/>
          <w:sz w:val="22"/>
          <w:szCs w:val="22"/>
        </w:rPr>
        <w:t>καθώς</w:t>
      </w:r>
      <w:r w:rsidRPr="00621324">
        <w:rPr>
          <w:rFonts w:ascii="Tahoma" w:hAnsi="Tahoma" w:cs="Tahoma"/>
          <w:sz w:val="22"/>
          <w:szCs w:val="22"/>
        </w:rPr>
        <w:t xml:space="preserve"> </w:t>
      </w:r>
      <w:r>
        <w:rPr>
          <w:rFonts w:ascii="Tahoma" w:hAnsi="Tahoma" w:cs="Tahoma"/>
          <w:sz w:val="22"/>
          <w:szCs w:val="22"/>
        </w:rPr>
        <w:t>‘</w:t>
      </w:r>
      <w:r w:rsidRPr="00621324">
        <w:rPr>
          <w:rFonts w:ascii="Tahoma" w:hAnsi="Tahoma" w:cs="Tahoma"/>
          <w:sz w:val="22"/>
          <w:szCs w:val="22"/>
        </w:rPr>
        <w:t>‘βρίσκονται στο διάμεσο των οικοσυστημάτων και των ανθρώπινων κοινωνικών συστημάτων</w:t>
      </w:r>
      <w:r>
        <w:rPr>
          <w:rFonts w:ascii="Tahoma" w:hAnsi="Tahoma" w:cs="Tahoma"/>
          <w:sz w:val="22"/>
          <w:szCs w:val="22"/>
        </w:rPr>
        <w:t>’’</w:t>
      </w:r>
      <w:r w:rsidRPr="00621324">
        <w:rPr>
          <w:rStyle w:val="FootnoteReference"/>
          <w:rFonts w:ascii="Tahoma" w:hAnsi="Tahoma" w:cs="Tahoma"/>
          <w:sz w:val="22"/>
          <w:szCs w:val="22"/>
        </w:rPr>
        <w:footnoteReference w:id="9"/>
      </w:r>
      <w:r>
        <w:rPr>
          <w:rFonts w:ascii="Tahoma" w:hAnsi="Tahoma" w:cs="Tahoma"/>
          <w:sz w:val="22"/>
          <w:szCs w:val="22"/>
        </w:rPr>
        <w:t>, θέτουν σε δοκιμασία τις σχέσεις μεταξύ των παραπάνω θεσμών και τις επαναπροσδιορίζουν</w:t>
      </w:r>
      <w:r w:rsidRPr="00621324">
        <w:rPr>
          <w:rFonts w:ascii="Tahoma" w:hAnsi="Tahoma" w:cs="Tahoma"/>
          <w:sz w:val="22"/>
          <w:szCs w:val="22"/>
        </w:rPr>
        <w:t xml:space="preserve">. </w:t>
      </w:r>
    </w:p>
    <w:p w:rsidR="0067273E" w:rsidRPr="00621324" w:rsidRDefault="0067273E" w:rsidP="0067273E">
      <w:pPr>
        <w:pStyle w:val="BodyText2"/>
        <w:numPr>
          <w:ilvl w:val="12"/>
          <w:numId w:val="0"/>
        </w:numPr>
        <w:jc w:val="both"/>
        <w:rPr>
          <w:rFonts w:ascii="Tahoma" w:hAnsi="Tahoma" w:cs="Tahoma"/>
          <w:sz w:val="22"/>
          <w:szCs w:val="22"/>
        </w:rPr>
      </w:pPr>
    </w:p>
    <w:p w:rsidR="0067273E" w:rsidRPr="0067273E" w:rsidRDefault="0067273E" w:rsidP="0067273E">
      <w:pPr>
        <w:pStyle w:val="BodyText2"/>
        <w:numPr>
          <w:ilvl w:val="12"/>
          <w:numId w:val="0"/>
        </w:numPr>
        <w:ind w:left="90"/>
        <w:jc w:val="both"/>
        <w:rPr>
          <w:rFonts w:ascii="Tahoma" w:hAnsi="Tahoma" w:cs="Tahoma"/>
          <w:sz w:val="22"/>
          <w:szCs w:val="22"/>
        </w:rPr>
      </w:pPr>
      <w:r w:rsidRPr="00621324">
        <w:rPr>
          <w:rFonts w:ascii="Tahoma" w:hAnsi="Tahoma" w:cs="Tahoma"/>
          <w:sz w:val="22"/>
          <w:szCs w:val="22"/>
        </w:rPr>
        <w:t xml:space="preserve">           Το δίκαιο και η επιστήμη είναι δύο από τις σπουδαιότερες πηγές ισχύος και κύρους στις σύγχρονες κοινωνίες, καθώς ως απολιτικοί θεσμοί περιβάλλονται με εμπιστοσύνη από τους πολίτες</w:t>
      </w:r>
      <w:r w:rsidRPr="00621324">
        <w:rPr>
          <w:rStyle w:val="FootnoteReference"/>
          <w:rFonts w:ascii="Tahoma" w:hAnsi="Tahoma" w:cs="Tahoma"/>
          <w:sz w:val="22"/>
          <w:szCs w:val="22"/>
        </w:rPr>
        <w:footnoteReference w:id="10"/>
      </w:r>
      <w:r w:rsidRPr="00621324">
        <w:rPr>
          <w:rFonts w:ascii="Tahoma" w:hAnsi="Tahoma" w:cs="Tahoma"/>
          <w:sz w:val="22"/>
          <w:szCs w:val="22"/>
        </w:rPr>
        <w:t xml:space="preserve">. Το δίκαιο (υπό την ευρύτερη έννοια της δικαιοσύνης) αποτελεί </w:t>
      </w:r>
      <w:r>
        <w:rPr>
          <w:rFonts w:ascii="Tahoma" w:hAnsi="Tahoma" w:cs="Tahoma"/>
          <w:sz w:val="22"/>
          <w:szCs w:val="22"/>
        </w:rPr>
        <w:t>‘</w:t>
      </w:r>
      <w:r w:rsidRPr="00621324">
        <w:rPr>
          <w:rFonts w:ascii="Tahoma" w:hAnsi="Tahoma" w:cs="Tahoma"/>
          <w:sz w:val="22"/>
          <w:szCs w:val="22"/>
        </w:rPr>
        <w:t>‘την πρώτιστη αρετή των κοινωνικών θεσμών</w:t>
      </w:r>
      <w:r>
        <w:rPr>
          <w:rFonts w:ascii="Tahoma" w:hAnsi="Tahoma" w:cs="Tahoma"/>
          <w:sz w:val="22"/>
          <w:szCs w:val="22"/>
        </w:rPr>
        <w:t>’’</w:t>
      </w:r>
      <w:r w:rsidRPr="00621324">
        <w:rPr>
          <w:rStyle w:val="FootnoteReference"/>
          <w:rFonts w:ascii="Tahoma" w:hAnsi="Tahoma" w:cs="Tahoma"/>
          <w:sz w:val="22"/>
          <w:szCs w:val="22"/>
        </w:rPr>
        <w:footnoteReference w:id="11"/>
      </w:r>
      <w:r w:rsidRPr="00621324">
        <w:rPr>
          <w:rFonts w:ascii="Tahoma" w:hAnsi="Tahoma" w:cs="Tahoma"/>
          <w:sz w:val="22"/>
          <w:szCs w:val="22"/>
        </w:rPr>
        <w:t xml:space="preserve"> διότι ρυθμίζει τις σχέσεις των ανθρώπων. Η επιστήμη, από την πλευρά της, μάς προσφέρει τη δυνατότητα να γνωρίσουμε τον κόσμο που μας περιβάλλει. Επί πλέον, παρέχει στη διοίκηση ή</w:t>
      </w:r>
      <w:r>
        <w:rPr>
          <w:rFonts w:ascii="Tahoma" w:hAnsi="Tahoma" w:cs="Tahoma"/>
          <w:sz w:val="22"/>
          <w:szCs w:val="22"/>
        </w:rPr>
        <w:t xml:space="preserve"> στα δικαστήρια τη</w:t>
      </w:r>
      <w:r w:rsidRPr="00621324">
        <w:rPr>
          <w:rFonts w:ascii="Tahoma" w:hAnsi="Tahoma" w:cs="Tahoma"/>
          <w:sz w:val="22"/>
          <w:szCs w:val="22"/>
        </w:rPr>
        <w:t xml:space="preserve"> </w:t>
      </w:r>
      <w:r>
        <w:rPr>
          <w:rFonts w:ascii="Tahoma" w:hAnsi="Tahoma" w:cs="Tahoma"/>
          <w:sz w:val="22"/>
          <w:szCs w:val="22"/>
        </w:rPr>
        <w:t>μέγιστη δυνατή</w:t>
      </w:r>
      <w:r w:rsidRPr="00621324">
        <w:rPr>
          <w:rFonts w:ascii="Tahoma" w:hAnsi="Tahoma" w:cs="Tahoma"/>
          <w:sz w:val="22"/>
          <w:szCs w:val="22"/>
        </w:rPr>
        <w:t xml:space="preserve"> πληροφόρηση σχετικά με το κατά πόσο</w:t>
      </w:r>
      <w:r>
        <w:rPr>
          <w:rFonts w:ascii="Tahoma" w:hAnsi="Tahoma" w:cs="Tahoma"/>
          <w:sz w:val="22"/>
          <w:szCs w:val="22"/>
        </w:rPr>
        <w:t xml:space="preserve"> σχέδια, δραστηριότητες ή</w:t>
      </w:r>
      <w:r w:rsidRPr="00621324">
        <w:rPr>
          <w:rFonts w:ascii="Tahoma" w:hAnsi="Tahoma" w:cs="Tahoma"/>
          <w:sz w:val="22"/>
          <w:szCs w:val="22"/>
        </w:rPr>
        <w:t xml:space="preserve"> η έκθε</w:t>
      </w:r>
      <w:r>
        <w:rPr>
          <w:rFonts w:ascii="Tahoma" w:hAnsi="Tahoma" w:cs="Tahoma"/>
          <w:sz w:val="22"/>
          <w:szCs w:val="22"/>
        </w:rPr>
        <w:t>ση σε ουσίες ή προϊόντα προκαλούν</w:t>
      </w:r>
      <w:r w:rsidRPr="00621324">
        <w:rPr>
          <w:rFonts w:ascii="Tahoma" w:hAnsi="Tahoma" w:cs="Tahoma"/>
          <w:sz w:val="22"/>
          <w:szCs w:val="22"/>
        </w:rPr>
        <w:t xml:space="preserve"> </w:t>
      </w:r>
      <w:r w:rsidRPr="00621324">
        <w:rPr>
          <w:rFonts w:ascii="Tahoma" w:hAnsi="Tahoma" w:cs="Tahoma"/>
          <w:sz w:val="22"/>
          <w:szCs w:val="22"/>
        </w:rPr>
        <w:lastRenderedPageBreak/>
        <w:t>ζημίες τόσο στο περιβάλλον όσο και στον άνθρωπο</w:t>
      </w:r>
      <w:r w:rsidRPr="00621324">
        <w:rPr>
          <w:rStyle w:val="FootnoteReference"/>
          <w:rFonts w:ascii="Tahoma" w:hAnsi="Tahoma" w:cs="Tahoma"/>
          <w:sz w:val="22"/>
          <w:szCs w:val="22"/>
        </w:rPr>
        <w:footnoteReference w:id="12"/>
      </w:r>
      <w:r w:rsidRPr="00621324">
        <w:rPr>
          <w:rFonts w:ascii="Tahoma" w:hAnsi="Tahoma" w:cs="Tahoma"/>
          <w:sz w:val="22"/>
          <w:szCs w:val="22"/>
        </w:rPr>
        <w:t>.  Οι δύο θεσμοί λοιπόν δεν λειτουργούν παράλληλα, αλλά διαπλέκονται μεταξύ τους, αποσκοπώντας στη νομιμοποίηση των δημόσιων αποφάσεων (</w:t>
      </w:r>
      <w:r>
        <w:rPr>
          <w:rFonts w:ascii="Tahoma" w:hAnsi="Tahoma" w:cs="Tahoma"/>
          <w:sz w:val="22"/>
          <w:szCs w:val="22"/>
        </w:rPr>
        <w:t>πολιτικών, διοικητικών και δικαστικών</w:t>
      </w:r>
      <w:r w:rsidRPr="00621324">
        <w:rPr>
          <w:rFonts w:ascii="Tahoma" w:hAnsi="Tahoma" w:cs="Tahoma"/>
          <w:sz w:val="22"/>
          <w:szCs w:val="22"/>
        </w:rPr>
        <w:t>). Για να επιτευχθεί ωστόσο αυτός ο στόχος, χρειάζεται να είναι σαφείς οι αρχές που τους διέπουν, ώστε να μην απομειώνεται η ικανότητα ελέγχου της αυθαιρεσίας του ενός έναντι της άλλης και αντίστροφα</w:t>
      </w:r>
      <w:r w:rsidRPr="00621324">
        <w:rPr>
          <w:rStyle w:val="FootnoteReference"/>
          <w:rFonts w:ascii="Tahoma" w:hAnsi="Tahoma" w:cs="Tahoma"/>
          <w:sz w:val="22"/>
          <w:szCs w:val="22"/>
        </w:rPr>
        <w:footnoteReference w:id="13"/>
      </w:r>
      <w:r w:rsidRPr="00621324">
        <w:rPr>
          <w:rFonts w:ascii="Tahoma" w:hAnsi="Tahoma" w:cs="Tahoma"/>
          <w:sz w:val="22"/>
          <w:szCs w:val="22"/>
        </w:rPr>
        <w:t>.</w:t>
      </w:r>
      <w:r w:rsidRPr="008D630B">
        <w:rPr>
          <w:rFonts w:ascii="Tahoma" w:hAnsi="Tahoma" w:cs="Tahoma"/>
          <w:sz w:val="22"/>
          <w:szCs w:val="22"/>
        </w:rPr>
        <w:t xml:space="preserve">   </w:t>
      </w:r>
    </w:p>
    <w:p w:rsidR="0067273E" w:rsidRDefault="0067273E" w:rsidP="0067273E">
      <w:pPr>
        <w:pStyle w:val="BodyText2"/>
        <w:numPr>
          <w:ilvl w:val="12"/>
          <w:numId w:val="0"/>
        </w:numPr>
        <w:ind w:left="90"/>
        <w:jc w:val="both"/>
        <w:rPr>
          <w:rFonts w:ascii="Tahoma" w:hAnsi="Tahoma" w:cs="Tahoma"/>
          <w:sz w:val="22"/>
          <w:szCs w:val="22"/>
        </w:rPr>
      </w:pPr>
      <w:r w:rsidRPr="00621324">
        <w:rPr>
          <w:rFonts w:ascii="Tahoma" w:hAnsi="Tahoma" w:cs="Tahoma"/>
          <w:sz w:val="22"/>
          <w:szCs w:val="22"/>
        </w:rPr>
        <w:t xml:space="preserve">          Η εξέταση των σχέσεων της επιστήμης και του δικαίου δεν έτυχε της ίδιας προσοχής στις δύο</w:t>
      </w:r>
      <w:r>
        <w:rPr>
          <w:rFonts w:ascii="Tahoma" w:hAnsi="Tahoma" w:cs="Tahoma"/>
          <w:sz w:val="22"/>
          <w:szCs w:val="22"/>
        </w:rPr>
        <w:t xml:space="preserve"> πλευρές του Ατλαντικού. Στις ΗΠΑ</w:t>
      </w:r>
      <w:r w:rsidRPr="00621324">
        <w:rPr>
          <w:rFonts w:ascii="Tahoma" w:hAnsi="Tahoma" w:cs="Tahoma"/>
          <w:sz w:val="22"/>
          <w:szCs w:val="22"/>
        </w:rPr>
        <w:t xml:space="preserve"> αποτελούν ένα σημαντικό πεδίο της θεωρητικής συζήτησης και της νομολογίας, ήδη από την περίοδο της Ανεξαρτησίας. Όπως τονίζει ο David Faigman,</w:t>
      </w:r>
      <w:r>
        <w:rPr>
          <w:rFonts w:ascii="Tahoma" w:hAnsi="Tahoma" w:cs="Tahoma"/>
          <w:sz w:val="22"/>
          <w:szCs w:val="22"/>
        </w:rPr>
        <w:t xml:space="preserve"> ‘</w:t>
      </w:r>
      <w:r w:rsidRPr="00F816A0">
        <w:rPr>
          <w:rFonts w:ascii="Tahoma" w:hAnsi="Tahoma" w:cs="Tahoma"/>
          <w:sz w:val="22"/>
          <w:szCs w:val="22"/>
        </w:rPr>
        <w:t>‘</w:t>
      </w:r>
      <w:r w:rsidRPr="00621324">
        <w:rPr>
          <w:rFonts w:ascii="Tahoma" w:hAnsi="Tahoma" w:cs="Tahoma"/>
          <w:sz w:val="22"/>
          <w:szCs w:val="22"/>
        </w:rPr>
        <w:t>οι συντάκτες του Συντάγματος ήταν παιδιά του Διαφωτισμού. Θέλησαν να μεταφέρουν την επιστήμη του καιρού τους στα καταστατικά κείμενα, τα οποία έμελλε να καθορίσουν την εποχή που έρχονταν</w:t>
      </w:r>
      <w:r w:rsidRPr="0092119C">
        <w:rPr>
          <w:rFonts w:ascii="Tahoma" w:hAnsi="Tahoma" w:cs="Tahoma"/>
          <w:sz w:val="22"/>
          <w:szCs w:val="22"/>
        </w:rPr>
        <w:t>’’</w:t>
      </w:r>
      <w:r w:rsidRPr="00621324">
        <w:rPr>
          <w:rStyle w:val="FootnoteReference"/>
          <w:rFonts w:ascii="Tahoma" w:hAnsi="Tahoma" w:cs="Tahoma"/>
          <w:sz w:val="22"/>
          <w:szCs w:val="22"/>
        </w:rPr>
        <w:footnoteReference w:id="14"/>
      </w:r>
      <w:r>
        <w:rPr>
          <w:rFonts w:ascii="Tahoma" w:hAnsi="Tahoma" w:cs="Tahoma"/>
          <w:sz w:val="22"/>
          <w:szCs w:val="22"/>
        </w:rPr>
        <w:t>.</w:t>
      </w:r>
      <w:r w:rsidRPr="00621324">
        <w:rPr>
          <w:rFonts w:ascii="Tahoma" w:hAnsi="Tahoma" w:cs="Tahoma"/>
          <w:sz w:val="22"/>
          <w:szCs w:val="22"/>
        </w:rPr>
        <w:t xml:space="preserve"> Αντίθετα, στην Ευρώπη η συζήτηση περιστράφηκε περισσότερο γύρω από τη σχέση του δικαίου με την πολιτική και την ιδεολογία</w:t>
      </w:r>
      <w:r w:rsidRPr="00621324">
        <w:rPr>
          <w:rStyle w:val="FootnoteReference"/>
          <w:rFonts w:ascii="Tahoma" w:hAnsi="Tahoma" w:cs="Tahoma"/>
          <w:sz w:val="22"/>
          <w:szCs w:val="22"/>
        </w:rPr>
        <w:footnoteReference w:id="15"/>
      </w:r>
      <w:r w:rsidRPr="00621324">
        <w:rPr>
          <w:rFonts w:ascii="Tahoma" w:hAnsi="Tahoma" w:cs="Tahoma"/>
          <w:sz w:val="22"/>
          <w:szCs w:val="22"/>
        </w:rPr>
        <w:t>. Η ανάδυση ωστόσο των νέων περιβαλλοντικών κινδύνων, οι οποίοι οφείλονται κατά κύριο λόγο στην επιστήμη και στις εφαρμογές της</w:t>
      </w:r>
      <w:r w:rsidRPr="00621324">
        <w:rPr>
          <w:rStyle w:val="FootnoteReference"/>
          <w:rFonts w:ascii="Tahoma" w:hAnsi="Tahoma" w:cs="Tahoma"/>
          <w:sz w:val="22"/>
          <w:szCs w:val="22"/>
        </w:rPr>
        <w:footnoteReference w:id="16"/>
      </w:r>
      <w:r w:rsidRPr="00621324">
        <w:rPr>
          <w:rFonts w:ascii="Tahoma" w:hAnsi="Tahoma" w:cs="Tahoma"/>
          <w:sz w:val="22"/>
          <w:szCs w:val="22"/>
        </w:rPr>
        <w:t>, ώθησε και την ευρωπαϊκή νομική θεωρία και νομολογία στο να διερευνήσει τις σχέσεις επιστήμης και δικαίου, μάλιστα δε σε σημείο που να διαπιστώνουμε πλέον μια διακριτή,</w:t>
      </w:r>
      <w:r>
        <w:rPr>
          <w:rFonts w:ascii="Tahoma" w:hAnsi="Tahoma" w:cs="Tahoma"/>
          <w:sz w:val="22"/>
          <w:szCs w:val="22"/>
        </w:rPr>
        <w:t xml:space="preserve"> σε σχέση με τις ΗΠΑ</w:t>
      </w:r>
      <w:r w:rsidRPr="00621324">
        <w:rPr>
          <w:rFonts w:ascii="Tahoma" w:hAnsi="Tahoma" w:cs="Tahoma"/>
          <w:sz w:val="22"/>
          <w:szCs w:val="22"/>
        </w:rPr>
        <w:t>, προσέγγιση των ως άνω σχέσεων</w:t>
      </w:r>
      <w:r w:rsidRPr="00621324">
        <w:rPr>
          <w:rStyle w:val="FootnoteReference"/>
          <w:rFonts w:ascii="Tahoma" w:hAnsi="Tahoma" w:cs="Tahoma"/>
          <w:sz w:val="22"/>
          <w:szCs w:val="22"/>
        </w:rPr>
        <w:footnoteReference w:id="17"/>
      </w:r>
      <w:r w:rsidRPr="00621324">
        <w:rPr>
          <w:rFonts w:ascii="Tahoma" w:hAnsi="Tahoma" w:cs="Tahoma"/>
          <w:sz w:val="22"/>
          <w:szCs w:val="22"/>
        </w:rPr>
        <w:t xml:space="preserve">. Περαιτέρω, η διαπλοκή των σχέσεων της επιστήμης και του </w:t>
      </w:r>
      <w:r w:rsidRPr="00621324">
        <w:rPr>
          <w:rFonts w:ascii="Tahoma" w:hAnsi="Tahoma" w:cs="Tahoma"/>
          <w:sz w:val="22"/>
          <w:szCs w:val="22"/>
        </w:rPr>
        <w:lastRenderedPageBreak/>
        <w:t>δικαίου αποτυπώνεται με τον πλέον εμφανή τρόπο στα κείμενα των διεθνών οργανισμών που ασχολούνται με τα ζητήματα της προστασίας της ανθρώπινης υγείας, του περιβάλλοντος</w:t>
      </w:r>
      <w:r>
        <w:rPr>
          <w:rFonts w:ascii="Tahoma" w:hAnsi="Tahoma" w:cs="Tahoma"/>
          <w:sz w:val="22"/>
          <w:szCs w:val="22"/>
        </w:rPr>
        <w:t xml:space="preserve"> και του διεθνούς εμπορίου. Ο ΟΗΕ</w:t>
      </w:r>
      <w:r w:rsidRPr="00621324">
        <w:rPr>
          <w:rFonts w:ascii="Tahoma" w:hAnsi="Tahoma" w:cs="Tahoma"/>
          <w:sz w:val="22"/>
          <w:szCs w:val="22"/>
        </w:rPr>
        <w:t xml:space="preserve"> (UNEP, WHO, FAO, </w:t>
      </w:r>
      <w:r w:rsidRPr="00621324">
        <w:rPr>
          <w:rFonts w:ascii="Tahoma" w:hAnsi="Tahoma" w:cs="Tahoma"/>
          <w:sz w:val="22"/>
          <w:szCs w:val="22"/>
          <w:lang w:val="en-US"/>
        </w:rPr>
        <w:t>CODEX</w:t>
      </w:r>
      <w:r w:rsidRPr="00621324">
        <w:rPr>
          <w:rFonts w:ascii="Tahoma" w:hAnsi="Tahoma" w:cs="Tahoma"/>
          <w:sz w:val="22"/>
          <w:szCs w:val="22"/>
        </w:rPr>
        <w:t xml:space="preserve"> </w:t>
      </w:r>
      <w:r w:rsidRPr="00621324">
        <w:rPr>
          <w:rFonts w:ascii="Tahoma" w:hAnsi="Tahoma" w:cs="Tahoma"/>
          <w:sz w:val="22"/>
          <w:szCs w:val="22"/>
          <w:lang w:val="en-US"/>
        </w:rPr>
        <w:t>ALIMENTARIUS</w:t>
      </w:r>
      <w:r w:rsidRPr="00621324">
        <w:rPr>
          <w:rFonts w:ascii="Tahoma" w:hAnsi="Tahoma" w:cs="Tahoma"/>
          <w:sz w:val="22"/>
          <w:szCs w:val="22"/>
        </w:rPr>
        <w:t>) και ο Παγκόσμιος Οργανισμός Εμπορίου (</w:t>
      </w:r>
      <w:r>
        <w:rPr>
          <w:rFonts w:ascii="Tahoma" w:hAnsi="Tahoma" w:cs="Tahoma"/>
          <w:sz w:val="22"/>
          <w:szCs w:val="22"/>
        </w:rPr>
        <w:t>ΠΟΕ</w:t>
      </w:r>
      <w:r w:rsidRPr="00621324">
        <w:rPr>
          <w:rFonts w:ascii="Tahoma" w:hAnsi="Tahoma" w:cs="Tahoma"/>
          <w:sz w:val="22"/>
          <w:szCs w:val="22"/>
        </w:rPr>
        <w:t>) προσεγγίζουν τα παραπάνω ζητήματα στη βάση των σχέσεων της επιστήμης και του δικαίου</w:t>
      </w:r>
      <w:r w:rsidRPr="00621324">
        <w:rPr>
          <w:rStyle w:val="FootnoteReference"/>
          <w:rFonts w:ascii="Tahoma" w:hAnsi="Tahoma" w:cs="Tahoma"/>
          <w:sz w:val="22"/>
          <w:szCs w:val="22"/>
        </w:rPr>
        <w:footnoteReference w:id="18"/>
      </w:r>
      <w:r w:rsidRPr="00621324">
        <w:rPr>
          <w:rFonts w:ascii="Tahoma" w:hAnsi="Tahoma" w:cs="Tahoma"/>
          <w:sz w:val="22"/>
          <w:szCs w:val="22"/>
        </w:rPr>
        <w:t xml:space="preserve">.   </w:t>
      </w:r>
    </w:p>
    <w:p w:rsidR="0067273E" w:rsidRPr="003C221C"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Η βασική υπόθεση την οποία υιοθετεί η παρούσα εργασία είναι ότι η επιστήμη δεν είναι ένας ανεξάρτητος και αυτορρυθμιζόμενος παραγωγός αλήθειας για το φυσικό κόσμο, αλλά ένας δυναμικός κοινωνικός θεσμός με προορισμό τη δημιουργία μιας κοινωνικής και επιστημολογικής τάξης στο πλαίσιο της σύγχρονης δημοκρατικής κοινωνίας. Ως κοινωνικός θεσμός διαπλέκεται με το δίκαιο, το οποίο από την πλευρά του προσδιορίζει την επιστημονική γνώση που είναι κατάλληλη για τη ρύθμιση μιας κατάστασης ή την επίλυση μιας νομικής διαφοράς</w:t>
      </w:r>
      <w:r>
        <w:rPr>
          <w:rStyle w:val="FootnoteReference"/>
          <w:rFonts w:ascii="Tahoma" w:hAnsi="Tahoma" w:cs="Tahoma"/>
          <w:sz w:val="22"/>
          <w:szCs w:val="22"/>
        </w:rPr>
        <w:footnoteReference w:id="19"/>
      </w:r>
      <w:r>
        <w:rPr>
          <w:rFonts w:ascii="Tahoma" w:hAnsi="Tahoma" w:cs="Tahoma"/>
          <w:sz w:val="22"/>
          <w:szCs w:val="22"/>
        </w:rPr>
        <w:t xml:space="preserve">. Με άλλες λέξεις, το δίκαιο </w:t>
      </w:r>
      <w:r w:rsidRPr="000E54D7">
        <w:rPr>
          <w:rFonts w:ascii="Tahoma" w:hAnsi="Tahoma" w:cs="Tahoma"/>
          <w:sz w:val="22"/>
          <w:szCs w:val="22"/>
        </w:rPr>
        <w:t>‘</w:t>
      </w:r>
      <w:r>
        <w:rPr>
          <w:rFonts w:ascii="Tahoma" w:hAnsi="Tahoma" w:cs="Tahoma"/>
          <w:sz w:val="22"/>
          <w:szCs w:val="22"/>
        </w:rPr>
        <w:t>‘καθορίζει ποια γνώση είναι νόμιμη, ποιος νομιμοποιείται να μιλήσει για τη φύση και κατά πόσο ο σεβασμός προς την επιστήμη συμβιβάζεται και με άλλους τρόπους γνώσης</w:t>
      </w:r>
      <w:r w:rsidRPr="0092119C">
        <w:rPr>
          <w:rFonts w:ascii="Tahoma" w:hAnsi="Tahoma" w:cs="Tahoma"/>
          <w:sz w:val="22"/>
          <w:szCs w:val="22"/>
        </w:rPr>
        <w:t>’’</w:t>
      </w:r>
      <w:r>
        <w:rPr>
          <w:rStyle w:val="FootnoteReference"/>
          <w:rFonts w:ascii="Tahoma" w:hAnsi="Tahoma" w:cs="Tahoma"/>
          <w:sz w:val="22"/>
          <w:szCs w:val="22"/>
        </w:rPr>
        <w:footnoteReference w:id="20"/>
      </w:r>
      <w:r>
        <w:rPr>
          <w:rFonts w:ascii="Tahoma" w:hAnsi="Tahoma" w:cs="Tahoma"/>
          <w:sz w:val="22"/>
          <w:szCs w:val="22"/>
        </w:rPr>
        <w:t>. Η πολιτική –το στάδιο λήψης απόφασης- προσδιορίζεται από την επιστήμη και το δίκαιο με την έννοια ότι η διακριτική της ευχέρεια</w:t>
      </w:r>
      <w:r w:rsidRPr="006E2567">
        <w:rPr>
          <w:rFonts w:ascii="Tahoma" w:hAnsi="Tahoma" w:cs="Tahoma"/>
          <w:sz w:val="22"/>
          <w:szCs w:val="22"/>
        </w:rPr>
        <w:t xml:space="preserve"> </w:t>
      </w:r>
      <w:r>
        <w:rPr>
          <w:rFonts w:ascii="Tahoma" w:hAnsi="Tahoma" w:cs="Tahoma"/>
          <w:sz w:val="22"/>
          <w:szCs w:val="22"/>
        </w:rPr>
        <w:t>οριοθετείται αφενός μεν από τη δυνατότητα της επιστήμης να παράσχει απαντήσεις, αφετέρου δε από το νομικά δεσμευτικό στόχο του υψηλού επιπέδου προστασίας του περιβάλλοντος και της υγείας του ανθρώπου</w:t>
      </w:r>
      <w:r>
        <w:rPr>
          <w:rStyle w:val="FootnoteReference"/>
          <w:rFonts w:ascii="Tahoma" w:hAnsi="Tahoma" w:cs="Tahoma"/>
          <w:sz w:val="22"/>
          <w:szCs w:val="22"/>
        </w:rPr>
        <w:footnoteReference w:id="21"/>
      </w:r>
      <w:r>
        <w:rPr>
          <w:rFonts w:ascii="Tahoma" w:hAnsi="Tahoma" w:cs="Tahoma"/>
          <w:sz w:val="22"/>
          <w:szCs w:val="22"/>
        </w:rPr>
        <w:t>.</w:t>
      </w:r>
    </w:p>
    <w:p w:rsidR="0067273E" w:rsidRPr="00621324" w:rsidRDefault="0067273E" w:rsidP="0067273E">
      <w:pPr>
        <w:pStyle w:val="BodyText2"/>
        <w:numPr>
          <w:ilvl w:val="12"/>
          <w:numId w:val="0"/>
        </w:numPr>
        <w:ind w:left="90"/>
        <w:jc w:val="both"/>
        <w:rPr>
          <w:rFonts w:ascii="Tahoma" w:hAnsi="Tahoma" w:cs="Tahoma"/>
          <w:sz w:val="22"/>
          <w:szCs w:val="22"/>
        </w:rPr>
      </w:pPr>
      <w:r w:rsidRPr="00621324">
        <w:rPr>
          <w:rFonts w:ascii="Tahoma" w:hAnsi="Tahoma" w:cs="Tahoma"/>
          <w:sz w:val="22"/>
          <w:szCs w:val="22"/>
        </w:rPr>
        <w:t xml:space="preserve">     </w:t>
      </w:r>
    </w:p>
    <w:p w:rsidR="0067273E" w:rsidRDefault="0067273E" w:rsidP="0067273E">
      <w:pPr>
        <w:numPr>
          <w:ilvl w:val="12"/>
          <w:numId w:val="0"/>
        </w:numPr>
        <w:spacing w:line="360" w:lineRule="auto"/>
        <w:jc w:val="both"/>
        <w:rPr>
          <w:rFonts w:ascii="Tahoma" w:hAnsi="Tahoma" w:cs="Tahoma"/>
          <w:sz w:val="22"/>
          <w:szCs w:val="22"/>
        </w:rPr>
      </w:pPr>
      <w:r w:rsidRPr="00621324">
        <w:rPr>
          <w:rFonts w:ascii="Tahoma" w:hAnsi="Tahoma" w:cs="Tahoma"/>
          <w:sz w:val="22"/>
          <w:szCs w:val="22"/>
        </w:rPr>
        <w:lastRenderedPageBreak/>
        <w:t xml:space="preserve">          </w:t>
      </w:r>
      <w:r>
        <w:rPr>
          <w:rFonts w:ascii="Tahoma" w:hAnsi="Tahoma" w:cs="Tahoma"/>
          <w:sz w:val="22"/>
          <w:szCs w:val="22"/>
        </w:rPr>
        <w:t>Μια ειδικότερη έκφανση των σχέσεων επιστήμης και δικαίου είναι αυτή που δομείται μεταξύ της επιστήμης της οικολογίας και του δικαίου του περιβάλλοντος.</w:t>
      </w:r>
      <w:r w:rsidRPr="005454AC">
        <w:rPr>
          <w:rFonts w:ascii="Tahoma" w:hAnsi="Tahoma" w:cs="Tahoma"/>
          <w:sz w:val="22"/>
          <w:szCs w:val="22"/>
        </w:rPr>
        <w:t xml:space="preserve"> </w:t>
      </w:r>
      <w:r w:rsidRPr="00104F17">
        <w:rPr>
          <w:rFonts w:ascii="Tahoma" w:hAnsi="Tahoma" w:cs="Tahoma"/>
          <w:sz w:val="22"/>
          <w:szCs w:val="22"/>
        </w:rPr>
        <w:t>Τα οικοσυστήματα, επειδή η λειτουργία τους προσδιορίζεται από τις πολυεπίπεδες σχέσεις των οργανισμών με το περιβάλλον, είναι ιδιαιτέρως πολύπλοκα και δυναμικά και κατά συνέπεια δεν είναι δυνατόν να μελετηθούν και να αξιολογηθούν πλήρως</w:t>
      </w:r>
      <w:r w:rsidRPr="00104F17">
        <w:rPr>
          <w:rStyle w:val="FootnoteReference"/>
          <w:rFonts w:ascii="Tahoma" w:hAnsi="Tahoma" w:cs="Tahoma"/>
          <w:sz w:val="22"/>
          <w:szCs w:val="22"/>
        </w:rPr>
        <w:footnoteReference w:id="22"/>
      </w:r>
      <w:r w:rsidRPr="00104F17">
        <w:rPr>
          <w:rFonts w:ascii="Tahoma" w:hAnsi="Tahoma" w:cs="Tahoma"/>
          <w:sz w:val="22"/>
          <w:szCs w:val="22"/>
        </w:rPr>
        <w:t>. Επί πλέον, τα όριά τους δεν μπορούν να προσδιοριστούν – όπως, αντίθετα, συμβαίνει με τους πληθυσμούς των ειδών- με αποτέλεσμα να μην είναι πλήρως εφικτή η διαχείρισή τους</w:t>
      </w:r>
      <w:r w:rsidRPr="00104F17">
        <w:rPr>
          <w:rStyle w:val="FootnoteReference"/>
          <w:rFonts w:ascii="Tahoma" w:hAnsi="Tahoma" w:cs="Tahoma"/>
          <w:sz w:val="22"/>
          <w:szCs w:val="22"/>
        </w:rPr>
        <w:footnoteReference w:id="23"/>
      </w:r>
      <w:r w:rsidRPr="00104F17">
        <w:rPr>
          <w:rFonts w:ascii="Tahoma" w:hAnsi="Tahoma" w:cs="Tahoma"/>
          <w:sz w:val="22"/>
          <w:szCs w:val="22"/>
        </w:rPr>
        <w:t>.</w:t>
      </w:r>
      <w:r>
        <w:rPr>
          <w:rFonts w:ascii="Tahoma" w:hAnsi="Tahoma" w:cs="Tahoma"/>
          <w:sz w:val="22"/>
          <w:szCs w:val="22"/>
        </w:rPr>
        <w:t xml:space="preserve"> Η επιστήμη της οικολογίας λοιπόν δεν είναι σε θέση να παράσχει οριστικές απαντήσεις για τους περιβαλλοντικούς κινδύνους και περιορίζεται σε μια ‘‘ευρετική’’ λειτουργία</w:t>
      </w:r>
      <w:r>
        <w:rPr>
          <w:rStyle w:val="FootnoteReference"/>
          <w:rFonts w:ascii="Tahoma" w:hAnsi="Tahoma" w:cs="Tahoma"/>
          <w:sz w:val="22"/>
          <w:szCs w:val="22"/>
        </w:rPr>
        <w:footnoteReference w:id="24"/>
      </w:r>
      <w:r>
        <w:rPr>
          <w:rFonts w:ascii="Tahoma" w:hAnsi="Tahoma" w:cs="Tahoma"/>
          <w:sz w:val="22"/>
          <w:szCs w:val="22"/>
        </w:rPr>
        <w:t>.</w:t>
      </w:r>
      <w:r w:rsidRPr="00455606">
        <w:rPr>
          <w:rFonts w:ascii="Tahoma" w:hAnsi="Tahoma" w:cs="Tahoma"/>
          <w:sz w:val="22"/>
          <w:szCs w:val="22"/>
        </w:rPr>
        <w:t xml:space="preserve"> </w:t>
      </w:r>
      <w:r w:rsidRPr="00621324">
        <w:rPr>
          <w:rFonts w:ascii="Tahoma" w:hAnsi="Tahoma" w:cs="Tahoma"/>
          <w:sz w:val="22"/>
          <w:szCs w:val="22"/>
        </w:rPr>
        <w:t>Το δίκαιο του περιβάλλοντος, ως εκ του προορισμού του, πρέπει αναγκαστικά να απαντά στα προβλήματα που πραγματεύεται, δηλαδή στις αιτίες και στις συνέπειες της περιβαλλοντικής υποβάθμισης, προβαίνοντας στις κατάλληλες ρυθμίσεις</w:t>
      </w:r>
      <w:r w:rsidRPr="00621324">
        <w:rPr>
          <w:rStyle w:val="FootnoteReference"/>
          <w:rFonts w:ascii="Tahoma" w:hAnsi="Tahoma" w:cs="Tahoma"/>
          <w:sz w:val="22"/>
          <w:szCs w:val="22"/>
        </w:rPr>
        <w:footnoteReference w:id="25"/>
      </w:r>
      <w:r w:rsidRPr="00621324">
        <w:rPr>
          <w:rFonts w:ascii="Tahoma" w:hAnsi="Tahoma" w:cs="Tahoma"/>
          <w:sz w:val="22"/>
          <w:szCs w:val="22"/>
        </w:rPr>
        <w:t>. Οι τελευταίες κινούνται τόσο στο χώρο του ιδιωτικού, όσο και σε αυτόν του δημοσίου δικαίου</w:t>
      </w:r>
      <w:r w:rsidRPr="00621324">
        <w:rPr>
          <w:rStyle w:val="FootnoteReference"/>
          <w:rFonts w:ascii="Tahoma" w:hAnsi="Tahoma" w:cs="Tahoma"/>
          <w:sz w:val="22"/>
          <w:szCs w:val="22"/>
        </w:rPr>
        <w:footnoteReference w:id="26"/>
      </w:r>
      <w:r w:rsidRPr="00621324">
        <w:rPr>
          <w:rFonts w:ascii="Tahoma" w:hAnsi="Tahoma" w:cs="Tahoma"/>
          <w:sz w:val="22"/>
          <w:szCs w:val="22"/>
        </w:rPr>
        <w:t>, αφορούν δε στο επιθυμητό επίπεδο προστασίας και στα μέσα με τα οποία θα επιτευχθεί</w:t>
      </w:r>
      <w:r w:rsidRPr="00621324">
        <w:rPr>
          <w:rStyle w:val="FootnoteReference"/>
          <w:rFonts w:ascii="Tahoma" w:hAnsi="Tahoma" w:cs="Tahoma"/>
          <w:sz w:val="22"/>
          <w:szCs w:val="22"/>
        </w:rPr>
        <w:footnoteReference w:id="27"/>
      </w:r>
      <w:r w:rsidRPr="00621324">
        <w:rPr>
          <w:rFonts w:ascii="Tahoma" w:hAnsi="Tahoma" w:cs="Tahoma"/>
          <w:sz w:val="22"/>
          <w:szCs w:val="22"/>
        </w:rPr>
        <w:t>. Επειδή, όμως, η διερεύνηση των περιβαλλοντικών προβλημάτων χρειάζεται την επιστημονική γνώση, είναι φυσικό το δίκαιο του περιβάλλοντος να συνδέεται στενά με την επιστήμη και την εξέλιξή της</w:t>
      </w:r>
      <w:r w:rsidRPr="00621324">
        <w:rPr>
          <w:rStyle w:val="FootnoteReference"/>
          <w:rFonts w:ascii="Tahoma" w:hAnsi="Tahoma" w:cs="Tahoma"/>
          <w:sz w:val="22"/>
          <w:szCs w:val="22"/>
        </w:rPr>
        <w:footnoteReference w:id="28"/>
      </w:r>
      <w:r w:rsidRPr="00621324">
        <w:rPr>
          <w:rFonts w:ascii="Tahoma" w:hAnsi="Tahoma" w:cs="Tahoma"/>
          <w:sz w:val="22"/>
          <w:szCs w:val="22"/>
        </w:rPr>
        <w:t>, πολλώ δε μάλλον που οι περιβαλλοντικοί κίνδυνοι δεν αφορούν μόνο στο περιβάλλον αλλά και στην υγεία του ανθρώπου</w:t>
      </w:r>
      <w:r w:rsidRPr="00621324">
        <w:rPr>
          <w:rStyle w:val="FootnoteReference"/>
          <w:rFonts w:ascii="Tahoma" w:hAnsi="Tahoma" w:cs="Tahoma"/>
          <w:sz w:val="22"/>
          <w:szCs w:val="22"/>
        </w:rPr>
        <w:footnoteReference w:id="29"/>
      </w:r>
      <w:r w:rsidRPr="00621324">
        <w:rPr>
          <w:rFonts w:ascii="Tahoma" w:hAnsi="Tahoma" w:cs="Tahoma"/>
          <w:sz w:val="22"/>
          <w:szCs w:val="22"/>
        </w:rPr>
        <w:t xml:space="preserve">. Ολόκληρη η περιβαλλοντική νομοθεσία </w:t>
      </w:r>
      <w:r w:rsidRPr="00621324">
        <w:rPr>
          <w:rFonts w:ascii="Tahoma" w:hAnsi="Tahoma" w:cs="Tahoma"/>
          <w:sz w:val="22"/>
          <w:szCs w:val="22"/>
        </w:rPr>
        <w:lastRenderedPageBreak/>
        <w:t>στηρίζεται στις επιστημονικές εκτιμήσεις,</w:t>
      </w:r>
      <w:r w:rsidRPr="00A14184">
        <w:rPr>
          <w:rFonts w:ascii="Tahoma" w:hAnsi="Tahoma" w:cs="Tahoma"/>
          <w:sz w:val="22"/>
          <w:szCs w:val="22"/>
        </w:rPr>
        <w:t xml:space="preserve"> μετρήσεις και δεδομένα. Π.χ., η επιστημονική γνώση είναι απαραίτητη προϋπόθεση για τη λήψη αποφάσεων σχετικά με τον καθορισμό ενός προστατευόμενου τόπου</w:t>
      </w:r>
      <w:r w:rsidRPr="00A14184">
        <w:rPr>
          <w:rStyle w:val="FootnoteReference"/>
          <w:rFonts w:ascii="Tahoma" w:hAnsi="Tahoma" w:cs="Tahoma"/>
          <w:sz w:val="22"/>
          <w:szCs w:val="22"/>
        </w:rPr>
        <w:footnoteReference w:id="30"/>
      </w:r>
      <w:r w:rsidRPr="00A14184">
        <w:rPr>
          <w:rFonts w:ascii="Tahoma" w:hAnsi="Tahoma" w:cs="Tahoma"/>
          <w:sz w:val="22"/>
          <w:szCs w:val="22"/>
        </w:rPr>
        <w:t>, ή με την ένταξη στον κατάλογο ενός προστατευόμενου είδους</w:t>
      </w:r>
      <w:r w:rsidRPr="00A14184">
        <w:rPr>
          <w:rStyle w:val="FootnoteReference"/>
          <w:rFonts w:ascii="Tahoma" w:hAnsi="Tahoma" w:cs="Tahoma"/>
          <w:sz w:val="22"/>
          <w:szCs w:val="22"/>
        </w:rPr>
        <w:footnoteReference w:id="31"/>
      </w:r>
      <w:r w:rsidRPr="00A14184">
        <w:rPr>
          <w:rFonts w:ascii="Tahoma" w:hAnsi="Tahoma" w:cs="Tahoma"/>
          <w:sz w:val="22"/>
          <w:szCs w:val="22"/>
        </w:rPr>
        <w:t>. Ακόμη δε, πολιτικές αποφάσεις σχετιζόμενες με την προστασία του περιβάλλοντος είναι νόμιμες μόνο όταν στηρίζονται σε επιστημονικές εκτιμήσεις</w:t>
      </w:r>
      <w:r w:rsidRPr="00A14184">
        <w:rPr>
          <w:rStyle w:val="FootnoteReference"/>
          <w:rFonts w:ascii="Tahoma" w:hAnsi="Tahoma" w:cs="Tahoma"/>
          <w:sz w:val="22"/>
          <w:szCs w:val="22"/>
        </w:rPr>
        <w:footnoteReference w:id="32"/>
      </w:r>
      <w:r w:rsidRPr="00A14184">
        <w:rPr>
          <w:rFonts w:ascii="Tahoma" w:hAnsi="Tahoma" w:cs="Tahoma"/>
          <w:sz w:val="22"/>
          <w:szCs w:val="22"/>
        </w:rPr>
        <w:t>. Κάτι ανάλογο συμβαίνει με όλους τους κλάδους του δικαίου -ιδίως τα τελευταία χρόνια- λόγω της επιστημονικής προόδου και των ποικίλων τεχνολογικών της εφαρμογών</w:t>
      </w:r>
      <w:r w:rsidRPr="00A14184">
        <w:rPr>
          <w:rStyle w:val="FootnoteReference"/>
          <w:rFonts w:ascii="Tahoma" w:hAnsi="Tahoma" w:cs="Tahoma"/>
          <w:sz w:val="22"/>
          <w:szCs w:val="22"/>
        </w:rPr>
        <w:footnoteReference w:id="33"/>
      </w:r>
      <w:r w:rsidRPr="00A14184">
        <w:rPr>
          <w:rFonts w:ascii="Tahoma" w:hAnsi="Tahoma" w:cs="Tahoma"/>
          <w:sz w:val="22"/>
          <w:szCs w:val="22"/>
        </w:rPr>
        <w:t xml:space="preserve">. </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Έτσι, εξ αιτίας της διαρκούς εξέλιξης της επιστημονικής γνώσης, το δίκαιο του περιβάλλοντος βρίσκεται σε διαρκή και ανοιχτό διάλογο με την επιστήμη, μέσω της νομικής έννοιας της ‘‘κατάστασης των επιστημονικών και τεχνικών γνώσεων</w:t>
      </w:r>
      <w:r w:rsidRPr="0092119C">
        <w:rPr>
          <w:rFonts w:ascii="Tahoma" w:hAnsi="Tahoma" w:cs="Tahoma"/>
          <w:sz w:val="22"/>
          <w:szCs w:val="22"/>
        </w:rPr>
        <w:t>’’</w:t>
      </w:r>
      <w:r>
        <w:rPr>
          <w:rStyle w:val="FootnoteReference"/>
          <w:rFonts w:ascii="Tahoma" w:hAnsi="Tahoma" w:cs="Tahoma"/>
          <w:sz w:val="22"/>
          <w:szCs w:val="22"/>
        </w:rPr>
        <w:footnoteReference w:id="34"/>
      </w:r>
      <w:r>
        <w:rPr>
          <w:rFonts w:ascii="Tahoma" w:hAnsi="Tahoma" w:cs="Tahoma"/>
          <w:sz w:val="22"/>
          <w:szCs w:val="22"/>
        </w:rPr>
        <w:t xml:space="preserve">. Λόγω </w:t>
      </w:r>
      <w:r>
        <w:rPr>
          <w:rFonts w:ascii="Tahoma" w:hAnsi="Tahoma" w:cs="Tahoma"/>
          <w:sz w:val="22"/>
          <w:szCs w:val="22"/>
        </w:rPr>
        <w:lastRenderedPageBreak/>
        <w:t>όμως της αδυναμίας της επιστήμης να παράσχει οριστικές απαντήσεις</w:t>
      </w:r>
      <w:r>
        <w:rPr>
          <w:rStyle w:val="FootnoteReference"/>
          <w:rFonts w:ascii="Tahoma" w:hAnsi="Tahoma" w:cs="Tahoma"/>
          <w:sz w:val="22"/>
          <w:szCs w:val="22"/>
        </w:rPr>
        <w:footnoteReference w:id="35"/>
      </w:r>
      <w:r>
        <w:rPr>
          <w:rFonts w:ascii="Tahoma" w:hAnsi="Tahoma" w:cs="Tahoma"/>
          <w:sz w:val="22"/>
          <w:szCs w:val="22"/>
        </w:rPr>
        <w:t>, διαμορφώνονται  αναγκαστικά σχέσεις συνεργασίας μεταξύ τους και όχι υπαγωγής του ενός υποσυστήματος στο άλλο.</w:t>
      </w:r>
      <w:r w:rsidRPr="00A14184">
        <w:rPr>
          <w:rFonts w:ascii="Tahoma" w:hAnsi="Tahoma" w:cs="Tahoma"/>
          <w:sz w:val="22"/>
          <w:szCs w:val="22"/>
        </w:rPr>
        <w:t xml:space="preserve"> Οι τελευταίες εξελίξεις στο χώρο της φιλοσοφίας και της κοινωνιολογίας της επιστήμης</w:t>
      </w:r>
      <w:r>
        <w:rPr>
          <w:rStyle w:val="FootnoteReference"/>
          <w:rFonts w:ascii="Tahoma" w:hAnsi="Tahoma" w:cs="Tahoma"/>
          <w:sz w:val="22"/>
          <w:szCs w:val="22"/>
        </w:rPr>
        <w:footnoteReference w:id="36"/>
      </w:r>
      <w:r w:rsidRPr="00A14184">
        <w:rPr>
          <w:rFonts w:ascii="Tahoma" w:hAnsi="Tahoma" w:cs="Tahoma"/>
          <w:sz w:val="22"/>
          <w:szCs w:val="22"/>
        </w:rPr>
        <w:t xml:space="preserve">, όπως επίσης και εκείνες που συντελούνται στο χώρο της </w:t>
      </w:r>
      <w:r>
        <w:rPr>
          <w:rFonts w:ascii="Tahoma" w:hAnsi="Tahoma" w:cs="Tahoma"/>
          <w:sz w:val="22"/>
          <w:szCs w:val="22"/>
        </w:rPr>
        <w:t>γνωσιακής</w:t>
      </w:r>
      <w:r w:rsidRPr="00A14184">
        <w:rPr>
          <w:rFonts w:ascii="Tahoma" w:hAnsi="Tahoma" w:cs="Tahoma"/>
          <w:sz w:val="22"/>
          <w:szCs w:val="22"/>
        </w:rPr>
        <w:t xml:space="preserve"> ψυχολογίας</w:t>
      </w:r>
      <w:r>
        <w:rPr>
          <w:rStyle w:val="FootnoteReference"/>
          <w:rFonts w:ascii="Tahoma" w:hAnsi="Tahoma" w:cs="Tahoma"/>
          <w:sz w:val="22"/>
          <w:szCs w:val="22"/>
        </w:rPr>
        <w:footnoteReference w:id="37"/>
      </w:r>
      <w:r w:rsidRPr="00A14184">
        <w:rPr>
          <w:rFonts w:ascii="Tahoma" w:hAnsi="Tahoma" w:cs="Tahoma"/>
          <w:sz w:val="22"/>
          <w:szCs w:val="22"/>
        </w:rPr>
        <w:t xml:space="preserve"> και της κοινωνιολογίας του περιβάλλοντος</w:t>
      </w:r>
      <w:r>
        <w:rPr>
          <w:rStyle w:val="FootnoteReference"/>
          <w:rFonts w:ascii="Tahoma" w:hAnsi="Tahoma" w:cs="Tahoma"/>
          <w:sz w:val="22"/>
          <w:szCs w:val="22"/>
        </w:rPr>
        <w:footnoteReference w:id="38"/>
      </w:r>
      <w:r>
        <w:rPr>
          <w:rFonts w:ascii="Tahoma" w:hAnsi="Tahoma" w:cs="Tahoma"/>
          <w:sz w:val="22"/>
          <w:szCs w:val="22"/>
        </w:rPr>
        <w:t xml:space="preserve"> το επιβεβαιώνουν</w:t>
      </w:r>
      <w:r>
        <w:rPr>
          <w:rStyle w:val="FootnoteReference"/>
          <w:rFonts w:ascii="Tahoma" w:hAnsi="Tahoma" w:cs="Tahoma"/>
          <w:sz w:val="22"/>
          <w:szCs w:val="22"/>
        </w:rPr>
        <w:footnoteReference w:id="39"/>
      </w:r>
      <w:r w:rsidRPr="00A14184">
        <w:rPr>
          <w:rFonts w:ascii="Tahoma" w:hAnsi="Tahoma" w:cs="Tahoma"/>
          <w:sz w:val="22"/>
          <w:szCs w:val="22"/>
        </w:rPr>
        <w:t>.</w:t>
      </w:r>
      <w:r>
        <w:rPr>
          <w:rFonts w:ascii="Tahoma" w:hAnsi="Tahoma" w:cs="Tahoma"/>
          <w:sz w:val="22"/>
          <w:szCs w:val="22"/>
        </w:rPr>
        <w:t xml:space="preserve"> Επί πλέον,</w:t>
      </w:r>
      <w:r w:rsidRPr="00C174D1">
        <w:rPr>
          <w:rFonts w:ascii="Tahoma" w:hAnsi="Tahoma" w:cs="Tahoma"/>
          <w:sz w:val="22"/>
          <w:szCs w:val="22"/>
        </w:rPr>
        <w:t xml:space="preserve"> </w:t>
      </w:r>
      <w:r>
        <w:rPr>
          <w:rFonts w:ascii="Tahoma" w:hAnsi="Tahoma" w:cs="Tahoma"/>
          <w:sz w:val="22"/>
          <w:szCs w:val="22"/>
        </w:rPr>
        <w:t xml:space="preserve">το </w:t>
      </w:r>
      <w:r w:rsidRPr="00A14184">
        <w:rPr>
          <w:rFonts w:ascii="Tahoma" w:hAnsi="Tahoma" w:cs="Tahoma"/>
          <w:sz w:val="22"/>
          <w:szCs w:val="22"/>
        </w:rPr>
        <w:t xml:space="preserve">σύγχρονο </w:t>
      </w:r>
      <w:r>
        <w:rPr>
          <w:rFonts w:ascii="Tahoma" w:hAnsi="Tahoma" w:cs="Tahoma"/>
          <w:sz w:val="22"/>
          <w:szCs w:val="22"/>
        </w:rPr>
        <w:t>θεσμικό</w:t>
      </w:r>
      <w:r w:rsidRPr="00A14184">
        <w:rPr>
          <w:rFonts w:ascii="Tahoma" w:hAnsi="Tahoma" w:cs="Tahoma"/>
          <w:sz w:val="22"/>
          <w:szCs w:val="22"/>
        </w:rPr>
        <w:t xml:space="preserve"> πλαίσιο της προστασίας του περιβάλλοντος και της υγείας του ανθρώπου</w:t>
      </w:r>
      <w:r>
        <w:rPr>
          <w:rFonts w:ascii="Tahoma" w:hAnsi="Tahoma" w:cs="Tahoma"/>
          <w:sz w:val="22"/>
          <w:szCs w:val="22"/>
        </w:rPr>
        <w:t xml:space="preserve"> δεν λειτουργεί εν κενώ αλλά σε ένα ευρύτερο πολιτικό πλαίσιο το οποίο χαρακτηρίζεται από την ασύμμετρη σχέση μεταξύ των παραγωγών των περιβαλλοντικών κινδύνων και εκείνων που τους υφίστανται.</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Ειδικότερα, η παραπάνω ασύμμετρη σχέση παίρνει τη μορφή μιας ανισορροπίας ισχύος, η οποία λειτουργεί –πολλές φορές- εναντίον της προστασίας του περιβάλλοντος</w:t>
      </w:r>
      <w:r>
        <w:rPr>
          <w:rStyle w:val="FootnoteReference"/>
          <w:rFonts w:ascii="Tahoma" w:hAnsi="Tahoma" w:cs="Tahoma"/>
          <w:sz w:val="22"/>
          <w:szCs w:val="22"/>
        </w:rPr>
        <w:footnoteReference w:id="40"/>
      </w:r>
      <w:r>
        <w:rPr>
          <w:rFonts w:ascii="Tahoma" w:hAnsi="Tahoma" w:cs="Tahoma"/>
          <w:sz w:val="22"/>
          <w:szCs w:val="22"/>
        </w:rPr>
        <w:t>. Οι παραγωγοί των περιβαλλοντικών κινδύνων διαθέτουν μεγαλύτερο πολιτικό βάρος σε σχέση με τους άλλους πολίτες</w:t>
      </w:r>
      <w:r w:rsidRPr="000D12A2">
        <w:rPr>
          <w:rFonts w:ascii="Tahoma" w:hAnsi="Tahoma" w:cs="Tahoma"/>
          <w:sz w:val="22"/>
          <w:szCs w:val="22"/>
        </w:rPr>
        <w:t>,</w:t>
      </w:r>
      <w:r>
        <w:rPr>
          <w:rFonts w:ascii="Tahoma" w:hAnsi="Tahoma" w:cs="Tahoma"/>
          <w:sz w:val="22"/>
          <w:szCs w:val="22"/>
        </w:rPr>
        <w:t xml:space="preserve">  εξ αιτίας της οικονομικής τους δύναμης και της προνομιακής θέσης που κατέχουν στην πολιτική</w:t>
      </w:r>
      <w:r>
        <w:rPr>
          <w:rStyle w:val="FootnoteReference"/>
          <w:rFonts w:ascii="Tahoma" w:hAnsi="Tahoma" w:cs="Tahoma"/>
          <w:sz w:val="22"/>
          <w:szCs w:val="22"/>
        </w:rPr>
        <w:footnoteReference w:id="41"/>
      </w:r>
      <w:r>
        <w:rPr>
          <w:rFonts w:ascii="Tahoma" w:hAnsi="Tahoma" w:cs="Tahoma"/>
          <w:sz w:val="22"/>
          <w:szCs w:val="22"/>
        </w:rPr>
        <w:t>. Αυτό λοιπόν οδηγεί συχνά σε λήψη αποφάσεων οι οποίες ευνοούν ‘‘τα συμφέροντα των υποβαλλόμενων στις ρυθμίσεις εταιριών και άλλων καλά οργανωμένων ομάδων εις βάρος των διάχυτων και συγκριτικά ανοργάνωτων συμφερόντων, όπως είναι οι καταναλωτές, οι περιβαλλοντικά ευαίσθητοι πολίτες και οι φτωχοί</w:t>
      </w:r>
      <w:r w:rsidRPr="0092119C">
        <w:rPr>
          <w:rFonts w:ascii="Tahoma" w:hAnsi="Tahoma" w:cs="Tahoma"/>
          <w:sz w:val="22"/>
          <w:szCs w:val="22"/>
        </w:rPr>
        <w:t>’’</w:t>
      </w:r>
      <w:r>
        <w:rPr>
          <w:rStyle w:val="FootnoteReference"/>
          <w:rFonts w:ascii="Tahoma" w:hAnsi="Tahoma" w:cs="Tahoma"/>
          <w:sz w:val="22"/>
          <w:szCs w:val="22"/>
        </w:rPr>
        <w:footnoteReference w:id="42"/>
      </w:r>
      <w:r>
        <w:rPr>
          <w:rFonts w:ascii="Tahoma" w:hAnsi="Tahoma" w:cs="Tahoma"/>
          <w:sz w:val="22"/>
          <w:szCs w:val="22"/>
        </w:rPr>
        <w:t xml:space="preserve">. Η παραπάνω </w:t>
      </w:r>
      <w:r>
        <w:rPr>
          <w:rFonts w:ascii="Tahoma" w:hAnsi="Tahoma" w:cs="Tahoma"/>
          <w:sz w:val="22"/>
          <w:szCs w:val="22"/>
        </w:rPr>
        <w:lastRenderedPageBreak/>
        <w:t>εγγενής ανισορροπία μετριάζεται α) με την ενίσχυση της ουσιαστικής συμμετοχής και διαβούλευσης όλων των εμπλεκόμενων μερών από τα πρώτα στάδια της διαδικασίας λήψης της απόφασης</w:t>
      </w:r>
      <w:r>
        <w:rPr>
          <w:rStyle w:val="FootnoteReference"/>
          <w:rFonts w:ascii="Tahoma" w:hAnsi="Tahoma" w:cs="Tahoma"/>
          <w:sz w:val="22"/>
          <w:szCs w:val="22"/>
        </w:rPr>
        <w:footnoteReference w:id="43"/>
      </w:r>
      <w:r>
        <w:rPr>
          <w:rFonts w:ascii="Tahoma" w:hAnsi="Tahoma" w:cs="Tahoma"/>
          <w:sz w:val="22"/>
          <w:szCs w:val="22"/>
        </w:rPr>
        <w:t>. β) Με την αναγωγή της προστασίας του περιβάλλοντος και της υγείας του ανθρώπου σε απόλυτα μεγέθη</w:t>
      </w:r>
      <w:r w:rsidRPr="00BB30A7">
        <w:rPr>
          <w:rFonts w:ascii="Tahoma" w:hAnsi="Tahoma" w:cs="Tahoma"/>
          <w:sz w:val="22"/>
          <w:szCs w:val="22"/>
        </w:rPr>
        <w:t xml:space="preserve"> </w:t>
      </w:r>
      <w:r>
        <w:rPr>
          <w:rFonts w:ascii="Tahoma" w:hAnsi="Tahoma" w:cs="Tahoma"/>
          <w:sz w:val="22"/>
          <w:szCs w:val="22"/>
        </w:rPr>
        <w:t>μη υποκείμενα σε στάθμιση με τα οικονομικά συμφέροντα</w:t>
      </w:r>
      <w:r>
        <w:rPr>
          <w:rStyle w:val="FootnoteReference"/>
          <w:rFonts w:ascii="Tahoma" w:hAnsi="Tahoma" w:cs="Tahoma"/>
          <w:sz w:val="22"/>
          <w:szCs w:val="22"/>
        </w:rPr>
        <w:footnoteReference w:id="44"/>
      </w:r>
      <w:r>
        <w:rPr>
          <w:rFonts w:ascii="Tahoma" w:hAnsi="Tahoma" w:cs="Tahoma"/>
          <w:sz w:val="22"/>
          <w:szCs w:val="22"/>
        </w:rPr>
        <w:t>, υπό την προϋπόθεση, βεβαίως, ότι ο κίνδυνος προσβολής του περιβάλλοντος και της υγείας του ανθρώπου θα αξιολογηθεί ως σημαντικός.</w:t>
      </w:r>
    </w:p>
    <w:p w:rsidR="0067273E" w:rsidRDefault="0067273E" w:rsidP="0067273E">
      <w:pPr>
        <w:numPr>
          <w:ilvl w:val="12"/>
          <w:numId w:val="0"/>
        </w:numPr>
        <w:spacing w:line="360" w:lineRule="auto"/>
        <w:jc w:val="both"/>
        <w:rPr>
          <w:rFonts w:ascii="Tahoma" w:hAnsi="Tahoma" w:cs="Tahoma"/>
          <w:sz w:val="22"/>
          <w:szCs w:val="22"/>
        </w:rPr>
      </w:pP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w:t>
      </w:r>
      <w:r w:rsidRPr="00104F17">
        <w:rPr>
          <w:rFonts w:ascii="Tahoma" w:hAnsi="Tahoma" w:cs="Tahoma"/>
          <w:sz w:val="22"/>
          <w:szCs w:val="22"/>
        </w:rPr>
        <w:t xml:space="preserve">        </w:t>
      </w:r>
      <w:r>
        <w:rPr>
          <w:rFonts w:ascii="Tahoma" w:hAnsi="Tahoma" w:cs="Tahoma"/>
          <w:sz w:val="22"/>
          <w:szCs w:val="22"/>
        </w:rPr>
        <w:t>Οι έννοιες</w:t>
      </w:r>
      <w:r w:rsidRPr="00104F17">
        <w:rPr>
          <w:rFonts w:ascii="Tahoma" w:hAnsi="Tahoma" w:cs="Tahoma"/>
          <w:sz w:val="22"/>
          <w:szCs w:val="22"/>
        </w:rPr>
        <w:t xml:space="preserve"> του κινδύνου και της αξιολόγησής του</w:t>
      </w:r>
      <w:r>
        <w:rPr>
          <w:rFonts w:ascii="Tahoma" w:hAnsi="Tahoma" w:cs="Tahoma"/>
          <w:sz w:val="22"/>
          <w:szCs w:val="22"/>
        </w:rPr>
        <w:t xml:space="preserve"> αποτελούν</w:t>
      </w:r>
      <w:r w:rsidRPr="00104F17">
        <w:rPr>
          <w:rFonts w:ascii="Tahoma" w:hAnsi="Tahoma" w:cs="Tahoma"/>
          <w:sz w:val="22"/>
          <w:szCs w:val="22"/>
        </w:rPr>
        <w:t xml:space="preserve"> κεντρικές κατ</w:t>
      </w:r>
      <w:r>
        <w:rPr>
          <w:rFonts w:ascii="Tahoma" w:hAnsi="Tahoma" w:cs="Tahoma"/>
          <w:sz w:val="22"/>
          <w:szCs w:val="22"/>
        </w:rPr>
        <w:t>ηγορίες των σύγχρονων κοινωνιών και βασικό μέλημα τόσο των υπεύθυνων θεσμικών οργάνων όσο και των ίδιων των πολιτών</w:t>
      </w:r>
      <w:r>
        <w:rPr>
          <w:rStyle w:val="FootnoteReference"/>
          <w:rFonts w:ascii="Tahoma" w:hAnsi="Tahoma" w:cs="Tahoma"/>
          <w:sz w:val="22"/>
          <w:szCs w:val="22"/>
        </w:rPr>
        <w:footnoteReference w:id="45"/>
      </w:r>
      <w:r>
        <w:rPr>
          <w:rFonts w:ascii="Tahoma" w:hAnsi="Tahoma" w:cs="Tahoma"/>
          <w:sz w:val="22"/>
          <w:szCs w:val="22"/>
        </w:rPr>
        <w:t>. Τα στοιχεία που προσδιορίζουν την έννοια του κινδύνου είναι: Πρώτον, οι επιπτώσεις σε ό,τιδήποτε ο άνθρωπος δίνει αξία.  Δεύτερον, η δυνατότητα εμφάνισης των επιπτώσεων (αβεβαιότητα) και, τρίτον, ο τρόπος συνδυασμού των δύο ως άνω στοιχείων. Όλες οι σύγχρονες προσεγγίσεις του κινδύνου δεν είναι παρά παραλλαγές των τριών στοιχείων. Έτσι, στις φυσικές επιστήμες, π.χ., ο όρος ‘‘κίνδυνος’’ αναφέρεται στη λειτουργική σχέση μεταξύ των πιθανοτήτων και των συνεπειών. Στην ψυχολογία, ο κίνδυνος συνδέεται, περισσότερο, με τις υποκειμενικά προσλαμβανόμενες ιδιότητές του (π.χ. η εκούσια ή ακούσια έκθεση, η εξοικείωση, η ισότητα στην έκθεση</w:t>
      </w:r>
      <w:r>
        <w:rPr>
          <w:rStyle w:val="FootnoteReference"/>
          <w:rFonts w:ascii="Tahoma" w:hAnsi="Tahoma" w:cs="Tahoma"/>
          <w:sz w:val="22"/>
          <w:szCs w:val="22"/>
        </w:rPr>
        <w:footnoteReference w:id="46"/>
      </w:r>
      <w:r>
        <w:rPr>
          <w:rFonts w:ascii="Tahoma" w:hAnsi="Tahoma" w:cs="Tahoma"/>
          <w:sz w:val="22"/>
          <w:szCs w:val="22"/>
        </w:rPr>
        <w:t>.)</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Οι έννοιες του κινδύνου και της αξιολόγησής του είναι πολυπρισματικές και εξαιρετικά σύνθετες καθώς συνδέον</w:t>
      </w:r>
      <w:r w:rsidRPr="00104F17">
        <w:rPr>
          <w:rFonts w:ascii="Tahoma" w:hAnsi="Tahoma" w:cs="Tahoma"/>
          <w:sz w:val="22"/>
          <w:szCs w:val="22"/>
        </w:rPr>
        <w:t>ται στενά τόσο με την οικονομία όσο και με την επιστήμη, το δίκαιο και την πολιτική</w:t>
      </w:r>
      <w:r w:rsidRPr="00104F17">
        <w:rPr>
          <w:rStyle w:val="FootnoteReference"/>
          <w:rFonts w:ascii="Tahoma" w:hAnsi="Tahoma" w:cs="Tahoma"/>
          <w:sz w:val="22"/>
          <w:szCs w:val="22"/>
        </w:rPr>
        <w:footnoteReference w:id="47"/>
      </w:r>
      <w:r w:rsidRPr="00104F17">
        <w:rPr>
          <w:rFonts w:ascii="Tahoma" w:hAnsi="Tahoma" w:cs="Tahoma"/>
          <w:sz w:val="22"/>
          <w:szCs w:val="22"/>
        </w:rPr>
        <w:t xml:space="preserve">. Ειδικότερα, σε ό,τι αφορά στην οικονομία, στο βαθμό που ο κίνδυνος αποτελεί την αιτία για περιορισμό της οικονομικής δραστηριότητας, εκλαμβάνεται από εκείνους οι οποίοι προβαίνουν σε τέτοιες </w:t>
      </w:r>
      <w:r w:rsidRPr="00104F17">
        <w:rPr>
          <w:rFonts w:ascii="Tahoma" w:hAnsi="Tahoma" w:cs="Tahoma"/>
          <w:sz w:val="22"/>
          <w:szCs w:val="22"/>
        </w:rPr>
        <w:lastRenderedPageBreak/>
        <w:t>δραστηριότητες, ως παράγοντας δυσανάλογου κόστους. Αυτό συμβαίνει διότι οι κίνδυνοι –ιδίως για το περιβάλλον και την υγεία του ανθρώπου- εξ αιτίας της αβεβαιότητας σχετικά με τον σύνδεσμο αιτίας και αποτελέσματος, δεν μπορούν να έχουν τα χαρακτηριστικά της βέβαιης βλάβης και, συνεπώς, καθιστούν λιγότερο ή καθόλου αποδεκτό το άμεσο ή το βραχυπρόθεσμο κόστος</w:t>
      </w:r>
      <w:r w:rsidRPr="00104F17">
        <w:rPr>
          <w:rStyle w:val="FootnoteReference"/>
          <w:rFonts w:ascii="Tahoma" w:hAnsi="Tahoma" w:cs="Tahoma"/>
          <w:sz w:val="22"/>
          <w:szCs w:val="22"/>
        </w:rPr>
        <w:footnoteReference w:id="48"/>
      </w:r>
      <w:r w:rsidRPr="00104F17">
        <w:rPr>
          <w:rFonts w:ascii="Tahoma" w:hAnsi="Tahoma" w:cs="Tahoma"/>
          <w:sz w:val="22"/>
          <w:szCs w:val="22"/>
        </w:rPr>
        <w:t xml:space="preserve">. </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w:t>
      </w:r>
      <w:r w:rsidRPr="00104F17">
        <w:rPr>
          <w:rFonts w:ascii="Tahoma" w:hAnsi="Tahoma" w:cs="Tahoma"/>
          <w:sz w:val="22"/>
          <w:szCs w:val="22"/>
        </w:rPr>
        <w:t xml:space="preserve"> Σε ό,τι αφορά στην επιστήμη, η σχέση της με τον κίνδυνο συναρτάται με το εάν  και κατά πόσο αυτή είναι σε θέση να τον προσδιορίσει ή εάν και κατά πόσο παρεμβαίνουν και άλλοι παράγοντες στον προσδιορισμό του</w:t>
      </w:r>
      <w:r w:rsidRPr="00104F17">
        <w:rPr>
          <w:rStyle w:val="FootnoteReference"/>
          <w:rFonts w:ascii="Tahoma" w:hAnsi="Tahoma" w:cs="Tahoma"/>
          <w:sz w:val="22"/>
          <w:szCs w:val="22"/>
        </w:rPr>
        <w:footnoteReference w:id="49"/>
      </w:r>
      <w:r w:rsidRPr="00104F17">
        <w:rPr>
          <w:rFonts w:ascii="Tahoma" w:hAnsi="Tahoma" w:cs="Tahoma"/>
          <w:sz w:val="22"/>
          <w:szCs w:val="22"/>
        </w:rPr>
        <w:t>. Δεδομένης της αβεβαιότητας ή και της άγνοιας σχετικά με τους κινδύνους για το περιβάλλον ή/και την υγεία του ανθρώπου και ειδικότερα για τις επιπτώσεις, το εύρος και τις πιθανότητες επέλευσής τους, είναι φυσικό να</w:t>
      </w:r>
      <w:r>
        <w:rPr>
          <w:rFonts w:ascii="Tahoma" w:hAnsi="Tahoma" w:cs="Tahoma"/>
          <w:sz w:val="22"/>
          <w:szCs w:val="22"/>
        </w:rPr>
        <w:t xml:space="preserve"> απομειώνεται ο ρόλος της επιστήμης τόσο σε ό,τι αφορά στον καθορισμό όσο και στην αξιολόγησή τους</w:t>
      </w:r>
      <w:r>
        <w:rPr>
          <w:rStyle w:val="FootnoteReference"/>
          <w:rFonts w:ascii="Tahoma" w:hAnsi="Tahoma" w:cs="Tahoma"/>
          <w:sz w:val="22"/>
          <w:szCs w:val="22"/>
        </w:rPr>
        <w:footnoteReference w:id="50"/>
      </w:r>
      <w:r>
        <w:rPr>
          <w:rFonts w:ascii="Tahoma" w:hAnsi="Tahoma" w:cs="Tahoma"/>
          <w:sz w:val="22"/>
          <w:szCs w:val="22"/>
        </w:rPr>
        <w:t>. Το κενό που προκύπτει καλύπτεται από αξιακές παραμέτρους (ηθικές, αισθητικές, πολιτιστικές, κοινωνικές κλπ)</w:t>
      </w:r>
      <w:r w:rsidRPr="00104F17">
        <w:rPr>
          <w:rFonts w:ascii="Tahoma" w:hAnsi="Tahoma" w:cs="Tahoma"/>
          <w:sz w:val="22"/>
          <w:szCs w:val="22"/>
        </w:rPr>
        <w:t xml:space="preserve"> </w:t>
      </w:r>
      <w:r>
        <w:rPr>
          <w:rFonts w:ascii="Tahoma" w:hAnsi="Tahoma" w:cs="Tahoma"/>
          <w:sz w:val="22"/>
          <w:szCs w:val="22"/>
        </w:rPr>
        <w:t>οι οποίες αποτελούν το θεμελιώδες χαρακτηριστικό της πρόσληψης των κινδύνων από το κοινό</w:t>
      </w:r>
      <w:r>
        <w:rPr>
          <w:rStyle w:val="FootnoteReference"/>
          <w:rFonts w:ascii="Tahoma" w:hAnsi="Tahoma" w:cs="Tahoma"/>
          <w:sz w:val="22"/>
          <w:szCs w:val="22"/>
        </w:rPr>
        <w:footnoteReference w:id="51"/>
      </w:r>
      <w:r>
        <w:rPr>
          <w:rFonts w:ascii="Tahoma" w:hAnsi="Tahoma" w:cs="Tahoma"/>
          <w:sz w:val="22"/>
          <w:szCs w:val="22"/>
        </w:rPr>
        <w:t>.</w:t>
      </w:r>
      <w:r w:rsidRPr="00660AA1">
        <w:rPr>
          <w:rFonts w:ascii="Tahoma" w:hAnsi="Tahoma" w:cs="Tahoma"/>
          <w:sz w:val="22"/>
          <w:szCs w:val="22"/>
        </w:rPr>
        <w:t xml:space="preserve"> </w:t>
      </w:r>
      <w:r>
        <w:rPr>
          <w:rFonts w:ascii="Tahoma" w:hAnsi="Tahoma" w:cs="Tahoma"/>
          <w:sz w:val="22"/>
          <w:szCs w:val="22"/>
        </w:rPr>
        <w:t>Έτσι, το τελευταίο τους</w:t>
      </w:r>
      <w:r w:rsidRPr="001E29B9">
        <w:rPr>
          <w:rFonts w:ascii="Tahoma" w:hAnsi="Tahoma" w:cs="Tahoma"/>
          <w:sz w:val="22"/>
          <w:szCs w:val="22"/>
        </w:rPr>
        <w:t xml:space="preserve"> </w:t>
      </w:r>
      <w:r>
        <w:rPr>
          <w:rFonts w:ascii="Tahoma" w:hAnsi="Tahoma" w:cs="Tahoma"/>
          <w:sz w:val="22"/>
          <w:szCs w:val="22"/>
        </w:rPr>
        <w:t>προσδίδει μια ευρύτερη διάσταση από εκείνη των ειδικών και αυτό έχει σαν αποτέλεσμα</w:t>
      </w:r>
      <w:r w:rsidRPr="00F22B94">
        <w:rPr>
          <w:rFonts w:ascii="Tahoma" w:hAnsi="Tahoma" w:cs="Tahoma"/>
          <w:sz w:val="22"/>
          <w:szCs w:val="22"/>
        </w:rPr>
        <w:t xml:space="preserve"> </w:t>
      </w:r>
      <w:r>
        <w:rPr>
          <w:rFonts w:ascii="Tahoma" w:hAnsi="Tahoma" w:cs="Tahoma"/>
          <w:sz w:val="22"/>
          <w:szCs w:val="22"/>
        </w:rPr>
        <w:t>να είναι αναγκαίες, για την αξιολόγηση των περιβαλλοντικών κινδύνων και για την αντιμετώπισή τους,</w:t>
      </w:r>
      <w:r w:rsidRPr="000949FD">
        <w:rPr>
          <w:rFonts w:ascii="Tahoma" w:hAnsi="Tahoma" w:cs="Tahoma"/>
          <w:sz w:val="22"/>
          <w:szCs w:val="22"/>
        </w:rPr>
        <w:t xml:space="preserve"> </w:t>
      </w:r>
      <w:r>
        <w:rPr>
          <w:rFonts w:ascii="Tahoma" w:hAnsi="Tahoma" w:cs="Tahoma"/>
          <w:sz w:val="22"/>
          <w:szCs w:val="22"/>
        </w:rPr>
        <w:t>τόσο η θεσμοποιημένη επιστήμη όσο και η πρακτική λαϊκή γνώση</w:t>
      </w:r>
      <w:r>
        <w:rPr>
          <w:rStyle w:val="FootnoteReference"/>
          <w:rFonts w:ascii="Tahoma" w:hAnsi="Tahoma" w:cs="Tahoma"/>
          <w:sz w:val="22"/>
          <w:szCs w:val="22"/>
        </w:rPr>
        <w:footnoteReference w:id="52"/>
      </w:r>
      <w:r>
        <w:rPr>
          <w:rFonts w:ascii="Tahoma" w:hAnsi="Tahoma" w:cs="Tahoma"/>
          <w:sz w:val="22"/>
          <w:szCs w:val="22"/>
        </w:rPr>
        <w:t xml:space="preserve">. </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Σε ό,τι αφορά στο δίκαιο, ο ρόλος του συνίσταται  στο να παράσχει κανονιστική ισχύ στο συγκερασμό του προσλαμβανόμενου</w:t>
      </w:r>
      <w:r w:rsidRPr="00A24A31">
        <w:rPr>
          <w:rFonts w:ascii="Tahoma" w:hAnsi="Tahoma" w:cs="Tahoma"/>
          <w:sz w:val="22"/>
          <w:szCs w:val="22"/>
        </w:rPr>
        <w:t xml:space="preserve"> </w:t>
      </w:r>
      <w:r>
        <w:rPr>
          <w:rFonts w:ascii="Tahoma" w:hAnsi="Tahoma" w:cs="Tahoma"/>
          <w:sz w:val="22"/>
          <w:szCs w:val="22"/>
        </w:rPr>
        <w:t>από το κοινό κινδύνου και αυτού που προκύπτει από την επιστημονική γνώση, έτσι ώστε να προσδιοριστεί ο αποδεκτός κίνδυνος</w:t>
      </w:r>
      <w:r>
        <w:rPr>
          <w:rStyle w:val="FootnoteReference"/>
          <w:rFonts w:ascii="Tahoma" w:hAnsi="Tahoma" w:cs="Tahoma"/>
          <w:sz w:val="22"/>
          <w:szCs w:val="22"/>
        </w:rPr>
        <w:footnoteReference w:id="53"/>
      </w:r>
      <w:r>
        <w:rPr>
          <w:rFonts w:ascii="Tahoma" w:hAnsi="Tahoma" w:cs="Tahoma"/>
          <w:sz w:val="22"/>
          <w:szCs w:val="22"/>
        </w:rPr>
        <w:t xml:space="preserve">. Με τον τρόπο αυτό, το δίκαιο απομακρύνεται από το ατελέσφορο δίπολο του ορθού και του λάθους και εγκολπώνεται το δυναμικό δίπολο του αποδεκτού και του μη αποδεκτού. Η έννοια λοιπόν του αποδεκτού κινδύνου αποτελεί μια θεμελιώδη έννοια του σύγχρονου δικαίου προστασίας του περιβάλλοντος και της υγείας του </w:t>
      </w:r>
      <w:r>
        <w:rPr>
          <w:rFonts w:ascii="Tahoma" w:hAnsi="Tahoma" w:cs="Tahoma"/>
          <w:sz w:val="22"/>
          <w:szCs w:val="22"/>
        </w:rPr>
        <w:lastRenderedPageBreak/>
        <w:t>ανθρώπου, περιλαμβάνει δε τόσο τα φυσικά όσο και τα αξιακά χαρακτηριστικά του κινδύνου. Κατά συνέπεια, διευρύνεται η διακριτική ευχέρεια των αρμόδιων πολιτικών οργάνων σχετικά με τη διαχείριση των περιβαλλοντικών κινδύνων, τα οποία υποχρεώνονται πλέον να αντιμετωπίζουν τους εν λόγω κινδύνους υπό την ως άνω οπτική. Επίσης, διευρύνεται και το περιθώριο ερμηνείας του δικαστή κατά την άσκηση του δικαστικού ελέγχου</w:t>
      </w:r>
      <w:r>
        <w:rPr>
          <w:rStyle w:val="FootnoteReference"/>
          <w:rFonts w:ascii="Tahoma" w:hAnsi="Tahoma" w:cs="Tahoma"/>
          <w:sz w:val="22"/>
          <w:szCs w:val="22"/>
        </w:rPr>
        <w:footnoteReference w:id="54"/>
      </w:r>
      <w:r>
        <w:rPr>
          <w:rFonts w:ascii="Tahoma" w:hAnsi="Tahoma" w:cs="Tahoma"/>
          <w:sz w:val="22"/>
          <w:szCs w:val="22"/>
        </w:rPr>
        <w:t>.</w:t>
      </w:r>
    </w:p>
    <w:p w:rsidR="0067273E" w:rsidRDefault="0067273E" w:rsidP="0067273E">
      <w:pPr>
        <w:numPr>
          <w:ilvl w:val="12"/>
          <w:numId w:val="0"/>
        </w:numPr>
        <w:spacing w:line="360" w:lineRule="auto"/>
        <w:jc w:val="both"/>
        <w:rPr>
          <w:rFonts w:ascii="Tahoma" w:hAnsi="Tahoma" w:cs="Tahoma"/>
          <w:sz w:val="22"/>
          <w:szCs w:val="22"/>
        </w:rPr>
      </w:pPr>
      <w:r>
        <w:rPr>
          <w:rFonts w:ascii="Tahoma" w:hAnsi="Tahoma" w:cs="Tahoma"/>
          <w:sz w:val="22"/>
          <w:szCs w:val="22"/>
        </w:rPr>
        <w:t xml:space="preserve">        Σε ό,τι αφορά, ειδικότερα, στα αρμόδια πολιτικά όργανα, ναι μεν ανήκει σ’ αυτά ο καθορισμός του αποδεκτού κινδύνου πλην όμως ο τελευταίος πρέπει να προκύπτει από τη συμμετοχή και τη διαβούλευση. Διαφορετικά, δεδομένης της ευρείας διακριτικής ευχέρειας των αρμοδίων πολιτικών οργάνων, υπάρχει ο κίνδυνος της αυθαίρετης κρίσης. Με άλλες λέξεις, η αποδοχή αποτελεί αντικείμενο συζήτησης και δομείται στη βάση της αντιπαράθεσης, έτσι ώστε να γίνεται λόγος για τη  ‘‘δημοκρατία των κινδύνων’’</w:t>
      </w:r>
      <w:r>
        <w:rPr>
          <w:rStyle w:val="FootnoteReference"/>
          <w:rFonts w:ascii="Tahoma" w:hAnsi="Tahoma" w:cs="Tahoma"/>
          <w:sz w:val="22"/>
          <w:szCs w:val="22"/>
        </w:rPr>
        <w:footnoteReference w:id="55"/>
      </w:r>
      <w:r>
        <w:rPr>
          <w:rFonts w:ascii="Tahoma" w:hAnsi="Tahoma" w:cs="Tahoma"/>
          <w:sz w:val="22"/>
          <w:szCs w:val="22"/>
        </w:rPr>
        <w:t>. Περαιτέρω, επειδή υπάρχει ανισότητα στη γνώση και στη πληροφόρηση σχετικά με τους πιθανούς κινδύνους και για να έχει πρακτικό αντίκρυσμα και ουσία η συμμετοχή και η διαβούλευση, τα αρμόδια πολιτικά όργανα έχουν υποχρέωση να παράσχουν την αναγκαία διαθέσιμη γνώση και πληροφόρηση</w:t>
      </w:r>
      <w:r>
        <w:rPr>
          <w:rStyle w:val="FootnoteReference"/>
          <w:rFonts w:ascii="Tahoma" w:hAnsi="Tahoma" w:cs="Tahoma"/>
          <w:sz w:val="22"/>
          <w:szCs w:val="22"/>
        </w:rPr>
        <w:footnoteReference w:id="56"/>
      </w:r>
      <w:r>
        <w:rPr>
          <w:rFonts w:ascii="Tahoma" w:hAnsi="Tahoma" w:cs="Tahoma"/>
          <w:sz w:val="22"/>
          <w:szCs w:val="22"/>
        </w:rPr>
        <w:t>. Μόνο λοιπόν υπ’ αυτές τις προϋποθέσεις –η τήρηση των οποίων ελέγχεται από το δικαστή- αποκτά αξιοπιστία η έννοια του αποδεκτού κινδύνου ώστε να διαδραματίσει το σημαντικό του ρόλο στη σύγχρονη κοινωνία της διακινδύνευσης.</w:t>
      </w:r>
    </w:p>
    <w:p w:rsidR="0067273E" w:rsidRDefault="0067273E" w:rsidP="0067273E">
      <w:pPr>
        <w:numPr>
          <w:ilvl w:val="12"/>
          <w:numId w:val="0"/>
        </w:numPr>
        <w:spacing w:line="360" w:lineRule="auto"/>
        <w:jc w:val="both"/>
        <w:rPr>
          <w:rFonts w:ascii="Tahoma" w:hAnsi="Tahoma" w:cs="Tahoma"/>
          <w:sz w:val="22"/>
          <w:szCs w:val="22"/>
        </w:rPr>
      </w:pPr>
    </w:p>
    <w:p w:rsidR="0067273E" w:rsidRPr="00BA0C43" w:rsidRDefault="0067273E" w:rsidP="0067273E">
      <w:pPr>
        <w:spacing w:line="360" w:lineRule="auto"/>
        <w:jc w:val="both"/>
        <w:rPr>
          <w:rFonts w:ascii="Tahoma" w:hAnsi="Tahoma" w:cs="Tahoma"/>
          <w:sz w:val="22"/>
          <w:szCs w:val="22"/>
        </w:rPr>
      </w:pPr>
      <w:r>
        <w:rPr>
          <w:rFonts w:ascii="Tahoma" w:hAnsi="Tahoma" w:cs="Tahoma"/>
          <w:sz w:val="22"/>
          <w:szCs w:val="22"/>
        </w:rPr>
        <w:t xml:space="preserve">         Κατά τον Lon Fuller, ‘‘η ικανότητα επινόησης θεσμών και διαδικασιών κατάλληλων για την αντιμετώπιση των προβλημάτων είναι ίσως το κύριο δείγμα μιας πολιτισμένης κοινωνίας</w:t>
      </w:r>
      <w:r w:rsidRPr="0092119C">
        <w:rPr>
          <w:rFonts w:ascii="Tahoma" w:hAnsi="Tahoma" w:cs="Tahoma"/>
          <w:sz w:val="22"/>
          <w:szCs w:val="22"/>
        </w:rPr>
        <w:t>’’</w:t>
      </w:r>
      <w:r>
        <w:rPr>
          <w:rStyle w:val="FootnoteReference"/>
          <w:rFonts w:ascii="Tahoma" w:hAnsi="Tahoma" w:cs="Tahoma"/>
          <w:sz w:val="22"/>
          <w:szCs w:val="22"/>
        </w:rPr>
        <w:footnoteReference w:id="57"/>
      </w:r>
      <w:r>
        <w:rPr>
          <w:rFonts w:ascii="Tahoma" w:hAnsi="Tahoma" w:cs="Tahoma"/>
          <w:sz w:val="22"/>
          <w:szCs w:val="22"/>
        </w:rPr>
        <w:t xml:space="preserve">. Υπ’ αυτή την έννοια, στο βαθμό που μια κοινωνία διαμορφώνει και θέτει σε εφαρμογή ένα θεσμικό πλαίσιο για την αντιμετώπιση των περιβαλλοντικών κινδύνων, μπορεί να χαρακτηριστεί πολιτισμένη κοινωνία. Στις </w:t>
      </w:r>
      <w:r>
        <w:rPr>
          <w:rFonts w:ascii="Tahoma" w:hAnsi="Tahoma" w:cs="Tahoma"/>
          <w:sz w:val="22"/>
          <w:szCs w:val="22"/>
        </w:rPr>
        <w:lastRenderedPageBreak/>
        <w:t>περισσότερες χώρες και κυρίως στην Ευρώπη και στις ΗΠΑ</w:t>
      </w:r>
      <w:r w:rsidRPr="003658C0">
        <w:rPr>
          <w:rFonts w:ascii="Tahoma" w:hAnsi="Tahoma" w:cs="Tahoma"/>
          <w:sz w:val="22"/>
          <w:szCs w:val="22"/>
        </w:rPr>
        <w:t xml:space="preserve"> </w:t>
      </w:r>
      <w:r>
        <w:rPr>
          <w:rFonts w:ascii="Tahoma" w:hAnsi="Tahoma" w:cs="Tahoma"/>
          <w:sz w:val="22"/>
          <w:szCs w:val="22"/>
        </w:rPr>
        <w:t>έχει ήδη θεσπιστεί ένα εκτεταμένο σύνολο ρυθμίσεων με στόχο την προστασία του περιβάλλοντος και της υγείας του ανθρώπου</w:t>
      </w:r>
      <w:r>
        <w:rPr>
          <w:rStyle w:val="FootnoteReference"/>
          <w:rFonts w:ascii="Tahoma" w:hAnsi="Tahoma" w:cs="Tahoma"/>
          <w:sz w:val="22"/>
          <w:szCs w:val="22"/>
        </w:rPr>
        <w:footnoteReference w:id="58"/>
      </w:r>
      <w:r>
        <w:rPr>
          <w:rFonts w:ascii="Tahoma" w:hAnsi="Tahoma" w:cs="Tahoma"/>
          <w:sz w:val="22"/>
          <w:szCs w:val="22"/>
        </w:rPr>
        <w:t>. Ωστόσο οι παραπάνω ρυθμίσεις ποικίλλουν ανάλογα με τον υιοθετούμενο τρόπο κανονιστικής προσέγγισης των προβλημάτων (π.χ. άλλοτε δίνεται έμφαση στη διαδικασία και άλλοτε στην ουσία)</w:t>
      </w:r>
      <w:r>
        <w:rPr>
          <w:rStyle w:val="FootnoteReference"/>
          <w:rFonts w:ascii="Tahoma" w:hAnsi="Tahoma" w:cs="Tahoma"/>
          <w:sz w:val="22"/>
          <w:szCs w:val="22"/>
        </w:rPr>
        <w:footnoteReference w:id="59"/>
      </w:r>
      <w:r>
        <w:rPr>
          <w:rFonts w:ascii="Tahoma" w:hAnsi="Tahoma" w:cs="Tahoma"/>
          <w:sz w:val="22"/>
          <w:szCs w:val="22"/>
        </w:rPr>
        <w:t>.</w:t>
      </w:r>
    </w:p>
    <w:p w:rsidR="0067273E" w:rsidRDefault="0067273E" w:rsidP="0067273E">
      <w:pPr>
        <w:spacing w:line="360" w:lineRule="auto"/>
        <w:jc w:val="both"/>
        <w:rPr>
          <w:rFonts w:ascii="Tahoma" w:hAnsi="Tahoma" w:cs="Tahoma"/>
          <w:sz w:val="22"/>
          <w:szCs w:val="22"/>
        </w:rPr>
      </w:pPr>
      <w:r>
        <w:rPr>
          <w:rFonts w:ascii="Tahoma" w:hAnsi="Tahoma" w:cs="Tahoma"/>
          <w:sz w:val="22"/>
          <w:szCs w:val="22"/>
        </w:rPr>
        <w:t xml:space="preserve">          Εκείνο το οποίο κατεξοχήν </w:t>
      </w:r>
      <w:r w:rsidRPr="00104F17">
        <w:rPr>
          <w:rFonts w:ascii="Tahoma" w:hAnsi="Tahoma" w:cs="Tahoma"/>
          <w:sz w:val="22"/>
          <w:szCs w:val="22"/>
        </w:rPr>
        <w:t xml:space="preserve">προσδιορίζει τα συστήματα εκτίμησης και διαχείρισης του κινδύνου </w:t>
      </w:r>
      <w:r>
        <w:rPr>
          <w:rFonts w:ascii="Tahoma" w:hAnsi="Tahoma" w:cs="Tahoma"/>
          <w:sz w:val="22"/>
          <w:szCs w:val="22"/>
        </w:rPr>
        <w:t>είναι η</w:t>
      </w:r>
      <w:r w:rsidRPr="00104F17">
        <w:rPr>
          <w:rFonts w:ascii="Tahoma" w:hAnsi="Tahoma" w:cs="Tahoma"/>
          <w:sz w:val="22"/>
          <w:szCs w:val="22"/>
        </w:rPr>
        <w:t xml:space="preserve"> αντίληψη για </w:t>
      </w:r>
      <w:r>
        <w:rPr>
          <w:rFonts w:ascii="Tahoma" w:hAnsi="Tahoma" w:cs="Tahoma"/>
          <w:sz w:val="22"/>
          <w:szCs w:val="22"/>
        </w:rPr>
        <w:t>το χαρακτήρα της επιστήμης</w:t>
      </w:r>
      <w:r w:rsidRPr="00104F17">
        <w:rPr>
          <w:rFonts w:ascii="Tahoma" w:hAnsi="Tahoma" w:cs="Tahoma"/>
          <w:sz w:val="22"/>
          <w:szCs w:val="22"/>
        </w:rPr>
        <w:t>. Έτσι, η αντίληψη για τον ουδέτερο και αντικειμενικό χαρακτήρα της επιστήμης αποτυπώνεται στην</w:t>
      </w:r>
      <w:r>
        <w:rPr>
          <w:rFonts w:ascii="Tahoma" w:hAnsi="Tahoma" w:cs="Tahoma"/>
          <w:sz w:val="22"/>
          <w:szCs w:val="22"/>
        </w:rPr>
        <w:t xml:space="preserve"> υιοθέτηση της ποσοτικής εκτίμησης του κινδύνου και της</w:t>
      </w:r>
      <w:r w:rsidRPr="00104F17">
        <w:rPr>
          <w:rFonts w:ascii="Tahoma" w:hAnsi="Tahoma" w:cs="Tahoma"/>
          <w:sz w:val="22"/>
          <w:szCs w:val="22"/>
        </w:rPr>
        <w:t xml:space="preserve"> ανάλυση</w:t>
      </w:r>
      <w:r>
        <w:rPr>
          <w:rFonts w:ascii="Tahoma" w:hAnsi="Tahoma" w:cs="Tahoma"/>
          <w:sz w:val="22"/>
          <w:szCs w:val="22"/>
        </w:rPr>
        <w:t>ς</w:t>
      </w:r>
      <w:r w:rsidRPr="00104F17">
        <w:rPr>
          <w:rFonts w:ascii="Tahoma" w:hAnsi="Tahoma" w:cs="Tahoma"/>
          <w:sz w:val="22"/>
          <w:szCs w:val="22"/>
        </w:rPr>
        <w:t xml:space="preserve"> κόστους/οφέλους ως του κατεξοχήν παραδείγματος της έγκυρης αντιμετώπισης των περιβαλλοντικών κινδύνων</w:t>
      </w:r>
      <w:r>
        <w:rPr>
          <w:rFonts w:ascii="Tahoma" w:hAnsi="Tahoma" w:cs="Tahoma"/>
          <w:sz w:val="22"/>
          <w:szCs w:val="22"/>
        </w:rPr>
        <w:t>. Αφετηρία της προβληματικής της είναι η περιφρούρηση των ελευθεριών του ατόμου και κυρίως της οικονομικής ελευθερίας. Για να επιτευχθεί λοιπόν αυτός ο στόχος καθοριστικό ρόλο διαδραματίζει η επιστήμη, η οποία, ως αντικειμενική και ικανή να ποσοτικοποιήσει τα δεδομένα, αποτρέπει την υποκειμενική και αυθαίρετη κρίση</w:t>
      </w:r>
      <w:r>
        <w:rPr>
          <w:rStyle w:val="FootnoteReference"/>
          <w:rFonts w:ascii="Tahoma" w:hAnsi="Tahoma" w:cs="Tahoma"/>
          <w:sz w:val="22"/>
          <w:szCs w:val="22"/>
        </w:rPr>
        <w:footnoteReference w:id="60"/>
      </w:r>
      <w:r w:rsidRPr="00104F17">
        <w:rPr>
          <w:rFonts w:ascii="Tahoma" w:hAnsi="Tahoma" w:cs="Tahoma"/>
          <w:sz w:val="22"/>
          <w:szCs w:val="22"/>
        </w:rPr>
        <w:t>. Αντίθετα, η αντίληψη για τον αναγκαίο πλην όμως περιορισμένο ρόλο της επιστήμης στην</w:t>
      </w:r>
      <w:r>
        <w:rPr>
          <w:rFonts w:ascii="Tahoma" w:hAnsi="Tahoma" w:cs="Tahoma"/>
          <w:sz w:val="22"/>
          <w:szCs w:val="22"/>
        </w:rPr>
        <w:t xml:space="preserve"> κατανόηση και διαχείριση των περιβαλλοντικών κινδύνων αποτυπώνεται στην υιοθέτηση της προφυλακτικής προσέγγισης και ανάλυσης</w:t>
      </w:r>
      <w:r>
        <w:rPr>
          <w:rStyle w:val="FootnoteReference"/>
          <w:rFonts w:ascii="Tahoma" w:hAnsi="Tahoma" w:cs="Tahoma"/>
          <w:sz w:val="22"/>
          <w:szCs w:val="22"/>
        </w:rPr>
        <w:footnoteReference w:id="61"/>
      </w:r>
      <w:r>
        <w:rPr>
          <w:rFonts w:ascii="Tahoma" w:hAnsi="Tahoma" w:cs="Tahoma"/>
          <w:sz w:val="22"/>
          <w:szCs w:val="22"/>
        </w:rPr>
        <w:t>. Ο άξονας της προβληματικής της είναι η ευθύνη και η δικαιοσύνη έναντι τόσο των σημερινών όσο και των μελλοντικών γενεών</w:t>
      </w:r>
      <w:r>
        <w:rPr>
          <w:rStyle w:val="FootnoteReference"/>
          <w:rFonts w:ascii="Tahoma" w:hAnsi="Tahoma" w:cs="Tahoma"/>
          <w:sz w:val="22"/>
          <w:szCs w:val="22"/>
        </w:rPr>
        <w:footnoteReference w:id="62"/>
      </w:r>
      <w:r>
        <w:rPr>
          <w:rFonts w:ascii="Tahoma" w:hAnsi="Tahoma" w:cs="Tahoma"/>
          <w:sz w:val="22"/>
          <w:szCs w:val="22"/>
        </w:rPr>
        <w:t xml:space="preserve">. Αυτές οι </w:t>
      </w:r>
      <w:r>
        <w:rPr>
          <w:rFonts w:ascii="Tahoma" w:hAnsi="Tahoma" w:cs="Tahoma"/>
          <w:sz w:val="22"/>
          <w:szCs w:val="22"/>
        </w:rPr>
        <w:lastRenderedPageBreak/>
        <w:t>δύο κανονιστικές προσεγγίσεις αποτελούν το κύριο αντικείμενο των θεωρητικών αναζητήσεων και αντιπαραθέσεων στο σύγχρονο δίκαιο του περιβάλλοντος, καθώς οι πρακτικές επιπτώσεις από την υιοθέτηση της μιας ή της άλλης άποψης είναι ιδιαίτερα σημαντικές</w:t>
      </w:r>
      <w:r>
        <w:rPr>
          <w:rStyle w:val="FootnoteReference"/>
          <w:rFonts w:ascii="Tahoma" w:hAnsi="Tahoma" w:cs="Tahoma"/>
          <w:sz w:val="22"/>
          <w:szCs w:val="22"/>
        </w:rPr>
        <w:footnoteReference w:id="63"/>
      </w:r>
      <w:r>
        <w:rPr>
          <w:rFonts w:ascii="Tahoma" w:hAnsi="Tahoma" w:cs="Tahoma"/>
          <w:sz w:val="22"/>
          <w:szCs w:val="22"/>
        </w:rPr>
        <w:t xml:space="preserve">.   </w:t>
      </w:r>
    </w:p>
    <w:p w:rsidR="007927CB" w:rsidRDefault="007927CB"/>
    <w:sectPr w:rsidR="007927CB" w:rsidSect="007927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71" w:rsidRDefault="003C3971" w:rsidP="0067273E">
      <w:r>
        <w:separator/>
      </w:r>
    </w:p>
  </w:endnote>
  <w:endnote w:type="continuationSeparator" w:id="0">
    <w:p w:rsidR="003C3971" w:rsidRDefault="003C3971" w:rsidP="0067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71" w:rsidRDefault="003C3971" w:rsidP="0067273E">
      <w:r>
        <w:separator/>
      </w:r>
    </w:p>
  </w:footnote>
  <w:footnote w:type="continuationSeparator" w:id="0">
    <w:p w:rsidR="003C3971" w:rsidRDefault="003C3971" w:rsidP="0067273E">
      <w:r>
        <w:continuationSeparator/>
      </w:r>
    </w:p>
  </w:footnote>
  <w:footnote w:id="1">
    <w:p w:rsidR="00FF7BFC" w:rsidRDefault="00FF7BFC" w:rsidP="00FF7BFC">
      <w:pPr>
        <w:pStyle w:val="FootnoteText"/>
        <w:jc w:val="both"/>
        <w:rPr>
          <w:rFonts w:ascii="Tahoma" w:hAnsi="Tahoma" w:cs="Tahoma"/>
        </w:rPr>
      </w:pPr>
      <w:r>
        <w:rPr>
          <w:rFonts w:ascii="Tahoma" w:hAnsi="Tahoma" w:cs="Tahoma"/>
        </w:rPr>
        <w:t xml:space="preserve">*Το κείμενο </w:t>
      </w:r>
      <w:r w:rsidR="005216D1">
        <w:rPr>
          <w:rFonts w:ascii="Tahoma" w:hAnsi="Tahoma" w:cs="Tahoma"/>
        </w:rPr>
        <w:t>είναι η</w:t>
      </w:r>
      <w:r>
        <w:rPr>
          <w:rFonts w:ascii="Tahoma" w:hAnsi="Tahoma" w:cs="Tahoma"/>
        </w:rPr>
        <w:t xml:space="preserve"> εισαγωγή στο βιβλίο του Γιώργου Μπάλια, ΠΕΡΙΒΑΛΛΟΝΤΙΚΟΙ ΚΙΝΔΥΝΟΙ: ΔΙΑΠΛΟΚΗ ΕΠΙΣΤΗΜΗΣ, ΔΙΚΑΙΟΥ ΚΑΙ ΠΟΛΙΤΙΚΗΣ, εκδόσεις Αντ.Ν. Σάκκουλα, Αθήνα, 2009, σ. 1-24.</w:t>
      </w:r>
    </w:p>
    <w:p w:rsidR="0067273E" w:rsidRPr="00A5610D" w:rsidRDefault="0067273E" w:rsidP="0067273E">
      <w:pPr>
        <w:pStyle w:val="FootnoteText"/>
        <w:jc w:val="both"/>
        <w:rPr>
          <w:rFonts w:ascii="Tahoma" w:hAnsi="Tahoma" w:cs="Tahoma"/>
          <w:lang w:val="fr-FR"/>
        </w:rPr>
      </w:pPr>
      <w:r w:rsidRPr="00ED7A21">
        <w:rPr>
          <w:rStyle w:val="FootnoteReference"/>
          <w:rFonts w:ascii="Tahoma" w:hAnsi="Tahoma" w:cs="Tahoma"/>
        </w:rPr>
        <w:footnoteRef/>
      </w:r>
      <w:r w:rsidRPr="00A5610D">
        <w:rPr>
          <w:rFonts w:ascii="Tahoma" w:hAnsi="Tahoma" w:cs="Tahoma"/>
          <w:lang w:val="fr-FR"/>
        </w:rPr>
        <w:t xml:space="preserve"> </w:t>
      </w:r>
      <w:r w:rsidRPr="00ED7A21">
        <w:rPr>
          <w:rFonts w:ascii="Tahoma" w:hAnsi="Tahoma" w:cs="Tahoma"/>
        </w:rPr>
        <w:t>Βλ</w:t>
      </w:r>
      <w:r w:rsidRPr="00A5610D">
        <w:rPr>
          <w:rFonts w:ascii="Tahoma" w:hAnsi="Tahoma" w:cs="Tahoma"/>
          <w:lang w:val="fr-FR"/>
        </w:rPr>
        <w:t xml:space="preserve">., </w:t>
      </w:r>
      <w:r w:rsidRPr="00B5585F">
        <w:rPr>
          <w:rFonts w:ascii="Tahoma" w:hAnsi="Tahoma" w:cs="Tahoma"/>
          <w:i/>
          <w:lang w:val="fr-FR"/>
        </w:rPr>
        <w:t>M. Remond-Gouilloud</w:t>
      </w:r>
      <w:r w:rsidRPr="00A5610D">
        <w:rPr>
          <w:rFonts w:ascii="Tahoma" w:hAnsi="Tahoma" w:cs="Tahoma"/>
          <w:lang w:val="fr-FR"/>
        </w:rPr>
        <w:t>, ‘‘Voltaire et le tremblement de terre de Lisbonn</w:t>
      </w:r>
      <w:r>
        <w:rPr>
          <w:rFonts w:ascii="Tahoma" w:hAnsi="Tahoma" w:cs="Tahoma"/>
          <w:lang w:val="fr-FR"/>
        </w:rPr>
        <w:t>e’’, Revue Risques, oct.-dec.</w:t>
      </w:r>
      <w:r w:rsidRPr="00A5610D">
        <w:rPr>
          <w:rFonts w:ascii="Tahoma" w:hAnsi="Tahoma" w:cs="Tahoma"/>
          <w:lang w:val="fr-FR"/>
        </w:rPr>
        <w:t>, 1994</w:t>
      </w:r>
      <w:r>
        <w:rPr>
          <w:rFonts w:ascii="Tahoma" w:hAnsi="Tahoma" w:cs="Tahoma"/>
          <w:lang w:val="fr-FR"/>
        </w:rPr>
        <w:t>,</w:t>
      </w:r>
      <w:r w:rsidRPr="00A5610D">
        <w:rPr>
          <w:rFonts w:ascii="Tahoma" w:hAnsi="Tahoma" w:cs="Tahoma"/>
          <w:lang w:val="fr-FR"/>
        </w:rPr>
        <w:t xml:space="preserve"> </w:t>
      </w:r>
      <w:r>
        <w:rPr>
          <w:rFonts w:ascii="Tahoma" w:hAnsi="Tahoma" w:cs="Tahoma"/>
        </w:rPr>
        <w:t>σ</w:t>
      </w:r>
      <w:r w:rsidRPr="00A5610D">
        <w:rPr>
          <w:rFonts w:ascii="Tahoma" w:hAnsi="Tahoma" w:cs="Tahoma"/>
          <w:lang w:val="fr-FR"/>
        </w:rPr>
        <w:t>. 71.</w:t>
      </w:r>
    </w:p>
  </w:footnote>
  <w:footnote w:id="2">
    <w:p w:rsidR="0067273E" w:rsidRPr="00FE7B36" w:rsidRDefault="0067273E" w:rsidP="0067273E">
      <w:pPr>
        <w:pStyle w:val="FootnoteText"/>
        <w:jc w:val="both"/>
        <w:rPr>
          <w:rFonts w:ascii="Tahoma" w:hAnsi="Tahoma" w:cs="Tahoma"/>
          <w:lang w:val="fr-FR"/>
        </w:rPr>
      </w:pPr>
      <w:r>
        <w:rPr>
          <w:rStyle w:val="FootnoteReference"/>
        </w:rPr>
        <w:footnoteRef/>
      </w:r>
      <w:r w:rsidRPr="00FE7B36">
        <w:rPr>
          <w:lang w:val="fr-FR"/>
        </w:rPr>
        <w:t xml:space="preserve"> </w:t>
      </w:r>
      <w:r w:rsidRPr="00B5585F">
        <w:rPr>
          <w:rFonts w:ascii="Tahoma" w:hAnsi="Tahoma" w:cs="Tahoma"/>
          <w:i/>
          <w:lang w:val="fr-FR"/>
        </w:rPr>
        <w:t>J.-J. Rousseau</w:t>
      </w:r>
      <w:r w:rsidRPr="00FE7B36">
        <w:rPr>
          <w:rFonts w:ascii="Tahoma" w:hAnsi="Tahoma" w:cs="Tahoma"/>
          <w:lang w:val="fr-FR"/>
        </w:rPr>
        <w:t xml:space="preserve">, Lettre sur la Providence, 18-8-1756. </w:t>
      </w:r>
      <w:r>
        <w:rPr>
          <w:rFonts w:ascii="Tahoma" w:hAnsi="Tahoma" w:cs="Tahoma"/>
        </w:rPr>
        <w:t>Αναφέρεται</w:t>
      </w:r>
      <w:r w:rsidRPr="00FE7B36">
        <w:rPr>
          <w:rFonts w:ascii="Tahoma" w:hAnsi="Tahoma" w:cs="Tahoma"/>
          <w:lang w:val="fr-FR"/>
        </w:rPr>
        <w:t xml:space="preserve"> </w:t>
      </w:r>
      <w:r>
        <w:rPr>
          <w:rFonts w:ascii="Tahoma" w:hAnsi="Tahoma" w:cs="Tahoma"/>
        </w:rPr>
        <w:t>από</w:t>
      </w:r>
      <w:r w:rsidRPr="00FE7B36">
        <w:rPr>
          <w:rFonts w:ascii="Tahoma" w:hAnsi="Tahoma" w:cs="Tahoma"/>
          <w:lang w:val="fr-FR"/>
        </w:rPr>
        <w:t xml:space="preserve"> </w:t>
      </w:r>
      <w:r>
        <w:rPr>
          <w:rFonts w:ascii="Tahoma" w:hAnsi="Tahoma" w:cs="Tahoma"/>
        </w:rPr>
        <w:t>τον</w:t>
      </w:r>
      <w:r w:rsidRPr="00FE7B36">
        <w:rPr>
          <w:rFonts w:ascii="Tahoma" w:hAnsi="Tahoma" w:cs="Tahoma"/>
          <w:lang w:val="fr-FR"/>
        </w:rPr>
        <w:t xml:space="preserve"> </w:t>
      </w:r>
      <w:r w:rsidRPr="00B5585F">
        <w:rPr>
          <w:rFonts w:ascii="Tahoma" w:hAnsi="Tahoma" w:cs="Tahoma"/>
          <w:i/>
          <w:lang w:val="fr-FR"/>
        </w:rPr>
        <w:t>G.-Y. Kervern,</w:t>
      </w:r>
      <w:r w:rsidRPr="00FE7B36">
        <w:rPr>
          <w:rFonts w:ascii="Tahoma" w:hAnsi="Tahoma" w:cs="Tahoma"/>
          <w:lang w:val="fr-FR"/>
        </w:rPr>
        <w:t xml:space="preserve"> ‘‘Les cyndiniques, une science decouverte a la fin du XXe siecle</w:t>
      </w:r>
      <w:r>
        <w:rPr>
          <w:rFonts w:ascii="Tahoma" w:hAnsi="Tahoma" w:cs="Tahoma"/>
          <w:lang w:val="fr-FR"/>
        </w:rPr>
        <w:t xml:space="preserve">’’ Revue Risques, oct.-dec., 1994, </w:t>
      </w:r>
      <w:r>
        <w:rPr>
          <w:rFonts w:ascii="Tahoma" w:hAnsi="Tahoma" w:cs="Tahoma"/>
        </w:rPr>
        <w:t>σ</w:t>
      </w:r>
      <w:r w:rsidRPr="00A5610D">
        <w:rPr>
          <w:rFonts w:ascii="Tahoma" w:hAnsi="Tahoma" w:cs="Tahoma"/>
          <w:lang w:val="fr-FR"/>
        </w:rPr>
        <w:t xml:space="preserve">. </w:t>
      </w:r>
      <w:r w:rsidRPr="00FE7B36">
        <w:rPr>
          <w:rFonts w:ascii="Tahoma" w:hAnsi="Tahoma" w:cs="Tahoma"/>
          <w:lang w:val="fr-FR"/>
        </w:rPr>
        <w:t xml:space="preserve">40.  </w:t>
      </w:r>
    </w:p>
  </w:footnote>
  <w:footnote w:id="3">
    <w:p w:rsidR="0067273E" w:rsidRPr="0067273E" w:rsidRDefault="0067273E" w:rsidP="0067273E">
      <w:pPr>
        <w:pStyle w:val="FootnoteText"/>
        <w:jc w:val="both"/>
        <w:rPr>
          <w:rFonts w:ascii="Tahoma" w:hAnsi="Tahoma" w:cs="Tahoma"/>
          <w:lang w:val="fr-FR"/>
        </w:rPr>
      </w:pPr>
      <w:r w:rsidRPr="008974DF">
        <w:rPr>
          <w:rStyle w:val="FootnoteReference"/>
          <w:rFonts w:ascii="Tahoma" w:hAnsi="Tahoma" w:cs="Tahoma"/>
        </w:rPr>
        <w:footnoteRef/>
      </w:r>
      <w:r w:rsidRPr="0067273E">
        <w:rPr>
          <w:rFonts w:ascii="Tahoma" w:hAnsi="Tahoma" w:cs="Tahoma"/>
          <w:lang w:val="fr-FR"/>
        </w:rPr>
        <w:t xml:space="preserve"> </w:t>
      </w:r>
      <w:r w:rsidRPr="0067273E">
        <w:rPr>
          <w:rFonts w:ascii="Tahoma" w:hAnsi="Tahoma" w:cs="Tahoma"/>
          <w:i/>
          <w:lang w:val="fr-FR"/>
        </w:rPr>
        <w:t>Goethe</w:t>
      </w:r>
      <w:r w:rsidRPr="0067273E">
        <w:rPr>
          <w:rFonts w:ascii="Tahoma" w:hAnsi="Tahoma" w:cs="Tahoma"/>
          <w:lang w:val="fr-FR"/>
        </w:rPr>
        <w:t xml:space="preserve">, Poesie et </w:t>
      </w:r>
      <w:r w:rsidRPr="008974DF">
        <w:rPr>
          <w:rFonts w:ascii="Tahoma" w:hAnsi="Tahoma" w:cs="Tahoma"/>
          <w:lang w:val="fr-FR"/>
        </w:rPr>
        <w:t>Verite</w:t>
      </w:r>
      <w:r w:rsidRPr="0067273E">
        <w:rPr>
          <w:rFonts w:ascii="Tahoma" w:hAnsi="Tahoma" w:cs="Tahoma"/>
          <w:lang w:val="fr-FR"/>
        </w:rPr>
        <w:t xml:space="preserve">. </w:t>
      </w:r>
      <w:r>
        <w:rPr>
          <w:rFonts w:ascii="Tahoma" w:hAnsi="Tahoma" w:cs="Tahoma"/>
        </w:rPr>
        <w:t>Αναφέρεται</w:t>
      </w:r>
      <w:r w:rsidRPr="0067273E">
        <w:rPr>
          <w:rFonts w:ascii="Tahoma" w:hAnsi="Tahoma" w:cs="Tahoma"/>
          <w:lang w:val="fr-FR"/>
        </w:rPr>
        <w:t xml:space="preserve"> </w:t>
      </w:r>
      <w:r>
        <w:rPr>
          <w:rFonts w:ascii="Tahoma" w:hAnsi="Tahoma" w:cs="Tahoma"/>
        </w:rPr>
        <w:t>από</w:t>
      </w:r>
      <w:r w:rsidRPr="0067273E">
        <w:rPr>
          <w:rFonts w:ascii="Tahoma" w:hAnsi="Tahoma" w:cs="Tahoma"/>
          <w:lang w:val="fr-FR"/>
        </w:rPr>
        <w:t xml:space="preserve"> </w:t>
      </w:r>
      <w:r>
        <w:rPr>
          <w:rFonts w:ascii="Tahoma" w:hAnsi="Tahoma" w:cs="Tahoma"/>
        </w:rPr>
        <w:t>τον</w:t>
      </w:r>
      <w:r w:rsidRPr="0067273E">
        <w:rPr>
          <w:rFonts w:ascii="Tahoma" w:hAnsi="Tahoma" w:cs="Tahoma"/>
          <w:lang w:val="fr-FR"/>
        </w:rPr>
        <w:t xml:space="preserve"> </w:t>
      </w:r>
      <w:r w:rsidRPr="00B5585F">
        <w:rPr>
          <w:rFonts w:ascii="Tahoma" w:hAnsi="Tahoma" w:cs="Tahoma"/>
          <w:i/>
          <w:lang w:val="fr-FR"/>
        </w:rPr>
        <w:t>P</w:t>
      </w:r>
      <w:r w:rsidRPr="0067273E">
        <w:rPr>
          <w:rFonts w:ascii="Tahoma" w:hAnsi="Tahoma" w:cs="Tahoma"/>
          <w:i/>
          <w:lang w:val="fr-FR"/>
        </w:rPr>
        <w:t xml:space="preserve">. </w:t>
      </w:r>
      <w:r w:rsidRPr="00B5585F">
        <w:rPr>
          <w:rFonts w:ascii="Tahoma" w:hAnsi="Tahoma" w:cs="Tahoma"/>
          <w:i/>
          <w:lang w:val="fr-FR"/>
        </w:rPr>
        <w:t>Lagadec</w:t>
      </w:r>
      <w:r w:rsidRPr="0067273E">
        <w:rPr>
          <w:rFonts w:ascii="Tahoma" w:hAnsi="Tahoma" w:cs="Tahoma"/>
          <w:lang w:val="fr-FR"/>
        </w:rPr>
        <w:t>, ‘‘</w:t>
      </w:r>
      <w:r w:rsidRPr="00145EE7">
        <w:rPr>
          <w:rFonts w:ascii="Tahoma" w:hAnsi="Tahoma" w:cs="Tahoma"/>
          <w:lang w:val="fr-FR"/>
        </w:rPr>
        <w:t>La</w:t>
      </w:r>
      <w:r w:rsidRPr="0067273E">
        <w:rPr>
          <w:rFonts w:ascii="Tahoma" w:hAnsi="Tahoma" w:cs="Tahoma"/>
          <w:lang w:val="fr-FR"/>
        </w:rPr>
        <w:t xml:space="preserve"> </w:t>
      </w:r>
      <w:r w:rsidRPr="00145EE7">
        <w:rPr>
          <w:rFonts w:ascii="Tahoma" w:hAnsi="Tahoma" w:cs="Tahoma"/>
          <w:lang w:val="fr-FR"/>
        </w:rPr>
        <w:t>societe</w:t>
      </w:r>
      <w:r w:rsidRPr="0067273E">
        <w:rPr>
          <w:rFonts w:ascii="Tahoma" w:hAnsi="Tahoma" w:cs="Tahoma"/>
          <w:lang w:val="fr-FR"/>
        </w:rPr>
        <w:t xml:space="preserve"> </w:t>
      </w:r>
      <w:r w:rsidRPr="00145EE7">
        <w:rPr>
          <w:rFonts w:ascii="Tahoma" w:hAnsi="Tahoma" w:cs="Tahoma"/>
          <w:lang w:val="fr-FR"/>
        </w:rPr>
        <w:t>vulnerable</w:t>
      </w:r>
      <w:r w:rsidRPr="0067273E">
        <w:rPr>
          <w:rFonts w:ascii="Tahoma" w:hAnsi="Tahoma" w:cs="Tahoma"/>
          <w:lang w:val="fr-FR"/>
        </w:rPr>
        <w:t xml:space="preserve">’’ </w:t>
      </w:r>
      <w:r w:rsidRPr="00145EE7">
        <w:rPr>
          <w:rFonts w:ascii="Tahoma" w:hAnsi="Tahoma" w:cs="Tahoma"/>
          <w:lang w:val="fr-FR"/>
        </w:rPr>
        <w:t>in</w:t>
      </w:r>
      <w:r w:rsidRPr="0067273E">
        <w:rPr>
          <w:rFonts w:ascii="Tahoma" w:hAnsi="Tahoma" w:cs="Tahoma"/>
          <w:lang w:val="fr-FR"/>
        </w:rPr>
        <w:t xml:space="preserve">: </w:t>
      </w:r>
      <w:r w:rsidRPr="00B5585F">
        <w:rPr>
          <w:rFonts w:ascii="Tahoma" w:hAnsi="Tahoma" w:cs="Tahoma"/>
          <w:i/>
          <w:lang w:val="fr-FR"/>
        </w:rPr>
        <w:t>J</w:t>
      </w:r>
      <w:r w:rsidRPr="0067273E">
        <w:rPr>
          <w:rFonts w:ascii="Tahoma" w:hAnsi="Tahoma" w:cs="Tahoma"/>
          <w:i/>
          <w:lang w:val="fr-FR"/>
        </w:rPr>
        <w:t>.-</w:t>
      </w:r>
      <w:r w:rsidRPr="00B5585F">
        <w:rPr>
          <w:rFonts w:ascii="Tahoma" w:hAnsi="Tahoma" w:cs="Tahoma"/>
          <w:i/>
          <w:lang w:val="fr-FR"/>
        </w:rPr>
        <w:t>L</w:t>
      </w:r>
      <w:r w:rsidRPr="0067273E">
        <w:rPr>
          <w:rFonts w:ascii="Tahoma" w:hAnsi="Tahoma" w:cs="Tahoma"/>
          <w:i/>
          <w:lang w:val="fr-FR"/>
        </w:rPr>
        <w:t xml:space="preserve">. </w:t>
      </w:r>
      <w:r w:rsidRPr="00B5585F">
        <w:rPr>
          <w:rFonts w:ascii="Tahoma" w:hAnsi="Tahoma" w:cs="Tahoma"/>
          <w:i/>
          <w:lang w:val="fr-FR"/>
        </w:rPr>
        <w:t>Fabiani</w:t>
      </w:r>
      <w:r w:rsidRPr="0067273E">
        <w:rPr>
          <w:rFonts w:ascii="Tahoma" w:hAnsi="Tahoma" w:cs="Tahoma"/>
          <w:i/>
          <w:lang w:val="fr-FR"/>
        </w:rPr>
        <w:t xml:space="preserve">, </w:t>
      </w:r>
      <w:r w:rsidRPr="00B5585F">
        <w:rPr>
          <w:rFonts w:ascii="Tahoma" w:hAnsi="Tahoma" w:cs="Tahoma"/>
          <w:i/>
          <w:lang w:val="fr-FR"/>
        </w:rPr>
        <w:t>J</w:t>
      </w:r>
      <w:r w:rsidRPr="0067273E">
        <w:rPr>
          <w:rFonts w:ascii="Tahoma" w:hAnsi="Tahoma" w:cs="Tahoma"/>
          <w:i/>
          <w:lang w:val="fr-FR"/>
        </w:rPr>
        <w:t xml:space="preserve">. </w:t>
      </w:r>
      <w:r w:rsidRPr="00B5585F">
        <w:rPr>
          <w:rFonts w:ascii="Tahoma" w:hAnsi="Tahoma" w:cs="Tahoma"/>
          <w:i/>
          <w:lang w:val="fr-FR"/>
        </w:rPr>
        <w:t>Theis</w:t>
      </w:r>
      <w:r w:rsidRPr="0067273E">
        <w:rPr>
          <w:rFonts w:ascii="Tahoma" w:hAnsi="Tahoma" w:cs="Tahoma"/>
          <w:lang w:val="fr-FR"/>
        </w:rPr>
        <w:t xml:space="preserve"> (</w:t>
      </w:r>
      <w:r>
        <w:rPr>
          <w:rFonts w:ascii="Tahoma" w:hAnsi="Tahoma" w:cs="Tahoma"/>
          <w:lang w:val="fr-FR"/>
        </w:rPr>
        <w:t>eds</w:t>
      </w:r>
      <w:r w:rsidRPr="0067273E">
        <w:rPr>
          <w:rFonts w:ascii="Tahoma" w:hAnsi="Tahoma" w:cs="Tahoma"/>
          <w:lang w:val="fr-FR"/>
        </w:rPr>
        <w:t xml:space="preserve">), </w:t>
      </w:r>
      <w:r>
        <w:rPr>
          <w:rFonts w:ascii="Tahoma" w:hAnsi="Tahoma" w:cs="Tahoma"/>
          <w:lang w:val="fr-FR"/>
        </w:rPr>
        <w:t>La</w:t>
      </w:r>
      <w:r w:rsidRPr="0067273E">
        <w:rPr>
          <w:rFonts w:ascii="Tahoma" w:hAnsi="Tahoma" w:cs="Tahoma"/>
          <w:lang w:val="fr-FR"/>
        </w:rPr>
        <w:t xml:space="preserve"> </w:t>
      </w:r>
      <w:r>
        <w:rPr>
          <w:rFonts w:ascii="Tahoma" w:hAnsi="Tahoma" w:cs="Tahoma"/>
          <w:lang w:val="fr-FR"/>
        </w:rPr>
        <w:t>societe</w:t>
      </w:r>
      <w:r w:rsidRPr="0067273E">
        <w:rPr>
          <w:rFonts w:ascii="Tahoma" w:hAnsi="Tahoma" w:cs="Tahoma"/>
          <w:lang w:val="fr-FR"/>
        </w:rPr>
        <w:t xml:space="preserve"> </w:t>
      </w:r>
      <w:r>
        <w:rPr>
          <w:rFonts w:ascii="Tahoma" w:hAnsi="Tahoma" w:cs="Tahoma"/>
          <w:lang w:val="fr-FR"/>
        </w:rPr>
        <w:t>vulnerable </w:t>
      </w:r>
      <w:r w:rsidRPr="0067273E">
        <w:rPr>
          <w:rFonts w:ascii="Tahoma" w:hAnsi="Tahoma" w:cs="Tahoma"/>
          <w:lang w:val="fr-FR"/>
        </w:rPr>
        <w:t xml:space="preserve">: </w:t>
      </w:r>
      <w:r>
        <w:rPr>
          <w:rFonts w:ascii="Tahoma" w:hAnsi="Tahoma" w:cs="Tahoma"/>
          <w:lang w:val="fr-FR"/>
        </w:rPr>
        <w:t>Evaluer</w:t>
      </w:r>
      <w:r w:rsidRPr="0067273E">
        <w:rPr>
          <w:rFonts w:ascii="Tahoma" w:hAnsi="Tahoma" w:cs="Tahoma"/>
          <w:lang w:val="fr-FR"/>
        </w:rPr>
        <w:t xml:space="preserve"> </w:t>
      </w:r>
      <w:r>
        <w:rPr>
          <w:rFonts w:ascii="Tahoma" w:hAnsi="Tahoma" w:cs="Tahoma"/>
          <w:lang w:val="fr-FR"/>
        </w:rPr>
        <w:t>et</w:t>
      </w:r>
      <w:r w:rsidRPr="0067273E">
        <w:rPr>
          <w:rFonts w:ascii="Tahoma" w:hAnsi="Tahoma" w:cs="Tahoma"/>
          <w:lang w:val="fr-FR"/>
        </w:rPr>
        <w:t xml:space="preserve"> </w:t>
      </w:r>
      <w:r>
        <w:rPr>
          <w:rFonts w:ascii="Tahoma" w:hAnsi="Tahoma" w:cs="Tahoma"/>
          <w:lang w:val="fr-FR"/>
        </w:rPr>
        <w:t>maitriser</w:t>
      </w:r>
      <w:r w:rsidRPr="0067273E">
        <w:rPr>
          <w:rFonts w:ascii="Tahoma" w:hAnsi="Tahoma" w:cs="Tahoma"/>
          <w:lang w:val="fr-FR"/>
        </w:rPr>
        <w:t xml:space="preserve"> </w:t>
      </w:r>
      <w:r>
        <w:rPr>
          <w:rFonts w:ascii="Tahoma" w:hAnsi="Tahoma" w:cs="Tahoma"/>
          <w:lang w:val="fr-FR"/>
        </w:rPr>
        <w:t>les</w:t>
      </w:r>
      <w:r w:rsidRPr="0067273E">
        <w:rPr>
          <w:rFonts w:ascii="Tahoma" w:hAnsi="Tahoma" w:cs="Tahoma"/>
          <w:lang w:val="fr-FR"/>
        </w:rPr>
        <w:t xml:space="preserve"> </w:t>
      </w:r>
      <w:r>
        <w:rPr>
          <w:rFonts w:ascii="Tahoma" w:hAnsi="Tahoma" w:cs="Tahoma"/>
          <w:lang w:val="fr-FR"/>
        </w:rPr>
        <w:t>risques</w:t>
      </w:r>
      <w:r w:rsidRPr="0067273E">
        <w:rPr>
          <w:rFonts w:ascii="Tahoma" w:hAnsi="Tahoma" w:cs="Tahoma"/>
          <w:lang w:val="fr-FR"/>
        </w:rPr>
        <w:t xml:space="preserve">, </w:t>
      </w:r>
      <w:r>
        <w:rPr>
          <w:rFonts w:ascii="Tahoma" w:hAnsi="Tahoma" w:cs="Tahoma"/>
          <w:lang w:val="fr-FR"/>
        </w:rPr>
        <w:t>Paris</w:t>
      </w:r>
      <w:r w:rsidRPr="0067273E">
        <w:rPr>
          <w:rFonts w:ascii="Tahoma" w:hAnsi="Tahoma" w:cs="Tahoma"/>
          <w:lang w:val="fr-FR"/>
        </w:rPr>
        <w:t xml:space="preserve">, </w:t>
      </w:r>
      <w:r>
        <w:rPr>
          <w:rFonts w:ascii="Tahoma" w:hAnsi="Tahoma" w:cs="Tahoma"/>
          <w:lang w:val="fr-FR"/>
        </w:rPr>
        <w:t>Press</w:t>
      </w:r>
      <w:r w:rsidRPr="0067273E">
        <w:rPr>
          <w:rFonts w:ascii="Tahoma" w:hAnsi="Tahoma" w:cs="Tahoma"/>
          <w:lang w:val="fr-FR"/>
        </w:rPr>
        <w:t xml:space="preserve"> </w:t>
      </w:r>
      <w:r>
        <w:rPr>
          <w:rFonts w:ascii="Tahoma" w:hAnsi="Tahoma" w:cs="Tahoma"/>
          <w:lang w:val="fr-FR"/>
        </w:rPr>
        <w:t>ENS</w:t>
      </w:r>
      <w:r w:rsidRPr="0067273E">
        <w:rPr>
          <w:rFonts w:ascii="Tahoma" w:hAnsi="Tahoma" w:cs="Tahoma"/>
          <w:lang w:val="fr-FR"/>
        </w:rPr>
        <w:t xml:space="preserve">, 1987, </w:t>
      </w:r>
      <w:r>
        <w:rPr>
          <w:rFonts w:ascii="Tahoma" w:hAnsi="Tahoma" w:cs="Tahoma"/>
        </w:rPr>
        <w:t>σ</w:t>
      </w:r>
      <w:r w:rsidRPr="0067273E">
        <w:rPr>
          <w:rFonts w:ascii="Tahoma" w:hAnsi="Tahoma" w:cs="Tahoma"/>
          <w:lang w:val="fr-FR"/>
        </w:rPr>
        <w:t>. 10.</w:t>
      </w:r>
    </w:p>
  </w:footnote>
  <w:footnote w:id="4">
    <w:p w:rsidR="0067273E" w:rsidRPr="00852DDA" w:rsidRDefault="0067273E" w:rsidP="0067273E">
      <w:pPr>
        <w:pStyle w:val="FootnoteText"/>
        <w:jc w:val="both"/>
        <w:rPr>
          <w:rFonts w:ascii="Tahoma" w:hAnsi="Tahoma" w:cs="Tahoma"/>
          <w:lang w:val="en-GB"/>
        </w:rPr>
      </w:pPr>
      <w:r>
        <w:rPr>
          <w:rStyle w:val="FootnoteReference"/>
        </w:rPr>
        <w:footnoteRef/>
      </w:r>
      <w:r w:rsidRPr="00AC1D32">
        <w:rPr>
          <w:lang w:val="en-GB"/>
        </w:rPr>
        <w:t xml:space="preserve"> </w:t>
      </w:r>
      <w:r w:rsidRPr="00852DDA">
        <w:rPr>
          <w:rFonts w:ascii="Tahoma" w:hAnsi="Tahoma" w:cs="Tahoma"/>
          <w:i/>
          <w:lang w:val="en-GB"/>
        </w:rPr>
        <w:t>J. Larsen</w:t>
      </w:r>
      <w:r w:rsidRPr="00AC1D32">
        <w:rPr>
          <w:rFonts w:ascii="Tahoma" w:hAnsi="Tahoma" w:cs="Tahoma"/>
          <w:lang w:val="en-GB"/>
        </w:rPr>
        <w:t xml:space="preserve">, </w:t>
      </w:r>
      <w:r>
        <w:rPr>
          <w:rFonts w:ascii="Tahoma" w:hAnsi="Tahoma" w:cs="Tahoma"/>
          <w:lang w:val="en-GB"/>
        </w:rPr>
        <w:t>‘‘</w:t>
      </w:r>
      <w:r w:rsidRPr="00AC1D32">
        <w:rPr>
          <w:rFonts w:ascii="Tahoma" w:hAnsi="Tahoma" w:cs="Tahoma"/>
          <w:lang w:val="en-GB"/>
        </w:rPr>
        <w:t xml:space="preserve">Record Heat Wave in </w:t>
      </w:r>
      <w:smartTag w:uri="urn:schemas-microsoft-com:office:smarttags" w:element="place">
        <w:r w:rsidRPr="00AC1D32">
          <w:rPr>
            <w:rFonts w:ascii="Tahoma" w:hAnsi="Tahoma" w:cs="Tahoma"/>
            <w:lang w:val="en-GB"/>
          </w:rPr>
          <w:t>Europe</w:t>
        </w:r>
      </w:smartTag>
      <w:r w:rsidRPr="00AC1D32">
        <w:rPr>
          <w:rFonts w:ascii="Tahoma" w:hAnsi="Tahoma" w:cs="Tahoma"/>
          <w:lang w:val="en-GB"/>
        </w:rPr>
        <w:t xml:space="preserve"> Takes 35.000 Lives</w:t>
      </w:r>
      <w:r>
        <w:rPr>
          <w:rFonts w:ascii="Tahoma" w:hAnsi="Tahoma" w:cs="Tahoma"/>
          <w:lang w:val="en-GB"/>
        </w:rPr>
        <w:t>’’</w:t>
      </w:r>
      <w:r w:rsidRPr="00AC1D32">
        <w:rPr>
          <w:rFonts w:ascii="Tahoma" w:hAnsi="Tahoma" w:cs="Tahoma"/>
          <w:lang w:val="en-GB"/>
        </w:rPr>
        <w:t>, Earth Policy Institute</w:t>
      </w:r>
      <w:r>
        <w:rPr>
          <w:rFonts w:ascii="Tahoma" w:hAnsi="Tahoma" w:cs="Tahoma"/>
          <w:lang w:val="en-GB"/>
        </w:rPr>
        <w:t xml:space="preserve"> (9.10.2003).</w:t>
      </w:r>
      <w:r w:rsidRPr="00C7260B">
        <w:rPr>
          <w:rFonts w:ascii="Tahoma" w:hAnsi="Tahoma" w:cs="Tahoma"/>
          <w:lang w:val="en-GB"/>
        </w:rPr>
        <w:t xml:space="preserve"> </w:t>
      </w:r>
      <w:r>
        <w:rPr>
          <w:rFonts w:ascii="Tahoma" w:hAnsi="Tahoma" w:cs="Tahoma"/>
        </w:rPr>
        <w:t>Διαθέσιμο</w:t>
      </w:r>
      <w:r w:rsidRPr="00852DDA">
        <w:rPr>
          <w:rFonts w:ascii="Tahoma" w:hAnsi="Tahoma" w:cs="Tahoma"/>
          <w:lang w:val="en-GB"/>
        </w:rPr>
        <w:t xml:space="preserve"> </w:t>
      </w:r>
      <w:r>
        <w:rPr>
          <w:rFonts w:ascii="Tahoma" w:hAnsi="Tahoma" w:cs="Tahoma"/>
        </w:rPr>
        <w:t>στο</w:t>
      </w:r>
      <w:r w:rsidRPr="00852DDA">
        <w:rPr>
          <w:rFonts w:ascii="Tahoma" w:hAnsi="Tahoma" w:cs="Tahoma"/>
          <w:lang w:val="en-GB"/>
        </w:rPr>
        <w:t xml:space="preserve">: </w:t>
      </w:r>
      <w:r>
        <w:rPr>
          <w:rFonts w:ascii="Tahoma" w:hAnsi="Tahoma" w:cs="Tahoma"/>
          <w:lang w:val="en-GB"/>
        </w:rPr>
        <w:t xml:space="preserve"> </w:t>
      </w:r>
      <w:hyperlink r:id="rId1" w:history="1">
        <w:r w:rsidRPr="00205556">
          <w:rPr>
            <w:rStyle w:val="Hyperlink"/>
            <w:rFonts w:ascii="Tahoma" w:hAnsi="Tahoma" w:cs="Tahoma"/>
            <w:lang w:val="en-GB"/>
          </w:rPr>
          <w:t>http://www.earth-policy.org/Updates/</w:t>
        </w:r>
      </w:hyperlink>
      <w:r>
        <w:rPr>
          <w:rFonts w:ascii="Tahoma" w:hAnsi="Tahoma" w:cs="Tahoma"/>
          <w:lang w:val="en-GB"/>
        </w:rPr>
        <w:t xml:space="preserve"> </w:t>
      </w:r>
    </w:p>
  </w:footnote>
  <w:footnote w:id="5">
    <w:p w:rsidR="0067273E" w:rsidRPr="0019075D" w:rsidRDefault="0067273E" w:rsidP="0067273E">
      <w:pPr>
        <w:pStyle w:val="FootnoteText"/>
        <w:jc w:val="both"/>
        <w:rPr>
          <w:rFonts w:ascii="Tahoma" w:hAnsi="Tahoma" w:cs="Tahoma"/>
          <w:lang w:val="en-US"/>
        </w:rPr>
      </w:pPr>
      <w:r>
        <w:rPr>
          <w:rStyle w:val="FootnoteReference"/>
        </w:rPr>
        <w:footnoteRef/>
      </w:r>
      <w:r w:rsidRPr="00136C50">
        <w:rPr>
          <w:lang w:val="en-GB"/>
        </w:rPr>
        <w:t xml:space="preserve"> </w:t>
      </w:r>
      <w:r w:rsidRPr="008832F0">
        <w:rPr>
          <w:rFonts w:ascii="Tahoma" w:hAnsi="Tahoma" w:cs="Tahoma"/>
          <w:i/>
          <w:lang w:val="en-GB"/>
        </w:rPr>
        <w:t>P.A. Stott et al</w:t>
      </w:r>
      <w:r w:rsidRPr="00136C50">
        <w:rPr>
          <w:rFonts w:ascii="Tahoma" w:hAnsi="Tahoma" w:cs="Tahoma"/>
          <w:lang w:val="en-GB"/>
        </w:rPr>
        <w:t>., ‘‘Human contribution to the European heatwave of 2003’’</w:t>
      </w:r>
      <w:r>
        <w:rPr>
          <w:rFonts w:ascii="Tahoma" w:hAnsi="Tahoma" w:cs="Tahoma"/>
          <w:lang w:val="en-GB"/>
        </w:rPr>
        <w:t xml:space="preserve">, Nature, No 432, 2004, σ. </w:t>
      </w:r>
      <w:r w:rsidRPr="00136C50">
        <w:rPr>
          <w:rFonts w:ascii="Tahoma" w:hAnsi="Tahoma" w:cs="Tahoma"/>
          <w:lang w:val="en-GB"/>
        </w:rPr>
        <w:t xml:space="preserve">610 </w:t>
      </w:r>
      <w:r>
        <w:rPr>
          <w:rFonts w:ascii="Tahoma" w:hAnsi="Tahoma" w:cs="Tahoma"/>
        </w:rPr>
        <w:t>επ</w:t>
      </w:r>
      <w:r w:rsidRPr="00136C50">
        <w:rPr>
          <w:rFonts w:ascii="Tahoma" w:hAnsi="Tahoma" w:cs="Tahoma"/>
          <w:lang w:val="en-GB"/>
        </w:rPr>
        <w:t xml:space="preserve">. </w:t>
      </w:r>
      <w:r>
        <w:rPr>
          <w:rFonts w:ascii="Tahoma" w:hAnsi="Tahoma" w:cs="Tahoma"/>
        </w:rPr>
        <w:t>Γενικότερα</w:t>
      </w:r>
      <w:r w:rsidRPr="0019075D">
        <w:rPr>
          <w:rFonts w:ascii="Tahoma" w:hAnsi="Tahoma" w:cs="Tahoma"/>
          <w:lang w:val="en-GB"/>
        </w:rPr>
        <w:t xml:space="preserve"> </w:t>
      </w:r>
      <w:r>
        <w:rPr>
          <w:rFonts w:ascii="Tahoma" w:hAnsi="Tahoma" w:cs="Tahoma"/>
        </w:rPr>
        <w:t>για</w:t>
      </w:r>
      <w:r w:rsidRPr="0019075D">
        <w:rPr>
          <w:rFonts w:ascii="Tahoma" w:hAnsi="Tahoma" w:cs="Tahoma"/>
          <w:lang w:val="en-GB"/>
        </w:rPr>
        <w:t xml:space="preserve"> </w:t>
      </w:r>
      <w:r>
        <w:rPr>
          <w:rFonts w:ascii="Tahoma" w:hAnsi="Tahoma" w:cs="Tahoma"/>
        </w:rPr>
        <w:t>τη</w:t>
      </w:r>
      <w:r w:rsidRPr="0019075D">
        <w:rPr>
          <w:rFonts w:ascii="Tahoma" w:hAnsi="Tahoma" w:cs="Tahoma"/>
          <w:lang w:val="en-GB"/>
        </w:rPr>
        <w:t xml:space="preserve"> </w:t>
      </w:r>
      <w:r>
        <w:rPr>
          <w:rFonts w:ascii="Tahoma" w:hAnsi="Tahoma" w:cs="Tahoma"/>
        </w:rPr>
        <w:t>συμβολή</w:t>
      </w:r>
      <w:r w:rsidRPr="0019075D">
        <w:rPr>
          <w:rFonts w:ascii="Tahoma" w:hAnsi="Tahoma" w:cs="Tahoma"/>
          <w:lang w:val="en-GB"/>
        </w:rPr>
        <w:t xml:space="preserve"> </w:t>
      </w:r>
      <w:r>
        <w:rPr>
          <w:rFonts w:ascii="Tahoma" w:hAnsi="Tahoma" w:cs="Tahoma"/>
        </w:rPr>
        <w:t>του</w:t>
      </w:r>
      <w:r w:rsidRPr="0019075D">
        <w:rPr>
          <w:rFonts w:ascii="Tahoma" w:hAnsi="Tahoma" w:cs="Tahoma"/>
          <w:lang w:val="en-GB"/>
        </w:rPr>
        <w:t xml:space="preserve"> </w:t>
      </w:r>
      <w:r>
        <w:rPr>
          <w:rFonts w:ascii="Tahoma" w:hAnsi="Tahoma" w:cs="Tahoma"/>
        </w:rPr>
        <w:t>ανθρώπου</w:t>
      </w:r>
      <w:r w:rsidRPr="0019075D">
        <w:rPr>
          <w:rFonts w:ascii="Tahoma" w:hAnsi="Tahoma" w:cs="Tahoma"/>
          <w:lang w:val="en-GB"/>
        </w:rPr>
        <w:t xml:space="preserve"> </w:t>
      </w:r>
      <w:r>
        <w:rPr>
          <w:rFonts w:ascii="Tahoma" w:hAnsi="Tahoma" w:cs="Tahoma"/>
        </w:rPr>
        <w:t>στην</w:t>
      </w:r>
      <w:r w:rsidRPr="0019075D">
        <w:rPr>
          <w:rFonts w:ascii="Tahoma" w:hAnsi="Tahoma" w:cs="Tahoma"/>
          <w:lang w:val="en-GB"/>
        </w:rPr>
        <w:t xml:space="preserve"> </w:t>
      </w:r>
      <w:r>
        <w:rPr>
          <w:rFonts w:ascii="Tahoma" w:hAnsi="Tahoma" w:cs="Tahoma"/>
        </w:rPr>
        <w:t>κλιματική</w:t>
      </w:r>
      <w:r w:rsidRPr="0019075D">
        <w:rPr>
          <w:rFonts w:ascii="Tahoma" w:hAnsi="Tahoma" w:cs="Tahoma"/>
          <w:lang w:val="en-GB"/>
        </w:rPr>
        <w:t xml:space="preserve"> </w:t>
      </w:r>
      <w:r>
        <w:rPr>
          <w:rFonts w:ascii="Tahoma" w:hAnsi="Tahoma" w:cs="Tahoma"/>
        </w:rPr>
        <w:t>αλλαγή</w:t>
      </w:r>
      <w:r w:rsidRPr="0019075D">
        <w:rPr>
          <w:rFonts w:ascii="Tahoma" w:hAnsi="Tahoma" w:cs="Tahoma"/>
          <w:lang w:val="en-GB"/>
        </w:rPr>
        <w:t xml:space="preserve">, </w:t>
      </w:r>
      <w:r>
        <w:rPr>
          <w:rFonts w:ascii="Tahoma" w:hAnsi="Tahoma" w:cs="Tahoma"/>
        </w:rPr>
        <w:t>βλ</w:t>
      </w:r>
      <w:r w:rsidRPr="0019075D">
        <w:rPr>
          <w:rFonts w:ascii="Tahoma" w:hAnsi="Tahoma" w:cs="Tahoma"/>
          <w:lang w:val="en-GB"/>
        </w:rPr>
        <w:t xml:space="preserve">., </w:t>
      </w:r>
      <w:r w:rsidRPr="008832F0">
        <w:rPr>
          <w:rFonts w:ascii="Tahoma" w:hAnsi="Tahoma" w:cs="Tahoma"/>
          <w:i/>
          <w:lang w:val="en-US"/>
        </w:rPr>
        <w:t>Intergovernmental Panel On Climate Change</w:t>
      </w:r>
      <w:r>
        <w:rPr>
          <w:rFonts w:ascii="Tahoma" w:hAnsi="Tahoma" w:cs="Tahoma"/>
          <w:lang w:val="en-US"/>
        </w:rPr>
        <w:t>, Climate Change 2007: Impacts, Adaptation, and Vulnerability, Working Group II Contribution To The Intergovernmental Panel On Climate Change Fourth Assessment Report, Summary For Policymakers (2007).</w:t>
      </w:r>
    </w:p>
  </w:footnote>
  <w:footnote w:id="6">
    <w:p w:rsidR="0067273E" w:rsidRPr="006334FE" w:rsidRDefault="0067273E" w:rsidP="0067273E">
      <w:pPr>
        <w:pStyle w:val="FootnoteText"/>
        <w:jc w:val="both"/>
        <w:rPr>
          <w:rFonts w:ascii="Tahoma" w:hAnsi="Tahoma" w:cs="Tahoma"/>
        </w:rPr>
      </w:pPr>
      <w:r>
        <w:rPr>
          <w:rStyle w:val="FootnoteReference"/>
        </w:rPr>
        <w:footnoteRef/>
      </w:r>
      <w:r w:rsidRPr="006334FE">
        <w:t xml:space="preserve"> </w:t>
      </w:r>
      <w:r>
        <w:rPr>
          <w:rFonts w:ascii="Tahoma" w:hAnsi="Tahoma" w:cs="Tahoma"/>
        </w:rPr>
        <w:t xml:space="preserve">Επειδή οι κίνδυνοι συνδέονται με την τεχνολογία, πολλοί συγγραφείς χρησιμοποιούν τον όρο τεχνολογικοί κίνδυνοι αντί του όρου περιβαλλοντικοί κίνδυνοι. </w:t>
      </w:r>
    </w:p>
  </w:footnote>
  <w:footnote w:id="7">
    <w:p w:rsidR="0067273E" w:rsidRPr="002D17FD" w:rsidRDefault="0067273E" w:rsidP="0067273E">
      <w:pPr>
        <w:pStyle w:val="FootnoteText"/>
        <w:jc w:val="both"/>
        <w:rPr>
          <w:rFonts w:ascii="Tahoma" w:hAnsi="Tahoma" w:cs="Tahoma"/>
          <w:lang w:val="en-GB"/>
        </w:rPr>
      </w:pPr>
      <w:r>
        <w:rPr>
          <w:rStyle w:val="FootnoteReference"/>
        </w:rPr>
        <w:footnoteRef/>
      </w:r>
      <w:r w:rsidRPr="002D17FD">
        <w:rPr>
          <w:lang w:val="en-GB"/>
        </w:rPr>
        <w:t xml:space="preserve"> </w:t>
      </w:r>
      <w:r>
        <w:rPr>
          <w:rFonts w:ascii="Tahoma" w:hAnsi="Tahoma" w:cs="Tahoma"/>
        </w:rPr>
        <w:t>Βλ</w:t>
      </w:r>
      <w:r w:rsidRPr="002D17FD">
        <w:rPr>
          <w:rFonts w:ascii="Tahoma" w:hAnsi="Tahoma" w:cs="Tahoma"/>
          <w:lang w:val="en-GB"/>
        </w:rPr>
        <w:t xml:space="preserve">., </w:t>
      </w:r>
      <w:r>
        <w:rPr>
          <w:rFonts w:ascii="Tahoma" w:hAnsi="Tahoma" w:cs="Tahoma"/>
        </w:rPr>
        <w:t>αντί</w:t>
      </w:r>
      <w:r w:rsidRPr="002D17FD">
        <w:rPr>
          <w:rFonts w:ascii="Tahoma" w:hAnsi="Tahoma" w:cs="Tahoma"/>
          <w:lang w:val="en-GB"/>
        </w:rPr>
        <w:t xml:space="preserve"> </w:t>
      </w:r>
      <w:r>
        <w:rPr>
          <w:rFonts w:ascii="Tahoma" w:hAnsi="Tahoma" w:cs="Tahoma"/>
        </w:rPr>
        <w:t>πολλών</w:t>
      </w:r>
      <w:r w:rsidRPr="002D17FD">
        <w:rPr>
          <w:rFonts w:ascii="Tahoma" w:hAnsi="Tahoma" w:cs="Tahoma"/>
          <w:lang w:val="en-GB"/>
        </w:rPr>
        <w:t xml:space="preserve">, </w:t>
      </w:r>
      <w:r w:rsidRPr="00B5585F">
        <w:rPr>
          <w:rFonts w:ascii="Tahoma" w:hAnsi="Tahoma" w:cs="Tahoma"/>
          <w:i/>
          <w:lang w:val="en-GB"/>
        </w:rPr>
        <w:t>U. Beck</w:t>
      </w:r>
      <w:r w:rsidRPr="002D17FD">
        <w:rPr>
          <w:rFonts w:ascii="Tahoma" w:hAnsi="Tahoma" w:cs="Tahoma"/>
          <w:lang w:val="en-GB"/>
        </w:rPr>
        <w:t xml:space="preserve">, Risk Society: Towards a New Modernity, </w:t>
      </w:r>
      <w:smartTag w:uri="urn:schemas-microsoft-com:office:smarttags" w:element="City">
        <w:smartTag w:uri="urn:schemas-microsoft-com:office:smarttags" w:element="place">
          <w:r w:rsidRPr="002D17FD">
            <w:rPr>
              <w:rFonts w:ascii="Tahoma" w:hAnsi="Tahoma" w:cs="Tahoma"/>
              <w:lang w:val="en-GB"/>
            </w:rPr>
            <w:t>London</w:t>
          </w:r>
        </w:smartTag>
      </w:smartTag>
      <w:r w:rsidRPr="002D17FD">
        <w:rPr>
          <w:rFonts w:ascii="Tahoma" w:hAnsi="Tahoma" w:cs="Tahoma"/>
          <w:lang w:val="en-GB"/>
        </w:rPr>
        <w:t>, Sage Publications, 1992.</w:t>
      </w:r>
    </w:p>
  </w:footnote>
  <w:footnote w:id="8">
    <w:p w:rsidR="0067273E" w:rsidRPr="00380C31" w:rsidRDefault="0067273E" w:rsidP="0067273E">
      <w:pPr>
        <w:pStyle w:val="FootnoteText"/>
        <w:jc w:val="both"/>
        <w:rPr>
          <w:rFonts w:ascii="Tahoma" w:hAnsi="Tahoma" w:cs="Tahoma"/>
          <w:lang w:val="en-US"/>
        </w:rPr>
      </w:pPr>
      <w:r>
        <w:rPr>
          <w:rStyle w:val="FootnoteReference"/>
        </w:rPr>
        <w:footnoteRef/>
      </w:r>
      <w:r w:rsidRPr="00115013">
        <w:rPr>
          <w:lang w:val="en-GB"/>
        </w:rPr>
        <w:t xml:space="preserve"> </w:t>
      </w:r>
      <w:r w:rsidRPr="00B5585F">
        <w:rPr>
          <w:rFonts w:ascii="Tahoma" w:hAnsi="Tahoma" w:cs="Tahoma"/>
          <w:i/>
          <w:lang w:val="en-US"/>
        </w:rPr>
        <w:t>J.S. Applegate</w:t>
      </w:r>
      <w:r>
        <w:rPr>
          <w:rFonts w:ascii="Tahoma" w:hAnsi="Tahoma" w:cs="Tahoma"/>
          <w:lang w:val="en-US"/>
        </w:rPr>
        <w:t xml:space="preserve">, “Introduction”, in: </w:t>
      </w:r>
      <w:r w:rsidRPr="00B5585F">
        <w:rPr>
          <w:rFonts w:ascii="Tahoma" w:hAnsi="Tahoma" w:cs="Tahoma"/>
          <w:i/>
          <w:lang w:val="en-US"/>
        </w:rPr>
        <w:t>J.S. Applegate</w:t>
      </w:r>
      <w:r>
        <w:rPr>
          <w:rFonts w:ascii="Tahoma" w:hAnsi="Tahoma" w:cs="Tahoma"/>
          <w:lang w:val="en-US"/>
        </w:rPr>
        <w:t xml:space="preserve"> (ed.), Environmental Risk, Volume I, </w:t>
      </w:r>
      <w:smartTag w:uri="urn:schemas-microsoft-com:office:smarttags" w:element="place">
        <w:r>
          <w:rPr>
            <w:rFonts w:ascii="Tahoma" w:hAnsi="Tahoma" w:cs="Tahoma"/>
            <w:lang w:val="en-US"/>
          </w:rPr>
          <w:t>Aldershot</w:t>
        </w:r>
      </w:smartTag>
      <w:r>
        <w:rPr>
          <w:rFonts w:ascii="Tahoma" w:hAnsi="Tahoma" w:cs="Tahoma"/>
          <w:lang w:val="en-US"/>
        </w:rPr>
        <w:t xml:space="preserve">, Ashgate/Dartmouth, 2004, σ. xiiv. </w:t>
      </w:r>
    </w:p>
  </w:footnote>
  <w:footnote w:id="9">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GB"/>
        </w:rPr>
        <w:t>J. Drysek</w:t>
      </w:r>
      <w:r w:rsidRPr="00A14184">
        <w:rPr>
          <w:rFonts w:ascii="Tahoma" w:hAnsi="Tahoma" w:cs="Tahoma"/>
          <w:lang w:val="en-GB"/>
        </w:rPr>
        <w:t xml:space="preserve">, The Politics of the Earth: Environmental Discourses, </w:t>
      </w:r>
      <w:smartTag w:uri="urn:schemas-microsoft-com:office:smarttags" w:element="City">
        <w:smartTag w:uri="urn:schemas-microsoft-com:office:smarttags" w:element="place">
          <w:r w:rsidRPr="00A14184">
            <w:rPr>
              <w:rFonts w:ascii="Tahoma" w:hAnsi="Tahoma" w:cs="Tahoma"/>
              <w:lang w:val="en-GB"/>
            </w:rPr>
            <w:t>Oxford</w:t>
          </w:r>
        </w:smartTag>
      </w:smartTag>
      <w:r w:rsidRPr="00A14184">
        <w:rPr>
          <w:rFonts w:ascii="Tahoma" w:hAnsi="Tahoma" w:cs="Tahoma"/>
          <w:lang w:val="en-GB"/>
        </w:rPr>
        <w:t xml:space="preserve">, </w:t>
      </w:r>
      <w:smartTag w:uri="urn:schemas-microsoft-com:office:smarttags" w:element="place">
        <w:smartTag w:uri="urn:schemas-microsoft-com:office:smarttags" w:element="PlaceName">
          <w:r w:rsidRPr="00A14184">
            <w:rPr>
              <w:rFonts w:ascii="Tahoma" w:hAnsi="Tahoma" w:cs="Tahoma"/>
              <w:lang w:val="en-GB"/>
            </w:rPr>
            <w:t>Oxford</w:t>
          </w:r>
        </w:smartTag>
        <w:r w:rsidRPr="00A14184">
          <w:rPr>
            <w:rFonts w:ascii="Tahoma" w:hAnsi="Tahoma" w:cs="Tahoma"/>
            <w:lang w:val="en-GB"/>
          </w:rPr>
          <w:t xml:space="preserve"> </w:t>
        </w:r>
        <w:smartTag w:uri="urn:schemas-microsoft-com:office:smarttags" w:element="PlaceType">
          <w:r w:rsidRPr="00A14184">
            <w:rPr>
              <w:rFonts w:ascii="Tahoma" w:hAnsi="Tahoma" w:cs="Tahoma"/>
              <w:lang w:val="en-GB"/>
            </w:rPr>
            <w:t>University</w:t>
          </w:r>
        </w:smartTag>
      </w:smartTag>
      <w:r w:rsidRPr="00A14184">
        <w:rPr>
          <w:rFonts w:ascii="Tahoma" w:hAnsi="Tahoma" w:cs="Tahoma"/>
          <w:lang w:val="en-GB"/>
        </w:rPr>
        <w:t xml:space="preserve"> Press, 1997, </w:t>
      </w:r>
      <w:r w:rsidRPr="00A14184">
        <w:rPr>
          <w:rFonts w:ascii="Tahoma" w:hAnsi="Tahoma" w:cs="Tahoma"/>
        </w:rPr>
        <w:t>σ</w:t>
      </w:r>
      <w:r w:rsidRPr="00A14184">
        <w:rPr>
          <w:rFonts w:ascii="Tahoma" w:hAnsi="Tahoma" w:cs="Tahoma"/>
          <w:lang w:val="en-GB"/>
        </w:rPr>
        <w:t>. 8.</w:t>
      </w:r>
    </w:p>
  </w:footnote>
  <w:footnote w:id="10">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S. Jasanoff</w:t>
      </w:r>
      <w:r w:rsidRPr="00A14184">
        <w:rPr>
          <w:rFonts w:ascii="Tahoma" w:hAnsi="Tahoma" w:cs="Tahoma"/>
          <w:lang w:val="en-US"/>
        </w:rPr>
        <w:t>, “Law’s Knowledge: Science for Justice in Legal Settings”, American Journal of</w:t>
      </w:r>
      <w:r w:rsidRPr="00A14184">
        <w:rPr>
          <w:rFonts w:ascii="Tahoma" w:hAnsi="Tahoma" w:cs="Tahoma"/>
          <w:lang w:val="en-GB"/>
        </w:rPr>
        <w:t xml:space="preserve"> </w:t>
      </w:r>
      <w:r w:rsidRPr="00A14184">
        <w:rPr>
          <w:rFonts w:ascii="Tahoma" w:hAnsi="Tahoma" w:cs="Tahoma"/>
          <w:lang w:val="en-US"/>
        </w:rPr>
        <w:t>Public Health, Vol. 95, 2005</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w:t>
      </w:r>
      <w:r w:rsidRPr="00A14184">
        <w:rPr>
          <w:rFonts w:ascii="Tahoma" w:hAnsi="Tahoma" w:cs="Tahoma"/>
          <w:lang w:val="en-US"/>
        </w:rPr>
        <w:t>S49</w:t>
      </w:r>
      <w:r w:rsidRPr="00A14184">
        <w:rPr>
          <w:rFonts w:ascii="Tahoma" w:hAnsi="Tahoma" w:cs="Tahoma"/>
          <w:lang w:val="en-GB"/>
        </w:rPr>
        <w:t>.</w:t>
      </w:r>
    </w:p>
  </w:footnote>
  <w:footnote w:id="11">
    <w:p w:rsidR="0067273E" w:rsidRPr="00A14184" w:rsidRDefault="0067273E" w:rsidP="0067273E">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w:t>
      </w:r>
      <w:r w:rsidRPr="00B5585F">
        <w:rPr>
          <w:rFonts w:ascii="Tahoma" w:hAnsi="Tahoma" w:cs="Tahoma"/>
          <w:i/>
        </w:rPr>
        <w:t>Τζ. Ρωλς</w:t>
      </w:r>
      <w:r w:rsidRPr="00A14184">
        <w:rPr>
          <w:rFonts w:ascii="Tahoma" w:hAnsi="Tahoma" w:cs="Tahoma"/>
        </w:rPr>
        <w:t>, Θεωρία της δικαιοσύνης, Αθήνα, Πόλις, 2001</w:t>
      </w:r>
      <w:r>
        <w:rPr>
          <w:rFonts w:ascii="Tahoma" w:hAnsi="Tahoma" w:cs="Tahoma"/>
        </w:rPr>
        <w:t xml:space="preserve"> </w:t>
      </w:r>
      <w:r w:rsidRPr="00A14184">
        <w:rPr>
          <w:rFonts w:ascii="Tahoma" w:hAnsi="Tahoma" w:cs="Tahoma"/>
        </w:rPr>
        <w:t>[1971], σ. 28.</w:t>
      </w:r>
    </w:p>
  </w:footnote>
  <w:footnote w:id="12">
    <w:p w:rsidR="0067273E" w:rsidRPr="00D35286" w:rsidRDefault="0067273E" w:rsidP="0067273E">
      <w:pPr>
        <w:pStyle w:val="FootnoteText"/>
        <w:jc w:val="both"/>
        <w:rPr>
          <w:rFonts w:ascii="Tahoma" w:hAnsi="Tahoma" w:cs="Tahoma"/>
          <w:cs/>
          <w:lang w:bidi="th-TH"/>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C.F. Cranor</w:t>
      </w:r>
      <w:r w:rsidRPr="00A14184">
        <w:rPr>
          <w:rFonts w:ascii="Tahoma" w:hAnsi="Tahoma" w:cs="Tahoma"/>
          <w:lang w:val="en-US"/>
        </w:rPr>
        <w:t xml:space="preserve">, Toxic Torts: Science, Law and the Possibility of Justice, </w:t>
      </w:r>
      <w:smartTag w:uri="urn:schemas-microsoft-com:office:smarttags" w:element="City">
        <w:smartTag w:uri="urn:schemas-microsoft-com:office:smarttags" w:element="place">
          <w:r w:rsidRPr="00A14184">
            <w:rPr>
              <w:rFonts w:ascii="Tahoma" w:hAnsi="Tahoma" w:cs="Tahoma"/>
              <w:lang w:val="en-US"/>
            </w:rPr>
            <w:t>Cambridge</w:t>
          </w:r>
        </w:smartTag>
      </w:smartTag>
      <w:r w:rsidRPr="00A14184">
        <w:rPr>
          <w:rFonts w:ascii="Tahoma" w:hAnsi="Tahoma" w:cs="Tahoma"/>
          <w:lang w:val="en-US"/>
        </w:rPr>
        <w:t>/</w:t>
      </w:r>
      <w:smartTag w:uri="urn:schemas-microsoft-com:office:smarttags" w:element="State">
        <w:smartTag w:uri="urn:schemas-microsoft-com:office:smarttags" w:element="place">
          <w:r w:rsidRPr="00A14184">
            <w:rPr>
              <w:rFonts w:ascii="Tahoma" w:hAnsi="Tahoma" w:cs="Tahoma"/>
              <w:lang w:val="en-US"/>
            </w:rPr>
            <w:t>New York</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Cambridge</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2006, σ. </w:t>
      </w:r>
      <w:r w:rsidRPr="00A14184">
        <w:rPr>
          <w:rFonts w:ascii="Tahoma" w:hAnsi="Tahoma" w:cs="Tahoma"/>
          <w:lang w:val="en-GB"/>
        </w:rPr>
        <w:t>1-2.</w:t>
      </w:r>
      <w:r>
        <w:rPr>
          <w:rFonts w:ascii="Tahoma" w:hAnsi="Tahoma" w:cs="Tahoma"/>
          <w:lang w:val="en-GB"/>
        </w:rPr>
        <w:t xml:space="preserve"> </w:t>
      </w:r>
      <w:r>
        <w:rPr>
          <w:rFonts w:ascii="Tahoma" w:hAnsi="Tahoma" w:cs="Tahoma"/>
          <w:i/>
          <w:iCs/>
          <w:lang w:val="en-GB"/>
        </w:rPr>
        <w:t>M</w:t>
      </w:r>
      <w:r w:rsidRPr="00D35286">
        <w:rPr>
          <w:rFonts w:ascii="Tahoma" w:hAnsi="Tahoma" w:cs="Tahoma"/>
          <w:i/>
          <w:iCs/>
        </w:rPr>
        <w:t>.</w:t>
      </w:r>
      <w:r>
        <w:rPr>
          <w:rFonts w:ascii="Tahoma" w:hAnsi="Tahoma" w:cs="Tahoma"/>
          <w:i/>
          <w:iCs/>
          <w:lang w:val="en-GB"/>
        </w:rPr>
        <w:t>J</w:t>
      </w:r>
      <w:r w:rsidRPr="00D35286">
        <w:rPr>
          <w:rFonts w:ascii="Tahoma" w:hAnsi="Tahoma" w:cs="Tahoma"/>
          <w:i/>
          <w:iCs/>
        </w:rPr>
        <w:t xml:space="preserve">. </w:t>
      </w:r>
      <w:r>
        <w:rPr>
          <w:rFonts w:ascii="Tahoma" w:hAnsi="Tahoma" w:cs="Tahoma"/>
          <w:i/>
          <w:iCs/>
          <w:lang w:val="en-GB"/>
        </w:rPr>
        <w:t>Angelo</w:t>
      </w:r>
      <w:r w:rsidRPr="00D35286">
        <w:rPr>
          <w:rFonts w:ascii="Tahoma" w:hAnsi="Tahoma" w:cs="Tahoma"/>
          <w:i/>
          <w:iCs/>
        </w:rPr>
        <w:t xml:space="preserve">, </w:t>
      </w:r>
      <w:r w:rsidRPr="00D35286">
        <w:rPr>
          <w:rFonts w:ascii="Tahoma" w:hAnsi="Tahoma" w:cs="Tahoma"/>
        </w:rPr>
        <w:t>“</w:t>
      </w:r>
      <w:r>
        <w:rPr>
          <w:rFonts w:ascii="Tahoma" w:hAnsi="Tahoma" w:cs="Tahoma"/>
          <w:lang w:val="en-GB"/>
        </w:rPr>
        <w:t>Harnessing</w:t>
      </w:r>
      <w:r w:rsidRPr="00D35286">
        <w:rPr>
          <w:rFonts w:ascii="Tahoma" w:hAnsi="Tahoma" w:cs="Tahoma"/>
        </w:rPr>
        <w:t xml:space="preserve"> </w:t>
      </w:r>
      <w:r>
        <w:rPr>
          <w:rFonts w:ascii="Tahoma" w:hAnsi="Tahoma" w:cs="Tahoma"/>
          <w:lang w:val="en-GB"/>
        </w:rPr>
        <w:t>the</w:t>
      </w:r>
      <w:r w:rsidRPr="00D35286">
        <w:rPr>
          <w:rFonts w:ascii="Tahoma" w:hAnsi="Tahoma" w:cs="Tahoma"/>
        </w:rPr>
        <w:t xml:space="preserve"> </w:t>
      </w:r>
      <w:r>
        <w:rPr>
          <w:rFonts w:ascii="Tahoma" w:hAnsi="Tahoma" w:cs="Tahoma"/>
          <w:lang w:val="en-GB"/>
        </w:rPr>
        <w:t>Power</w:t>
      </w:r>
      <w:r w:rsidRPr="00D35286">
        <w:rPr>
          <w:rFonts w:ascii="Tahoma" w:hAnsi="Tahoma" w:cs="Tahoma"/>
        </w:rPr>
        <w:t xml:space="preserve"> </w:t>
      </w:r>
      <w:r>
        <w:rPr>
          <w:rFonts w:ascii="Tahoma" w:hAnsi="Tahoma" w:cs="Tahoma"/>
          <w:lang w:val="en-GB"/>
        </w:rPr>
        <w:t>of</w:t>
      </w:r>
      <w:r w:rsidRPr="00D35286">
        <w:rPr>
          <w:rFonts w:ascii="Tahoma" w:hAnsi="Tahoma" w:cs="Tahoma"/>
        </w:rPr>
        <w:t xml:space="preserve"> </w:t>
      </w:r>
      <w:r>
        <w:rPr>
          <w:rFonts w:ascii="Tahoma" w:hAnsi="Tahoma" w:cs="Tahoma"/>
          <w:lang w:val="en-GB"/>
        </w:rPr>
        <w:t>Science</w:t>
      </w:r>
      <w:r w:rsidRPr="00D35286">
        <w:rPr>
          <w:rFonts w:ascii="Tahoma" w:hAnsi="Tahoma" w:cs="Tahoma"/>
        </w:rPr>
        <w:t xml:space="preserve"> </w:t>
      </w:r>
      <w:r>
        <w:rPr>
          <w:rFonts w:ascii="Tahoma" w:hAnsi="Tahoma" w:cs="Tahoma"/>
          <w:lang w:val="en-GB"/>
        </w:rPr>
        <w:t>in</w:t>
      </w:r>
      <w:r w:rsidRPr="00D35286">
        <w:rPr>
          <w:rFonts w:ascii="Tahoma" w:hAnsi="Tahoma" w:cs="Tahoma"/>
        </w:rPr>
        <w:t xml:space="preserve"> </w:t>
      </w:r>
      <w:r>
        <w:rPr>
          <w:rFonts w:ascii="Tahoma" w:hAnsi="Tahoma" w:cs="Tahoma"/>
          <w:lang w:val="en-GB"/>
        </w:rPr>
        <w:t>Environmental</w:t>
      </w:r>
      <w:r w:rsidRPr="00D35286">
        <w:rPr>
          <w:rFonts w:ascii="Tahoma" w:hAnsi="Tahoma" w:cs="Tahoma"/>
        </w:rPr>
        <w:t xml:space="preserve"> </w:t>
      </w:r>
      <w:r>
        <w:rPr>
          <w:rFonts w:ascii="Tahoma" w:hAnsi="Tahoma" w:cs="Tahoma"/>
          <w:lang w:val="en-GB"/>
        </w:rPr>
        <w:t>Law</w:t>
      </w:r>
      <w:r w:rsidRPr="00D35286">
        <w:rPr>
          <w:rFonts w:ascii="Tahoma" w:hAnsi="Tahoma" w:cs="Tahoma"/>
        </w:rPr>
        <w:t xml:space="preserve">: </w:t>
      </w:r>
      <w:r>
        <w:rPr>
          <w:rFonts w:ascii="Tahoma" w:hAnsi="Tahoma" w:cs="Tahoma"/>
          <w:lang w:val="en-GB"/>
        </w:rPr>
        <w:t>Why</w:t>
      </w:r>
      <w:r w:rsidRPr="00D35286">
        <w:rPr>
          <w:rFonts w:ascii="Tahoma" w:hAnsi="Tahoma" w:cs="Tahoma"/>
        </w:rPr>
        <w:t xml:space="preserve"> </w:t>
      </w:r>
      <w:r>
        <w:rPr>
          <w:rFonts w:ascii="Tahoma" w:hAnsi="Tahoma" w:cs="Tahoma"/>
          <w:lang w:val="en-GB"/>
        </w:rPr>
        <w:t>We</w:t>
      </w:r>
      <w:r w:rsidRPr="00D35286">
        <w:rPr>
          <w:rFonts w:ascii="Tahoma" w:hAnsi="Tahoma" w:cs="Tahoma"/>
        </w:rPr>
        <w:t xml:space="preserve"> </w:t>
      </w:r>
      <w:r>
        <w:rPr>
          <w:rFonts w:ascii="Tahoma" w:hAnsi="Tahoma" w:cs="Tahoma"/>
          <w:lang w:val="en-GB"/>
        </w:rPr>
        <w:t>Should</w:t>
      </w:r>
      <w:r w:rsidRPr="00D35286">
        <w:rPr>
          <w:rFonts w:ascii="Tahoma" w:hAnsi="Tahoma" w:cs="Tahoma"/>
        </w:rPr>
        <w:t xml:space="preserve">, </w:t>
      </w:r>
      <w:r>
        <w:rPr>
          <w:rFonts w:ascii="Tahoma" w:hAnsi="Tahoma" w:cs="Tahoma"/>
          <w:lang w:val="en-GB"/>
        </w:rPr>
        <w:t>Why</w:t>
      </w:r>
      <w:r w:rsidRPr="00D35286">
        <w:rPr>
          <w:rFonts w:ascii="Tahoma" w:hAnsi="Tahoma" w:cs="Tahoma"/>
        </w:rPr>
        <w:t xml:space="preserve"> </w:t>
      </w:r>
      <w:r>
        <w:rPr>
          <w:rFonts w:ascii="Tahoma" w:hAnsi="Tahoma" w:cs="Tahoma"/>
          <w:lang w:val="en-GB"/>
        </w:rPr>
        <w:t>We</w:t>
      </w:r>
      <w:r w:rsidRPr="00D35286">
        <w:rPr>
          <w:rFonts w:ascii="Tahoma" w:hAnsi="Tahoma" w:cs="Tahoma"/>
        </w:rPr>
        <w:t xml:space="preserve"> </w:t>
      </w:r>
      <w:r>
        <w:rPr>
          <w:rFonts w:ascii="Tahoma" w:hAnsi="Tahoma" w:cs="Tahoma"/>
          <w:lang w:val="en-GB"/>
        </w:rPr>
        <w:t>Don</w:t>
      </w:r>
      <w:r w:rsidRPr="00D35286">
        <w:rPr>
          <w:rFonts w:ascii="Tahoma" w:hAnsi="Tahoma" w:cs="Tahoma"/>
        </w:rPr>
        <w:t>’</w:t>
      </w:r>
      <w:r>
        <w:rPr>
          <w:rFonts w:ascii="Tahoma" w:hAnsi="Tahoma" w:cs="Tahoma"/>
          <w:lang w:val="en-GB"/>
        </w:rPr>
        <w:t>t</w:t>
      </w:r>
      <w:r w:rsidRPr="00D35286">
        <w:rPr>
          <w:rFonts w:ascii="Tahoma" w:hAnsi="Tahoma" w:cs="Tahoma"/>
        </w:rPr>
        <w:t xml:space="preserve">, </w:t>
      </w:r>
      <w:r>
        <w:rPr>
          <w:rFonts w:ascii="Tahoma" w:hAnsi="Tahoma" w:cs="Tahoma"/>
          <w:lang w:val="en-GB"/>
        </w:rPr>
        <w:t>and</w:t>
      </w:r>
      <w:r w:rsidRPr="00D35286">
        <w:rPr>
          <w:rFonts w:ascii="Tahoma" w:hAnsi="Tahoma" w:cs="Tahoma"/>
        </w:rPr>
        <w:t xml:space="preserve"> </w:t>
      </w:r>
      <w:r>
        <w:rPr>
          <w:rFonts w:ascii="Tahoma" w:hAnsi="Tahoma" w:cs="Tahoma"/>
          <w:lang w:val="en-GB"/>
        </w:rPr>
        <w:t>How</w:t>
      </w:r>
      <w:r w:rsidRPr="00D35286">
        <w:rPr>
          <w:rFonts w:ascii="Tahoma" w:hAnsi="Tahoma" w:cs="Tahoma"/>
        </w:rPr>
        <w:t xml:space="preserve"> </w:t>
      </w:r>
      <w:r>
        <w:rPr>
          <w:rFonts w:ascii="Tahoma" w:hAnsi="Tahoma" w:cs="Tahoma"/>
          <w:lang w:val="en-GB"/>
        </w:rPr>
        <w:t>We</w:t>
      </w:r>
      <w:r w:rsidRPr="00D35286">
        <w:rPr>
          <w:rFonts w:ascii="Tahoma" w:hAnsi="Tahoma" w:cs="Tahoma"/>
        </w:rPr>
        <w:t xml:space="preserve"> </w:t>
      </w:r>
      <w:r>
        <w:rPr>
          <w:rFonts w:ascii="Tahoma" w:hAnsi="Tahoma" w:cs="Tahoma"/>
          <w:lang w:val="en-GB"/>
        </w:rPr>
        <w:t>Can</w:t>
      </w:r>
      <w:r w:rsidRPr="00D35286">
        <w:rPr>
          <w:rFonts w:ascii="Tahoma" w:hAnsi="Tahoma" w:cs="Tahoma"/>
        </w:rPr>
        <w:t xml:space="preserve">”, </w:t>
      </w:r>
      <w:r>
        <w:rPr>
          <w:rFonts w:ascii="Tahoma" w:hAnsi="Tahoma" w:cs="Tahoma"/>
          <w:lang w:val="en-GB"/>
        </w:rPr>
        <w:t>Texas</w:t>
      </w:r>
      <w:r w:rsidRPr="00D35286">
        <w:rPr>
          <w:rFonts w:ascii="Tahoma" w:hAnsi="Tahoma" w:cs="Tahoma"/>
        </w:rPr>
        <w:t xml:space="preserve"> </w:t>
      </w:r>
      <w:r>
        <w:rPr>
          <w:rFonts w:ascii="Tahoma" w:hAnsi="Tahoma" w:cs="Tahoma"/>
          <w:lang w:val="en-GB"/>
        </w:rPr>
        <w:t>Law</w:t>
      </w:r>
      <w:r w:rsidRPr="00D35286">
        <w:rPr>
          <w:rFonts w:ascii="Tahoma" w:hAnsi="Tahoma" w:cs="Tahoma"/>
        </w:rPr>
        <w:t xml:space="preserve"> </w:t>
      </w:r>
      <w:r>
        <w:rPr>
          <w:rFonts w:ascii="Tahoma" w:hAnsi="Tahoma" w:cs="Tahoma"/>
          <w:lang w:val="en-GB"/>
        </w:rPr>
        <w:t>Review</w:t>
      </w:r>
      <w:r w:rsidRPr="00D35286">
        <w:rPr>
          <w:rFonts w:ascii="Tahoma" w:hAnsi="Tahoma" w:cs="Tahoma"/>
        </w:rPr>
        <w:t xml:space="preserve">, </w:t>
      </w:r>
      <w:r>
        <w:rPr>
          <w:rFonts w:ascii="Tahoma" w:hAnsi="Tahoma" w:cs="Tahoma"/>
          <w:lang w:val="en-GB"/>
        </w:rPr>
        <w:t>Vol</w:t>
      </w:r>
      <w:r w:rsidRPr="00D35286">
        <w:rPr>
          <w:rFonts w:ascii="Tahoma" w:hAnsi="Tahoma" w:cs="Tahoma"/>
        </w:rPr>
        <w:t xml:space="preserve">. 86, 2008, </w:t>
      </w:r>
      <w:r>
        <w:rPr>
          <w:rFonts w:ascii="Tahoma" w:hAnsi="Tahoma" w:cs="Tahoma"/>
        </w:rPr>
        <w:t>σ</w:t>
      </w:r>
      <w:r w:rsidRPr="00D35286">
        <w:rPr>
          <w:rFonts w:ascii="Tahoma" w:hAnsi="Tahoma" w:cs="Tahoma"/>
        </w:rPr>
        <w:t>. 1529 (</w:t>
      </w:r>
      <w:r>
        <w:rPr>
          <w:rFonts w:ascii="Tahoma" w:hAnsi="Tahoma" w:cs="Tahoma"/>
        </w:rPr>
        <w:t>η</w:t>
      </w:r>
      <w:r w:rsidRPr="00D35286">
        <w:rPr>
          <w:rFonts w:ascii="Tahoma" w:hAnsi="Tahoma" w:cs="Tahoma"/>
        </w:rPr>
        <w:t xml:space="preserve"> </w:t>
      </w:r>
      <w:r>
        <w:rPr>
          <w:rFonts w:ascii="Tahoma" w:hAnsi="Tahoma" w:cs="Tahoma"/>
        </w:rPr>
        <w:t>οποία</w:t>
      </w:r>
      <w:r w:rsidRPr="00D35286">
        <w:rPr>
          <w:rFonts w:ascii="Tahoma" w:hAnsi="Tahoma" w:cs="Tahoma"/>
        </w:rPr>
        <w:t xml:space="preserve"> </w:t>
      </w:r>
      <w:r>
        <w:rPr>
          <w:rFonts w:ascii="Tahoma" w:hAnsi="Tahoma" w:cs="Tahoma"/>
        </w:rPr>
        <w:t>υπογραμμίζει</w:t>
      </w:r>
      <w:r w:rsidRPr="00D35286">
        <w:rPr>
          <w:rFonts w:ascii="Tahoma" w:hAnsi="Tahoma" w:cs="Tahoma"/>
        </w:rPr>
        <w:t xml:space="preserve"> </w:t>
      </w:r>
      <w:r>
        <w:rPr>
          <w:rFonts w:ascii="Tahoma" w:hAnsi="Tahoma" w:cs="Tahoma"/>
        </w:rPr>
        <w:t>ότι</w:t>
      </w:r>
      <w:r w:rsidRPr="00D35286">
        <w:rPr>
          <w:rFonts w:ascii="Tahoma" w:hAnsi="Tahoma" w:cs="Tahoma"/>
        </w:rPr>
        <w:t xml:space="preserve"> </w:t>
      </w:r>
      <w:r>
        <w:rPr>
          <w:rFonts w:ascii="Tahoma" w:hAnsi="Tahoma" w:cs="Tahoma"/>
        </w:rPr>
        <w:t>η</w:t>
      </w:r>
      <w:r w:rsidRPr="00D35286">
        <w:rPr>
          <w:rFonts w:ascii="Tahoma" w:hAnsi="Tahoma" w:cs="Tahoma"/>
        </w:rPr>
        <w:t xml:space="preserve"> </w:t>
      </w:r>
      <w:r>
        <w:rPr>
          <w:rFonts w:ascii="Tahoma" w:hAnsi="Tahoma" w:cs="Tahoma"/>
        </w:rPr>
        <w:t>επιστήμη</w:t>
      </w:r>
      <w:r w:rsidRPr="00D35286">
        <w:rPr>
          <w:rFonts w:ascii="Tahoma" w:hAnsi="Tahoma" w:cs="Tahoma"/>
        </w:rPr>
        <w:t xml:space="preserve"> </w:t>
      </w:r>
      <w:r>
        <w:rPr>
          <w:rFonts w:ascii="Tahoma" w:hAnsi="Tahoma" w:cs="Tahoma"/>
        </w:rPr>
        <w:t>μπορεί</w:t>
      </w:r>
      <w:r w:rsidRPr="00D35286">
        <w:rPr>
          <w:rFonts w:ascii="Tahoma" w:hAnsi="Tahoma" w:cs="Tahoma"/>
        </w:rPr>
        <w:t xml:space="preserve"> </w:t>
      </w:r>
      <w:r>
        <w:rPr>
          <w:rFonts w:ascii="Tahoma" w:hAnsi="Tahoma" w:cs="Tahoma"/>
        </w:rPr>
        <w:t>να</w:t>
      </w:r>
      <w:r w:rsidRPr="00D35286">
        <w:rPr>
          <w:rFonts w:ascii="Tahoma" w:hAnsi="Tahoma" w:cs="Tahoma"/>
        </w:rPr>
        <w:t xml:space="preserve"> </w:t>
      </w:r>
      <w:r>
        <w:rPr>
          <w:rFonts w:ascii="Tahoma" w:hAnsi="Tahoma" w:cs="Tahoma"/>
        </w:rPr>
        <w:t>παράσχει</w:t>
      </w:r>
      <w:r w:rsidRPr="00D35286">
        <w:rPr>
          <w:rFonts w:ascii="Tahoma" w:hAnsi="Tahoma" w:cs="Tahoma"/>
        </w:rPr>
        <w:t xml:space="preserve"> </w:t>
      </w:r>
      <w:r>
        <w:rPr>
          <w:rFonts w:ascii="Tahoma" w:hAnsi="Tahoma" w:cs="Tahoma"/>
        </w:rPr>
        <w:t>πληροφόρηση</w:t>
      </w:r>
      <w:r w:rsidRPr="00D35286">
        <w:rPr>
          <w:rFonts w:ascii="Tahoma" w:hAnsi="Tahoma" w:cs="Tahoma"/>
        </w:rPr>
        <w:t xml:space="preserve"> </w:t>
      </w:r>
      <w:r>
        <w:rPr>
          <w:rFonts w:ascii="Tahoma" w:hAnsi="Tahoma" w:cs="Tahoma"/>
        </w:rPr>
        <w:t>για</w:t>
      </w:r>
      <w:r w:rsidRPr="00D35286">
        <w:rPr>
          <w:rFonts w:ascii="Tahoma" w:hAnsi="Tahoma" w:cs="Tahoma"/>
        </w:rPr>
        <w:t xml:space="preserve"> </w:t>
      </w:r>
      <w:r>
        <w:rPr>
          <w:rFonts w:ascii="Tahoma" w:hAnsi="Tahoma" w:cs="Tahoma"/>
        </w:rPr>
        <w:t>κρίσιμα</w:t>
      </w:r>
      <w:r w:rsidRPr="00D35286">
        <w:rPr>
          <w:rFonts w:ascii="Tahoma" w:hAnsi="Tahoma" w:cs="Tahoma"/>
        </w:rPr>
        <w:t xml:space="preserve"> </w:t>
      </w:r>
      <w:r>
        <w:rPr>
          <w:rFonts w:ascii="Tahoma" w:hAnsi="Tahoma" w:cs="Tahoma"/>
        </w:rPr>
        <w:t>ζητήματα</w:t>
      </w:r>
      <w:r w:rsidRPr="00D35286">
        <w:rPr>
          <w:rFonts w:ascii="Tahoma" w:hAnsi="Tahoma" w:cs="Tahoma"/>
        </w:rPr>
        <w:t xml:space="preserve"> </w:t>
      </w:r>
      <w:r>
        <w:rPr>
          <w:rFonts w:ascii="Tahoma" w:hAnsi="Tahoma" w:cs="Tahoma"/>
        </w:rPr>
        <w:t>που</w:t>
      </w:r>
      <w:r w:rsidRPr="00D35286">
        <w:rPr>
          <w:rFonts w:ascii="Tahoma" w:hAnsi="Tahoma" w:cs="Tahoma"/>
        </w:rPr>
        <w:t xml:space="preserve"> </w:t>
      </w:r>
      <w:r>
        <w:rPr>
          <w:rFonts w:ascii="Tahoma" w:hAnsi="Tahoma" w:cs="Tahoma"/>
        </w:rPr>
        <w:t>ενδιαφέρουν</w:t>
      </w:r>
      <w:r w:rsidRPr="00D35286">
        <w:rPr>
          <w:rFonts w:ascii="Tahoma" w:hAnsi="Tahoma" w:cs="Tahoma"/>
        </w:rPr>
        <w:t xml:space="preserve"> </w:t>
      </w:r>
      <w:r>
        <w:rPr>
          <w:rFonts w:ascii="Tahoma" w:hAnsi="Tahoma" w:cs="Tahoma"/>
        </w:rPr>
        <w:t>το</w:t>
      </w:r>
      <w:r w:rsidRPr="00D35286">
        <w:rPr>
          <w:rFonts w:ascii="Tahoma" w:hAnsi="Tahoma" w:cs="Tahoma"/>
        </w:rPr>
        <w:t xml:space="preserve"> </w:t>
      </w:r>
      <w:r>
        <w:rPr>
          <w:rFonts w:ascii="Tahoma" w:hAnsi="Tahoma" w:cs="Tahoma"/>
        </w:rPr>
        <w:t>δίκαιο</w:t>
      </w:r>
      <w:r w:rsidRPr="00D35286">
        <w:rPr>
          <w:rFonts w:ascii="Tahoma" w:hAnsi="Tahoma" w:cs="Tahoma"/>
        </w:rPr>
        <w:t xml:space="preserve"> </w:t>
      </w:r>
      <w:r>
        <w:rPr>
          <w:rFonts w:ascii="Tahoma" w:hAnsi="Tahoma" w:cs="Tahoma"/>
        </w:rPr>
        <w:t>όπως:</w:t>
      </w:r>
      <w:r w:rsidRPr="00D35286">
        <w:rPr>
          <w:rFonts w:ascii="Tahoma" w:hAnsi="Tahoma" w:cs="Tahoma"/>
        </w:rPr>
        <w:t xml:space="preserve"> </w:t>
      </w:r>
      <w:r>
        <w:rPr>
          <w:rFonts w:ascii="Tahoma" w:hAnsi="Tahoma" w:cs="Tahoma"/>
        </w:rPr>
        <w:t>κατά</w:t>
      </w:r>
      <w:r w:rsidRPr="00D35286">
        <w:rPr>
          <w:rFonts w:ascii="Tahoma" w:hAnsi="Tahoma" w:cs="Tahoma"/>
        </w:rPr>
        <w:t xml:space="preserve"> </w:t>
      </w:r>
      <w:r>
        <w:rPr>
          <w:rFonts w:ascii="Tahoma" w:hAnsi="Tahoma" w:cs="Tahoma"/>
        </w:rPr>
        <w:t>πόσο</w:t>
      </w:r>
      <w:r w:rsidRPr="00D35286">
        <w:rPr>
          <w:rFonts w:ascii="Tahoma" w:hAnsi="Tahoma" w:cs="Tahoma"/>
        </w:rPr>
        <w:t xml:space="preserve"> </w:t>
      </w:r>
      <w:r>
        <w:rPr>
          <w:rFonts w:ascii="Tahoma" w:hAnsi="Tahoma" w:cs="Tahoma"/>
        </w:rPr>
        <w:t>υφίσταται</w:t>
      </w:r>
      <w:r w:rsidRPr="00D35286">
        <w:rPr>
          <w:rFonts w:ascii="Tahoma" w:hAnsi="Tahoma" w:cs="Tahoma"/>
        </w:rPr>
        <w:t xml:space="preserve"> </w:t>
      </w:r>
      <w:r>
        <w:rPr>
          <w:rFonts w:ascii="Tahoma" w:hAnsi="Tahoma" w:cs="Tahoma"/>
        </w:rPr>
        <w:t>κίνδυνος</w:t>
      </w:r>
      <w:r w:rsidRPr="00D35286">
        <w:rPr>
          <w:rFonts w:ascii="Tahoma" w:hAnsi="Tahoma" w:cs="Tahoma"/>
        </w:rPr>
        <w:t xml:space="preserve"> </w:t>
      </w:r>
      <w:r>
        <w:rPr>
          <w:rFonts w:ascii="Tahoma" w:hAnsi="Tahoma" w:cs="Tahoma"/>
        </w:rPr>
        <w:t>βλάβης</w:t>
      </w:r>
      <w:r w:rsidRPr="00D35286">
        <w:rPr>
          <w:rFonts w:ascii="Tahoma" w:hAnsi="Tahoma" w:cs="Tahoma"/>
        </w:rPr>
        <w:t xml:space="preserve">, </w:t>
      </w:r>
      <w:r>
        <w:rPr>
          <w:rFonts w:ascii="Tahoma" w:hAnsi="Tahoma" w:cs="Tahoma"/>
        </w:rPr>
        <w:t>ποια</w:t>
      </w:r>
      <w:r w:rsidRPr="00D35286">
        <w:rPr>
          <w:rFonts w:ascii="Tahoma" w:hAnsi="Tahoma" w:cs="Tahoma"/>
        </w:rPr>
        <w:t xml:space="preserve"> </w:t>
      </w:r>
      <w:r>
        <w:rPr>
          <w:rFonts w:ascii="Tahoma" w:hAnsi="Tahoma" w:cs="Tahoma"/>
        </w:rPr>
        <w:t>είναι</w:t>
      </w:r>
      <w:r w:rsidRPr="00D35286">
        <w:rPr>
          <w:rFonts w:ascii="Tahoma" w:hAnsi="Tahoma" w:cs="Tahoma"/>
        </w:rPr>
        <w:t xml:space="preserve"> </w:t>
      </w:r>
      <w:r>
        <w:rPr>
          <w:rFonts w:ascii="Tahoma" w:hAnsi="Tahoma" w:cs="Tahoma"/>
        </w:rPr>
        <w:t>η</w:t>
      </w:r>
      <w:r w:rsidRPr="00D35286">
        <w:rPr>
          <w:rFonts w:ascii="Tahoma" w:hAnsi="Tahoma" w:cs="Tahoma"/>
        </w:rPr>
        <w:t xml:space="preserve"> </w:t>
      </w:r>
      <w:r>
        <w:rPr>
          <w:rFonts w:ascii="Tahoma" w:hAnsi="Tahoma" w:cs="Tahoma"/>
        </w:rPr>
        <w:t>φύση</w:t>
      </w:r>
      <w:r w:rsidRPr="00D35286">
        <w:rPr>
          <w:rFonts w:ascii="Tahoma" w:hAnsi="Tahoma" w:cs="Tahoma"/>
        </w:rPr>
        <w:t xml:space="preserve"> </w:t>
      </w:r>
      <w:r>
        <w:rPr>
          <w:rFonts w:ascii="Tahoma" w:hAnsi="Tahoma" w:cs="Tahoma"/>
        </w:rPr>
        <w:t>της</w:t>
      </w:r>
      <w:r w:rsidRPr="00D35286">
        <w:rPr>
          <w:rFonts w:ascii="Tahoma" w:hAnsi="Tahoma" w:cs="Tahoma"/>
        </w:rPr>
        <w:t xml:space="preserve"> </w:t>
      </w:r>
      <w:r>
        <w:rPr>
          <w:rFonts w:ascii="Tahoma" w:hAnsi="Tahoma" w:cs="Tahoma"/>
        </w:rPr>
        <w:t>βλάβης</w:t>
      </w:r>
      <w:r w:rsidRPr="00D35286">
        <w:rPr>
          <w:rFonts w:ascii="Tahoma" w:hAnsi="Tahoma" w:cs="Tahoma"/>
        </w:rPr>
        <w:t xml:space="preserve">, </w:t>
      </w:r>
      <w:r>
        <w:rPr>
          <w:rFonts w:ascii="Tahoma" w:hAnsi="Tahoma" w:cs="Tahoma"/>
        </w:rPr>
        <w:t>κάτω</w:t>
      </w:r>
      <w:r w:rsidRPr="00D35286">
        <w:rPr>
          <w:rFonts w:ascii="Tahoma" w:hAnsi="Tahoma" w:cs="Tahoma"/>
        </w:rPr>
        <w:t xml:space="preserve"> </w:t>
      </w:r>
      <w:r>
        <w:rPr>
          <w:rFonts w:ascii="Tahoma" w:hAnsi="Tahoma" w:cs="Tahoma"/>
        </w:rPr>
        <w:t>από</w:t>
      </w:r>
      <w:r w:rsidRPr="00D35286">
        <w:rPr>
          <w:rFonts w:ascii="Tahoma" w:hAnsi="Tahoma" w:cs="Tahoma"/>
        </w:rPr>
        <w:t xml:space="preserve"> </w:t>
      </w:r>
      <w:r>
        <w:rPr>
          <w:rFonts w:ascii="Tahoma" w:hAnsi="Tahoma" w:cs="Tahoma"/>
        </w:rPr>
        <w:t>ποιες</w:t>
      </w:r>
      <w:r w:rsidRPr="00D35286">
        <w:rPr>
          <w:rFonts w:ascii="Tahoma" w:hAnsi="Tahoma" w:cs="Tahoma"/>
        </w:rPr>
        <w:t xml:space="preserve"> </w:t>
      </w:r>
      <w:r>
        <w:rPr>
          <w:rFonts w:ascii="Tahoma" w:hAnsi="Tahoma" w:cs="Tahoma"/>
        </w:rPr>
        <w:t>περιστάσεις</w:t>
      </w:r>
      <w:r w:rsidRPr="00D35286">
        <w:rPr>
          <w:rFonts w:ascii="Tahoma" w:hAnsi="Tahoma" w:cs="Tahoma"/>
        </w:rPr>
        <w:t xml:space="preserve"> </w:t>
      </w:r>
      <w:r>
        <w:rPr>
          <w:rFonts w:ascii="Tahoma" w:hAnsi="Tahoma" w:cs="Tahoma"/>
        </w:rPr>
        <w:t>ή</w:t>
      </w:r>
      <w:r w:rsidRPr="00D35286">
        <w:rPr>
          <w:rFonts w:ascii="Tahoma" w:hAnsi="Tahoma" w:cs="Tahoma"/>
        </w:rPr>
        <w:t xml:space="preserve"> </w:t>
      </w:r>
      <w:r>
        <w:rPr>
          <w:rFonts w:ascii="Tahoma" w:hAnsi="Tahoma" w:cs="Tahoma"/>
        </w:rPr>
        <w:t>πέρα</w:t>
      </w:r>
      <w:r w:rsidRPr="00D35286">
        <w:rPr>
          <w:rFonts w:ascii="Tahoma" w:hAnsi="Tahoma" w:cs="Tahoma"/>
        </w:rPr>
        <w:t xml:space="preserve"> </w:t>
      </w:r>
      <w:r>
        <w:rPr>
          <w:rFonts w:ascii="Tahoma" w:hAnsi="Tahoma" w:cs="Tahoma"/>
        </w:rPr>
        <w:t>από</w:t>
      </w:r>
      <w:r w:rsidRPr="00D35286">
        <w:rPr>
          <w:rFonts w:ascii="Tahoma" w:hAnsi="Tahoma" w:cs="Tahoma"/>
        </w:rPr>
        <w:t xml:space="preserve"> </w:t>
      </w:r>
      <w:r>
        <w:rPr>
          <w:rFonts w:ascii="Tahoma" w:hAnsi="Tahoma" w:cs="Tahoma"/>
        </w:rPr>
        <w:t>ποια επίπεδα έκθεσης είναι πιθανό να προκληθεί βλάβη, ποιες τεχνολογίες, υποκατάστατα ή εναλλακτικές λύσεις μπορούν να χρησιμοποιηθούν για να μειωθεί ο κίνδυνος βλάβης ή πόσο αποδοτικές είναι οι διάφορες εναλλακτικές λύσεις.)</w:t>
      </w:r>
    </w:p>
  </w:footnote>
  <w:footnote w:id="13">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S. Jasanoff</w:t>
      </w:r>
      <w:r w:rsidRPr="00A14184">
        <w:rPr>
          <w:rFonts w:ascii="Tahoma" w:hAnsi="Tahoma" w:cs="Tahoma"/>
          <w:lang w:val="en-US"/>
        </w:rPr>
        <w:t>, “Law’s Knowledge: Science for Justice in Legal Settings”,</w:t>
      </w:r>
      <w:r w:rsidRPr="00A346E0">
        <w:rPr>
          <w:rFonts w:ascii="Tahoma" w:hAnsi="Tahoma" w:cs="Tahoma"/>
          <w:lang w:val="en-GB"/>
        </w:rPr>
        <w:t xml:space="preserve"> </w:t>
      </w:r>
      <w:r>
        <w:rPr>
          <w:rFonts w:ascii="Tahoma" w:hAnsi="Tahoma" w:cs="Tahoma"/>
        </w:rPr>
        <w:t>ό</w:t>
      </w:r>
      <w:r w:rsidRPr="00A346E0">
        <w:rPr>
          <w:rFonts w:ascii="Tahoma" w:hAnsi="Tahoma" w:cs="Tahoma"/>
          <w:lang w:val="en-GB"/>
        </w:rPr>
        <w:t>.</w:t>
      </w:r>
      <w:r>
        <w:rPr>
          <w:rFonts w:ascii="Tahoma" w:hAnsi="Tahoma" w:cs="Tahoma"/>
        </w:rPr>
        <w:t>π</w:t>
      </w:r>
      <w:r w:rsidRPr="00A346E0">
        <w:rPr>
          <w:rFonts w:ascii="Tahoma" w:hAnsi="Tahoma" w:cs="Tahoma"/>
          <w:lang w:val="en-GB"/>
        </w:rPr>
        <w:t>.</w:t>
      </w:r>
      <w:r w:rsidRPr="000E54D7">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w:t>
      </w:r>
      <w:r w:rsidRPr="00A14184">
        <w:rPr>
          <w:rFonts w:ascii="Tahoma" w:hAnsi="Tahoma" w:cs="Tahoma"/>
          <w:lang w:val="en-US"/>
        </w:rPr>
        <w:t xml:space="preserve"> S49-S50.</w:t>
      </w:r>
    </w:p>
  </w:footnote>
  <w:footnote w:id="14">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D.L. Faigman</w:t>
      </w:r>
      <w:r w:rsidRPr="00A14184">
        <w:rPr>
          <w:rFonts w:ascii="Tahoma" w:hAnsi="Tahoma" w:cs="Tahoma"/>
          <w:lang w:val="en-US"/>
        </w:rPr>
        <w:t xml:space="preserve">, Laboratory of Justice: The Supreme Court’s 200-Year Struggle to Integrate Science and the Law, </w:t>
      </w:r>
      <w:smartTag w:uri="urn:schemas-microsoft-com:office:smarttags" w:element="State">
        <w:smartTag w:uri="urn:schemas-microsoft-com:office:smarttags" w:element="place">
          <w:r w:rsidRPr="00A14184">
            <w:rPr>
              <w:rFonts w:ascii="Tahoma" w:hAnsi="Tahoma" w:cs="Tahoma"/>
              <w:lang w:val="en-US"/>
            </w:rPr>
            <w:t>New York</w:t>
          </w:r>
        </w:smartTag>
      </w:smartTag>
      <w:r w:rsidRPr="00A14184">
        <w:rPr>
          <w:rFonts w:ascii="Tahoma" w:hAnsi="Tahoma" w:cs="Tahoma"/>
          <w:lang w:val="en-US"/>
        </w:rPr>
        <w:t xml:space="preserve">, Henry Holt, 2004, σ. </w:t>
      </w:r>
      <w:r w:rsidRPr="00A14184">
        <w:rPr>
          <w:rFonts w:ascii="Tahoma" w:hAnsi="Tahoma" w:cs="Tahoma"/>
          <w:lang w:val="en-GB"/>
        </w:rPr>
        <w:t>364.</w:t>
      </w:r>
    </w:p>
  </w:footnote>
  <w:footnote w:id="15">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Ένα</w:t>
      </w:r>
      <w:r w:rsidRPr="00A14184">
        <w:rPr>
          <w:rFonts w:ascii="Tahoma" w:hAnsi="Tahoma" w:cs="Tahoma"/>
          <w:lang w:val="en-GB"/>
        </w:rPr>
        <w:t xml:space="preserve"> </w:t>
      </w:r>
      <w:r w:rsidRPr="00A14184">
        <w:rPr>
          <w:rFonts w:ascii="Tahoma" w:hAnsi="Tahoma" w:cs="Tahoma"/>
        </w:rPr>
        <w:t>πανόραμα</w:t>
      </w:r>
      <w:r w:rsidRPr="00A14184">
        <w:rPr>
          <w:rFonts w:ascii="Tahoma" w:hAnsi="Tahoma" w:cs="Tahoma"/>
          <w:lang w:val="en-GB"/>
        </w:rPr>
        <w:t xml:space="preserve"> </w:t>
      </w:r>
      <w:r w:rsidRPr="00A14184">
        <w:rPr>
          <w:rFonts w:ascii="Tahoma" w:hAnsi="Tahoma" w:cs="Tahoma"/>
        </w:rPr>
        <w:t>αυτής</w:t>
      </w:r>
      <w:r w:rsidRPr="00A14184">
        <w:rPr>
          <w:rFonts w:ascii="Tahoma" w:hAnsi="Tahoma" w:cs="Tahoma"/>
          <w:lang w:val="en-GB"/>
        </w:rPr>
        <w:t xml:space="preserve"> </w:t>
      </w:r>
      <w:r w:rsidRPr="00A14184">
        <w:rPr>
          <w:rFonts w:ascii="Tahoma" w:hAnsi="Tahoma" w:cs="Tahoma"/>
        </w:rPr>
        <w:t>της</w:t>
      </w:r>
      <w:r w:rsidRPr="00A14184">
        <w:rPr>
          <w:rFonts w:ascii="Tahoma" w:hAnsi="Tahoma" w:cs="Tahoma"/>
          <w:lang w:val="en-GB"/>
        </w:rPr>
        <w:t xml:space="preserve"> </w:t>
      </w:r>
      <w:r w:rsidRPr="00A14184">
        <w:rPr>
          <w:rFonts w:ascii="Tahoma" w:hAnsi="Tahoma" w:cs="Tahoma"/>
        </w:rPr>
        <w:t>συζήτησης</w:t>
      </w:r>
      <w:r w:rsidRPr="00A14184">
        <w:rPr>
          <w:rFonts w:ascii="Tahoma" w:hAnsi="Tahoma" w:cs="Tahoma"/>
          <w:lang w:val="en-GB"/>
        </w:rPr>
        <w:t xml:space="preserve"> </w:t>
      </w:r>
      <w:r w:rsidRPr="00A14184">
        <w:rPr>
          <w:rFonts w:ascii="Tahoma" w:hAnsi="Tahoma" w:cs="Tahoma"/>
        </w:rPr>
        <w:t>μας</w:t>
      </w:r>
      <w:r w:rsidRPr="00A14184">
        <w:rPr>
          <w:rFonts w:ascii="Tahoma" w:hAnsi="Tahoma" w:cs="Tahoma"/>
          <w:lang w:val="en-GB"/>
        </w:rPr>
        <w:t xml:space="preserve"> </w:t>
      </w:r>
      <w:r w:rsidRPr="00A14184">
        <w:rPr>
          <w:rFonts w:ascii="Tahoma" w:hAnsi="Tahoma" w:cs="Tahoma"/>
        </w:rPr>
        <w:t>δίνει</w:t>
      </w:r>
      <w:r w:rsidRPr="00A14184">
        <w:rPr>
          <w:rFonts w:ascii="Tahoma" w:hAnsi="Tahoma" w:cs="Tahoma"/>
          <w:lang w:val="en-GB"/>
        </w:rPr>
        <w:t xml:space="preserve"> </w:t>
      </w:r>
      <w:r w:rsidRPr="00A14184">
        <w:rPr>
          <w:rFonts w:ascii="Tahoma" w:hAnsi="Tahoma" w:cs="Tahoma"/>
        </w:rPr>
        <w:t>ο</w:t>
      </w:r>
      <w:r w:rsidRPr="00A14184">
        <w:rPr>
          <w:rFonts w:ascii="Tahoma" w:hAnsi="Tahoma" w:cs="Tahoma"/>
          <w:lang w:val="en-GB"/>
        </w:rPr>
        <w:t xml:space="preserve"> </w:t>
      </w:r>
      <w:r w:rsidRPr="00B5585F">
        <w:rPr>
          <w:rFonts w:ascii="Tahoma" w:hAnsi="Tahoma" w:cs="Tahoma"/>
          <w:i/>
          <w:lang w:val="en-GB"/>
        </w:rPr>
        <w:t>B. Edgeworth</w:t>
      </w:r>
      <w:r w:rsidRPr="00A14184">
        <w:rPr>
          <w:rFonts w:ascii="Tahoma" w:hAnsi="Tahoma" w:cs="Tahoma"/>
          <w:lang w:val="en-GB"/>
        </w:rPr>
        <w:t xml:space="preserve"> </w:t>
      </w:r>
      <w:r w:rsidRPr="00A14184">
        <w:rPr>
          <w:rFonts w:ascii="Tahoma" w:hAnsi="Tahoma" w:cs="Tahoma"/>
        </w:rPr>
        <w:t>στο</w:t>
      </w:r>
      <w:r w:rsidRPr="00A14184">
        <w:rPr>
          <w:rFonts w:ascii="Tahoma" w:hAnsi="Tahoma" w:cs="Tahoma"/>
          <w:lang w:val="en-GB"/>
        </w:rPr>
        <w:t xml:space="preserve"> </w:t>
      </w:r>
      <w:r w:rsidRPr="00A14184">
        <w:rPr>
          <w:rFonts w:ascii="Tahoma" w:hAnsi="Tahoma" w:cs="Tahoma"/>
        </w:rPr>
        <w:t>βιβλίο</w:t>
      </w:r>
      <w:r w:rsidRPr="00A14184">
        <w:rPr>
          <w:rFonts w:ascii="Tahoma" w:hAnsi="Tahoma" w:cs="Tahoma"/>
          <w:lang w:val="en-GB"/>
        </w:rPr>
        <w:t xml:space="preserve"> </w:t>
      </w:r>
      <w:r w:rsidRPr="00A14184">
        <w:rPr>
          <w:rFonts w:ascii="Tahoma" w:hAnsi="Tahoma" w:cs="Tahoma"/>
        </w:rPr>
        <w:t>του</w:t>
      </w:r>
      <w:r w:rsidRPr="00A14184">
        <w:rPr>
          <w:rFonts w:ascii="Tahoma" w:hAnsi="Tahoma" w:cs="Tahoma"/>
          <w:lang w:val="en-GB"/>
        </w:rPr>
        <w:t xml:space="preserve">, </w:t>
      </w:r>
      <w:r w:rsidRPr="00A14184">
        <w:rPr>
          <w:rFonts w:ascii="Tahoma" w:hAnsi="Tahoma" w:cs="Tahoma"/>
          <w:lang w:val="en-US"/>
        </w:rPr>
        <w:t>Law</w:t>
      </w:r>
      <w:r w:rsidRPr="00A14184">
        <w:rPr>
          <w:rFonts w:ascii="Tahoma" w:hAnsi="Tahoma" w:cs="Tahoma"/>
          <w:lang w:val="en-GB"/>
        </w:rPr>
        <w:t xml:space="preserve">, </w:t>
      </w:r>
      <w:r w:rsidRPr="00A14184">
        <w:rPr>
          <w:rFonts w:ascii="Tahoma" w:hAnsi="Tahoma" w:cs="Tahoma"/>
          <w:lang w:val="en-US"/>
        </w:rPr>
        <w:t>Modernity</w:t>
      </w:r>
      <w:r w:rsidRPr="00A14184">
        <w:rPr>
          <w:rFonts w:ascii="Tahoma" w:hAnsi="Tahoma" w:cs="Tahoma"/>
          <w:lang w:val="en-GB"/>
        </w:rPr>
        <w:t xml:space="preserve">, </w:t>
      </w:r>
      <w:r w:rsidRPr="00A14184">
        <w:rPr>
          <w:rFonts w:ascii="Tahoma" w:hAnsi="Tahoma" w:cs="Tahoma"/>
          <w:lang w:val="en-US"/>
        </w:rPr>
        <w:t>Postmodernity: Legal change in the contracting state, Hampshire,</w:t>
      </w:r>
      <w:r w:rsidRPr="00A14184">
        <w:rPr>
          <w:rFonts w:ascii="Tahoma" w:hAnsi="Tahoma" w:cs="Tahoma"/>
          <w:lang w:val="en-GB"/>
        </w:rPr>
        <w:t xml:space="preserve"> </w:t>
      </w:r>
      <w:r w:rsidRPr="00A14184">
        <w:rPr>
          <w:rFonts w:ascii="Tahoma" w:hAnsi="Tahoma" w:cs="Tahoma"/>
          <w:lang w:val="en-US"/>
        </w:rPr>
        <w:t>Ashgate</w:t>
      </w:r>
      <w:r w:rsidRPr="00A14184">
        <w:rPr>
          <w:rFonts w:ascii="Tahoma" w:hAnsi="Tahoma" w:cs="Tahoma"/>
          <w:lang w:val="en-GB"/>
        </w:rPr>
        <w:t>, 2003.</w:t>
      </w:r>
    </w:p>
  </w:footnote>
  <w:footnote w:id="16">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fr-FR"/>
        </w:rPr>
        <w:t xml:space="preserve"> </w:t>
      </w:r>
      <w:r w:rsidRPr="00A14184">
        <w:rPr>
          <w:rFonts w:ascii="Tahoma" w:hAnsi="Tahoma" w:cs="Tahoma"/>
        </w:rPr>
        <w:t>Βλ</w:t>
      </w:r>
      <w:r w:rsidRPr="00A14184">
        <w:rPr>
          <w:rFonts w:ascii="Tahoma" w:hAnsi="Tahoma" w:cs="Tahoma"/>
          <w:lang w:val="fr-FR"/>
        </w:rPr>
        <w:t xml:space="preserve">., </w:t>
      </w:r>
      <w:r w:rsidRPr="00A14184">
        <w:rPr>
          <w:rFonts w:ascii="Tahoma" w:hAnsi="Tahoma" w:cs="Tahoma"/>
        </w:rPr>
        <w:t>αντί</w:t>
      </w:r>
      <w:r w:rsidRPr="00A14184">
        <w:rPr>
          <w:rFonts w:ascii="Tahoma" w:hAnsi="Tahoma" w:cs="Tahoma"/>
          <w:lang w:val="fr-FR"/>
        </w:rPr>
        <w:t xml:space="preserve"> </w:t>
      </w:r>
      <w:r w:rsidRPr="00A14184">
        <w:rPr>
          <w:rFonts w:ascii="Tahoma" w:hAnsi="Tahoma" w:cs="Tahoma"/>
        </w:rPr>
        <w:t>άλλων</w:t>
      </w:r>
      <w:r w:rsidRPr="00A14184">
        <w:rPr>
          <w:rFonts w:ascii="Tahoma" w:hAnsi="Tahoma" w:cs="Tahoma"/>
          <w:lang w:val="fr-FR"/>
        </w:rPr>
        <w:t xml:space="preserve">, </w:t>
      </w:r>
      <w:r w:rsidRPr="00B5585F">
        <w:rPr>
          <w:rFonts w:ascii="Tahoma" w:hAnsi="Tahoma" w:cs="Tahoma"/>
          <w:i/>
          <w:lang w:val="fr-FR"/>
        </w:rPr>
        <w:t>J. De Maillard, C. De Maillard</w:t>
      </w:r>
      <w:r w:rsidRPr="00A14184">
        <w:rPr>
          <w:rFonts w:ascii="Tahoma" w:hAnsi="Tahoma" w:cs="Tahoma"/>
          <w:lang w:val="fr-FR"/>
        </w:rPr>
        <w:t xml:space="preserve">, La responsabilité juridique, Paris, Dominos, 1999, </w:t>
      </w:r>
      <w:r w:rsidRPr="00A14184">
        <w:rPr>
          <w:rFonts w:ascii="Tahoma" w:hAnsi="Tahoma" w:cs="Tahoma"/>
        </w:rPr>
        <w:t>σ</w:t>
      </w:r>
      <w:r w:rsidRPr="00A14184">
        <w:rPr>
          <w:rFonts w:ascii="Tahoma" w:hAnsi="Tahoma" w:cs="Tahoma"/>
          <w:lang w:val="fr-FR"/>
        </w:rPr>
        <w:t xml:space="preserve">. 50. </w:t>
      </w:r>
      <w:r w:rsidRPr="00B5585F">
        <w:rPr>
          <w:rFonts w:ascii="Tahoma" w:hAnsi="Tahoma" w:cs="Tahoma"/>
          <w:i/>
          <w:lang w:val="en-GB"/>
        </w:rPr>
        <w:t>M. Douglas, A. Wildavsky</w:t>
      </w:r>
      <w:r w:rsidRPr="00A14184">
        <w:rPr>
          <w:rFonts w:ascii="Tahoma" w:hAnsi="Tahoma" w:cs="Tahoma"/>
          <w:lang w:val="en-GB"/>
        </w:rPr>
        <w:t xml:space="preserve">, Risk and Culture. </w:t>
      </w:r>
      <w:r w:rsidRPr="00A14184">
        <w:rPr>
          <w:rFonts w:ascii="Tahoma" w:hAnsi="Tahoma" w:cs="Tahoma"/>
          <w:lang w:val="en-US"/>
        </w:rPr>
        <w:t>An Essay on the Selection of Technological and E</w:t>
      </w:r>
      <w:r>
        <w:rPr>
          <w:rFonts w:ascii="Tahoma" w:hAnsi="Tahoma" w:cs="Tahoma"/>
          <w:lang w:val="en-US"/>
        </w:rPr>
        <w:t xml:space="preserve">nvironmental Dangers, </w:t>
      </w:r>
      <w:smartTag w:uri="urn:schemas-microsoft-com:office:smarttags" w:element="City">
        <w:smartTag w:uri="urn:schemas-microsoft-com:office:smarttags" w:element="place">
          <w:r>
            <w:rPr>
              <w:rFonts w:ascii="Tahoma" w:hAnsi="Tahoma" w:cs="Tahoma"/>
              <w:lang w:val="en-US"/>
            </w:rPr>
            <w:t>Berkeley</w:t>
          </w:r>
        </w:smartTag>
      </w:smartTag>
      <w:r w:rsidRPr="000E54D7">
        <w:rPr>
          <w:rFonts w:ascii="Tahoma" w:hAnsi="Tahoma" w:cs="Tahoma"/>
          <w:lang w:val="en-GB"/>
        </w:rPr>
        <w:t>/</w:t>
      </w:r>
      <w:r w:rsidRPr="00A14184">
        <w:rPr>
          <w:rFonts w:ascii="Tahoma" w:hAnsi="Tahoma" w:cs="Tahoma"/>
          <w:lang w:val="en-US"/>
        </w:rPr>
        <w:t>Los Angeles</w:t>
      </w:r>
      <w:r w:rsidRPr="000E54D7">
        <w:rPr>
          <w:rFonts w:ascii="Tahoma" w:hAnsi="Tahoma" w:cs="Tahoma"/>
          <w:lang w:val="en-GB"/>
        </w:rPr>
        <w:t>/</w:t>
      </w:r>
      <w:r w:rsidRPr="00A14184">
        <w:rPr>
          <w:rFonts w:ascii="Tahoma" w:hAnsi="Tahoma" w:cs="Tahoma"/>
          <w:lang w:val="en-US"/>
        </w:rPr>
        <w:t xml:space="preserve"> </w:t>
      </w:r>
      <w:smartTag w:uri="urn:schemas-microsoft-com:office:smarttags" w:element="City">
        <w:smartTag w:uri="urn:schemas-microsoft-com:office:smarttags" w:element="place">
          <w:r w:rsidRPr="00A14184">
            <w:rPr>
              <w:rFonts w:ascii="Tahoma" w:hAnsi="Tahoma" w:cs="Tahoma"/>
              <w:lang w:val="en-US"/>
            </w:rPr>
            <w:t>London</w:t>
          </w:r>
        </w:smartTag>
      </w:smartTag>
      <w:r w:rsidRPr="00A14184">
        <w:rPr>
          <w:rFonts w:ascii="Tahoma" w:hAnsi="Tahoma" w:cs="Tahoma"/>
          <w:lang w:val="en-US"/>
        </w:rPr>
        <w:t xml:space="preserve">, </w:t>
      </w:r>
      <w:smartTag w:uri="urn:schemas-microsoft-com:office:smarttags" w:element="place">
        <w:smartTag w:uri="urn:schemas-microsoft-com:office:smarttags" w:element="PlaceType">
          <w:r w:rsidRPr="00A14184">
            <w:rPr>
              <w:rFonts w:ascii="Tahoma" w:hAnsi="Tahoma" w:cs="Tahoma"/>
              <w:lang w:val="en-US"/>
            </w:rPr>
            <w:t>University</w:t>
          </w:r>
        </w:smartTag>
        <w:r w:rsidRPr="00A14184">
          <w:rPr>
            <w:rFonts w:ascii="Tahoma" w:hAnsi="Tahoma" w:cs="Tahoma"/>
            <w:lang w:val="en-US"/>
          </w:rPr>
          <w:t xml:space="preserve"> of </w:t>
        </w:r>
        <w:smartTag w:uri="urn:schemas-microsoft-com:office:smarttags" w:element="PlaceName">
          <w:r w:rsidRPr="00A14184">
            <w:rPr>
              <w:rFonts w:ascii="Tahoma" w:hAnsi="Tahoma" w:cs="Tahoma"/>
              <w:lang w:val="en-US"/>
            </w:rPr>
            <w:t>California</w:t>
          </w:r>
        </w:smartTag>
      </w:smartTag>
      <w:r w:rsidRPr="00A14184">
        <w:rPr>
          <w:rFonts w:ascii="Tahoma" w:hAnsi="Tahoma" w:cs="Tahoma"/>
          <w:lang w:val="en-US"/>
        </w:rPr>
        <w:t xml:space="preserve"> Press, 1983, </w:t>
      </w:r>
      <w:r w:rsidRPr="00A14184">
        <w:rPr>
          <w:rFonts w:ascii="Tahoma" w:hAnsi="Tahoma" w:cs="Tahoma"/>
        </w:rPr>
        <w:t>σ</w:t>
      </w:r>
      <w:r w:rsidRPr="00A14184">
        <w:rPr>
          <w:rFonts w:ascii="Tahoma" w:hAnsi="Tahoma" w:cs="Tahoma"/>
          <w:lang w:val="en-US"/>
        </w:rPr>
        <w:t>. 10.</w:t>
      </w:r>
    </w:p>
  </w:footnote>
  <w:footnote w:id="17">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Για</w:t>
      </w:r>
      <w:r w:rsidRPr="00A14184">
        <w:rPr>
          <w:rFonts w:ascii="Tahoma" w:hAnsi="Tahoma" w:cs="Tahoma"/>
          <w:lang w:val="en-GB"/>
        </w:rPr>
        <w:t xml:space="preserve"> </w:t>
      </w:r>
      <w:r w:rsidRPr="00A14184">
        <w:rPr>
          <w:rFonts w:ascii="Tahoma" w:hAnsi="Tahoma" w:cs="Tahoma"/>
        </w:rPr>
        <w:t>τις</w:t>
      </w:r>
      <w:r w:rsidRPr="00A14184">
        <w:rPr>
          <w:rFonts w:ascii="Tahoma" w:hAnsi="Tahoma" w:cs="Tahoma"/>
          <w:lang w:val="en-GB"/>
        </w:rPr>
        <w:t xml:space="preserve"> </w:t>
      </w:r>
      <w:r w:rsidRPr="00A14184">
        <w:rPr>
          <w:rFonts w:ascii="Tahoma" w:hAnsi="Tahoma" w:cs="Tahoma"/>
        </w:rPr>
        <w:t>διαφοροποιήσεις</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w:t>
      </w:r>
      <w:r>
        <w:rPr>
          <w:rFonts w:ascii="Tahoma" w:hAnsi="Tahoma" w:cs="Tahoma"/>
          <w:lang w:val="en-GB"/>
        </w:rPr>
        <w:t xml:space="preserve"> </w:t>
      </w:r>
      <w:r w:rsidRPr="00A14184">
        <w:rPr>
          <w:rFonts w:ascii="Tahoma" w:hAnsi="Tahoma" w:cs="Tahoma"/>
        </w:rPr>
        <w:t>αυτό</w:t>
      </w:r>
      <w:r w:rsidRPr="00A14184">
        <w:rPr>
          <w:rFonts w:ascii="Tahoma" w:hAnsi="Tahoma" w:cs="Tahoma"/>
          <w:lang w:val="en-GB"/>
        </w:rPr>
        <w:t xml:space="preserve"> </w:t>
      </w:r>
      <w:r w:rsidRPr="00A14184">
        <w:rPr>
          <w:rFonts w:ascii="Tahoma" w:hAnsi="Tahoma" w:cs="Tahoma"/>
        </w:rPr>
        <w:t>το</w:t>
      </w:r>
      <w:r w:rsidRPr="00A14184">
        <w:rPr>
          <w:rFonts w:ascii="Tahoma" w:hAnsi="Tahoma" w:cs="Tahoma"/>
          <w:lang w:val="en-GB"/>
        </w:rPr>
        <w:t xml:space="preserve"> </w:t>
      </w:r>
      <w:r w:rsidRPr="00A14184">
        <w:rPr>
          <w:rFonts w:ascii="Tahoma" w:hAnsi="Tahoma" w:cs="Tahoma"/>
        </w:rPr>
        <w:t>ζήτημα</w:t>
      </w:r>
      <w:r w:rsidRPr="00A14184">
        <w:rPr>
          <w:rFonts w:ascii="Tahoma" w:hAnsi="Tahoma" w:cs="Tahoma"/>
          <w:lang w:val="en-GB"/>
        </w:rPr>
        <w:t xml:space="preserve">, </w:t>
      </w:r>
      <w:r w:rsidRPr="00A14184">
        <w:rPr>
          <w:rFonts w:ascii="Tahoma" w:hAnsi="Tahoma" w:cs="Tahoma"/>
        </w:rPr>
        <w:t>μεταξύ</w:t>
      </w:r>
      <w:r w:rsidRPr="00A14184">
        <w:rPr>
          <w:rFonts w:ascii="Tahoma" w:hAnsi="Tahoma" w:cs="Tahoma"/>
          <w:lang w:val="en-GB"/>
        </w:rPr>
        <w:t xml:space="preserve"> </w:t>
      </w:r>
      <w:r w:rsidRPr="00A14184">
        <w:rPr>
          <w:rFonts w:ascii="Tahoma" w:hAnsi="Tahoma" w:cs="Tahoma"/>
        </w:rPr>
        <w:t>της</w:t>
      </w:r>
      <w:r w:rsidRPr="00A14184">
        <w:rPr>
          <w:rFonts w:ascii="Tahoma" w:hAnsi="Tahoma" w:cs="Tahoma"/>
          <w:lang w:val="en-GB"/>
        </w:rPr>
        <w:t xml:space="preserve"> </w:t>
      </w:r>
      <w:r w:rsidRPr="00A14184">
        <w:rPr>
          <w:rFonts w:ascii="Tahoma" w:hAnsi="Tahoma" w:cs="Tahoma"/>
        </w:rPr>
        <w:t>Ε</w:t>
      </w:r>
      <w:r w:rsidRPr="00A14184">
        <w:rPr>
          <w:rFonts w:ascii="Tahoma" w:hAnsi="Tahoma" w:cs="Tahoma"/>
          <w:lang w:val="en-GB"/>
        </w:rPr>
        <w:t>.</w:t>
      </w:r>
      <w:r w:rsidRPr="00A14184">
        <w:rPr>
          <w:rFonts w:ascii="Tahoma" w:hAnsi="Tahoma" w:cs="Tahoma"/>
        </w:rPr>
        <w:t>Ε</w:t>
      </w:r>
      <w:r w:rsidRPr="00A14184">
        <w:rPr>
          <w:rFonts w:ascii="Tahoma" w:hAnsi="Tahoma" w:cs="Tahoma"/>
          <w:lang w:val="en-GB"/>
        </w:rPr>
        <w:t xml:space="preserve">. </w:t>
      </w:r>
      <w:r w:rsidRPr="00A14184">
        <w:rPr>
          <w:rFonts w:ascii="Tahoma" w:hAnsi="Tahoma" w:cs="Tahoma"/>
        </w:rPr>
        <w:t>και</w:t>
      </w:r>
      <w:r w:rsidRPr="00A14184">
        <w:rPr>
          <w:rFonts w:ascii="Tahoma" w:hAnsi="Tahoma" w:cs="Tahoma"/>
          <w:lang w:val="en-GB"/>
        </w:rPr>
        <w:t xml:space="preserve"> </w:t>
      </w:r>
      <w:r w:rsidRPr="00A14184">
        <w:rPr>
          <w:rFonts w:ascii="Tahoma" w:hAnsi="Tahoma" w:cs="Tahoma"/>
        </w:rPr>
        <w:t>των</w:t>
      </w:r>
      <w:r w:rsidRPr="00A14184">
        <w:rPr>
          <w:rFonts w:ascii="Tahoma" w:hAnsi="Tahoma" w:cs="Tahoma"/>
          <w:lang w:val="en-GB"/>
        </w:rPr>
        <w:t xml:space="preserve"> </w:t>
      </w:r>
      <w:r w:rsidRPr="00A14184">
        <w:rPr>
          <w:rFonts w:ascii="Tahoma" w:hAnsi="Tahoma" w:cs="Tahoma"/>
        </w:rPr>
        <w:t>ΗΠΑ</w:t>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B5585F">
        <w:rPr>
          <w:rFonts w:ascii="Tahoma" w:hAnsi="Tahoma" w:cs="Tahoma"/>
          <w:i/>
          <w:lang w:val="en-GB"/>
        </w:rPr>
        <w:t>T. Christoforou</w:t>
      </w:r>
      <w:r w:rsidRPr="00A14184">
        <w:rPr>
          <w:rFonts w:ascii="Tahoma" w:hAnsi="Tahoma" w:cs="Tahoma"/>
          <w:lang w:val="en-GB"/>
        </w:rPr>
        <w:t xml:space="preserve">, “The Precautionary Principle, Risk Assessment, and the Comparative Role of Science in the European Community and the US Legal Systems”, in: </w:t>
      </w:r>
      <w:r w:rsidRPr="00B5585F">
        <w:rPr>
          <w:rFonts w:ascii="Tahoma" w:hAnsi="Tahoma" w:cs="Tahoma"/>
          <w:i/>
          <w:lang w:val="en-GB"/>
        </w:rPr>
        <w:t>N.J. Vig, M.G. Faure</w:t>
      </w:r>
      <w:r w:rsidRPr="00A14184">
        <w:rPr>
          <w:rFonts w:ascii="Tahoma" w:hAnsi="Tahoma" w:cs="Tahoma"/>
          <w:lang w:val="en-GB"/>
        </w:rPr>
        <w:t xml:space="preserve"> (eds), Green Giants? Environmental Policies of the </w:t>
      </w:r>
      <w:smartTag w:uri="urn:schemas-microsoft-com:office:smarttags" w:element="country-region">
        <w:smartTag w:uri="urn:schemas-microsoft-com:office:smarttags" w:element="place">
          <w:r w:rsidRPr="00A14184">
            <w:rPr>
              <w:rFonts w:ascii="Tahoma" w:hAnsi="Tahoma" w:cs="Tahoma"/>
              <w:lang w:val="en-GB"/>
            </w:rPr>
            <w:t>United States</w:t>
          </w:r>
        </w:smartTag>
      </w:smartTag>
      <w:r w:rsidRPr="00A14184">
        <w:rPr>
          <w:rFonts w:ascii="Tahoma" w:hAnsi="Tahoma" w:cs="Tahoma"/>
          <w:lang w:val="en-GB"/>
        </w:rPr>
        <w:t xml:space="preserve"> and the European Union, </w:t>
      </w:r>
      <w:smartTag w:uri="urn:schemas-microsoft-com:office:smarttags" w:element="place">
        <w:smartTag w:uri="urn:schemas-microsoft-com:office:smarttags" w:element="City">
          <w:r w:rsidRPr="00A14184">
            <w:rPr>
              <w:rFonts w:ascii="Tahoma" w:hAnsi="Tahoma" w:cs="Tahoma"/>
              <w:lang w:val="en-GB"/>
            </w:rPr>
            <w:t>Cambridge</w:t>
          </w:r>
        </w:smartTag>
        <w:r>
          <w:rPr>
            <w:rFonts w:ascii="Tahoma" w:hAnsi="Tahoma" w:cs="Tahoma"/>
            <w:lang w:val="en-GB"/>
          </w:rPr>
          <w:t xml:space="preserve">, </w:t>
        </w:r>
        <w:smartTag w:uri="urn:schemas-microsoft-com:office:smarttags" w:element="State">
          <w:r>
            <w:rPr>
              <w:rFonts w:ascii="Tahoma" w:hAnsi="Tahoma" w:cs="Tahoma"/>
              <w:lang w:val="en-GB"/>
            </w:rPr>
            <w:t>MA</w:t>
          </w:r>
        </w:smartTag>
      </w:smartTag>
      <w:r w:rsidRPr="00A14184">
        <w:rPr>
          <w:rFonts w:ascii="Tahoma" w:hAnsi="Tahoma" w:cs="Tahoma"/>
          <w:lang w:val="en-GB"/>
        </w:rPr>
        <w:t>/</w:t>
      </w:r>
      <w:smartTag w:uri="urn:schemas-microsoft-com:office:smarttags" w:element="City">
        <w:smartTag w:uri="urn:schemas-microsoft-com:office:smarttags" w:element="place">
          <w:r w:rsidRPr="00A14184">
            <w:rPr>
              <w:rFonts w:ascii="Tahoma" w:hAnsi="Tahoma" w:cs="Tahoma"/>
              <w:lang w:val="en-GB"/>
            </w:rPr>
            <w:t>London</w:t>
          </w:r>
        </w:smartTag>
      </w:smartTag>
      <w:r w:rsidRPr="00A14184">
        <w:rPr>
          <w:rFonts w:ascii="Tahoma" w:hAnsi="Tahoma" w:cs="Tahoma"/>
          <w:lang w:val="en-GB"/>
        </w:rPr>
        <w:t xml:space="preserve">, MIT Press, 2004, </w:t>
      </w:r>
      <w:r w:rsidRPr="00A14184">
        <w:rPr>
          <w:rFonts w:ascii="Tahoma" w:hAnsi="Tahoma" w:cs="Tahoma"/>
        </w:rPr>
        <w:t>σ</w:t>
      </w:r>
      <w:r w:rsidRPr="00A14184">
        <w:rPr>
          <w:rFonts w:ascii="Tahoma" w:hAnsi="Tahoma" w:cs="Tahoma"/>
          <w:lang w:val="en-GB"/>
        </w:rPr>
        <w:t xml:space="preserve">. 17-51. </w:t>
      </w:r>
      <w:r w:rsidRPr="00B5585F">
        <w:rPr>
          <w:rFonts w:ascii="Tahoma" w:hAnsi="Tahoma" w:cs="Tahoma"/>
          <w:i/>
          <w:lang w:val="en-GB"/>
        </w:rPr>
        <w:t>J.B. Wiener</w:t>
      </w:r>
      <w:r w:rsidRPr="00A14184">
        <w:rPr>
          <w:rFonts w:ascii="Tahoma" w:hAnsi="Tahoma" w:cs="Tahoma"/>
          <w:lang w:val="en-GB"/>
        </w:rPr>
        <w:t>, “Convergence, Divergence, and Complexity in U</w:t>
      </w:r>
      <w:r>
        <w:rPr>
          <w:rFonts w:ascii="Tahoma" w:hAnsi="Tahoma" w:cs="Tahoma"/>
          <w:lang w:val="en-GB"/>
        </w:rPr>
        <w:t>S and European Risk Regulation</w:t>
      </w:r>
      <w:r w:rsidRPr="00A14184">
        <w:rPr>
          <w:rFonts w:ascii="Tahoma" w:hAnsi="Tahoma" w:cs="Tahoma"/>
          <w:lang w:val="en-GB"/>
        </w:rPr>
        <w:t xml:space="preserve">”, in: </w:t>
      </w:r>
      <w:r w:rsidRPr="00B5585F">
        <w:rPr>
          <w:rFonts w:ascii="Tahoma" w:hAnsi="Tahoma" w:cs="Tahoma"/>
          <w:i/>
          <w:lang w:val="en-GB"/>
        </w:rPr>
        <w:t>N.J. Vig, M.G. Faure</w:t>
      </w:r>
      <w:r w:rsidRPr="00A14184">
        <w:rPr>
          <w:rFonts w:ascii="Tahoma" w:hAnsi="Tahoma" w:cs="Tahoma"/>
          <w:lang w:val="en-GB"/>
        </w:rPr>
        <w:t xml:space="preserve"> (eds),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73-109. </w:t>
      </w:r>
      <w:r w:rsidRPr="00B5585F">
        <w:rPr>
          <w:rFonts w:ascii="Tahoma" w:hAnsi="Tahoma" w:cs="Tahoma"/>
          <w:i/>
          <w:lang w:val="en-GB"/>
        </w:rPr>
        <w:t>M.A. Schreurs</w:t>
      </w:r>
      <w:r w:rsidRPr="00A14184">
        <w:rPr>
          <w:rFonts w:ascii="Tahoma" w:hAnsi="Tahoma" w:cs="Tahoma"/>
          <w:lang w:val="en-GB"/>
        </w:rPr>
        <w:t xml:space="preserve">, “The Climate Change Divide: The European Union, the </w:t>
      </w:r>
      <w:smartTag w:uri="urn:schemas-microsoft-com:office:smarttags" w:element="country-region">
        <w:smartTag w:uri="urn:schemas-microsoft-com:office:smarttags" w:element="place">
          <w:r w:rsidRPr="00A14184">
            <w:rPr>
              <w:rFonts w:ascii="Tahoma" w:hAnsi="Tahoma" w:cs="Tahoma"/>
              <w:lang w:val="en-GB"/>
            </w:rPr>
            <w:t>United States</w:t>
          </w:r>
        </w:smartTag>
      </w:smartTag>
      <w:r w:rsidRPr="00A14184">
        <w:rPr>
          <w:rFonts w:ascii="Tahoma" w:hAnsi="Tahoma" w:cs="Tahoma"/>
          <w:lang w:val="en-GB"/>
        </w:rPr>
        <w:t xml:space="preserve">, and the Future of the Kyoto Protocol”, in: </w:t>
      </w:r>
      <w:r w:rsidRPr="00B5585F">
        <w:rPr>
          <w:rFonts w:ascii="Tahoma" w:hAnsi="Tahoma" w:cs="Tahoma"/>
          <w:i/>
          <w:lang w:val="en-GB"/>
        </w:rPr>
        <w:t>N.J. Vig, M.G. Faure</w:t>
      </w:r>
      <w:r w:rsidRPr="00A14184">
        <w:rPr>
          <w:rFonts w:ascii="Tahoma" w:hAnsi="Tahoma" w:cs="Tahoma"/>
          <w:lang w:val="en-GB"/>
        </w:rPr>
        <w:t xml:space="preserve"> (eds),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σ. 207-230. </w:t>
      </w:r>
      <w:r w:rsidRPr="00B5585F">
        <w:rPr>
          <w:rFonts w:ascii="Tahoma" w:hAnsi="Tahoma" w:cs="Tahoma"/>
          <w:i/>
          <w:lang w:val="en-GB"/>
        </w:rPr>
        <w:t>D. Vogel</w:t>
      </w:r>
      <w:r w:rsidRPr="00A14184">
        <w:rPr>
          <w:rFonts w:ascii="Tahoma" w:hAnsi="Tahoma" w:cs="Tahoma"/>
          <w:lang w:val="en-GB"/>
        </w:rPr>
        <w:t xml:space="preserve">, “Trade and the Environment in the Global Economy: Contrasting European and American Perspectives”, in: </w:t>
      </w:r>
      <w:r w:rsidRPr="00B5585F">
        <w:rPr>
          <w:rFonts w:ascii="Tahoma" w:hAnsi="Tahoma" w:cs="Tahoma"/>
          <w:i/>
          <w:lang w:val="en-GB"/>
        </w:rPr>
        <w:t>N.J. Vig, M.G. Faure</w:t>
      </w:r>
      <w:r w:rsidRPr="00A14184">
        <w:rPr>
          <w:rFonts w:ascii="Tahoma" w:hAnsi="Tahoma" w:cs="Tahoma"/>
          <w:lang w:val="en-GB"/>
        </w:rPr>
        <w:t xml:space="preserve"> (eds),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231-252. </w:t>
      </w:r>
      <w:r w:rsidRPr="00A14184">
        <w:rPr>
          <w:rFonts w:ascii="Tahoma" w:hAnsi="Tahoma" w:cs="Tahoma"/>
        </w:rPr>
        <w:t>Ομοίως</w:t>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B5585F">
        <w:rPr>
          <w:rFonts w:ascii="Tahoma" w:hAnsi="Tahoma" w:cs="Tahoma"/>
          <w:i/>
          <w:lang w:val="en-GB"/>
        </w:rPr>
        <w:t>S. Jasanoff</w:t>
      </w:r>
      <w:r w:rsidRPr="00A14184">
        <w:rPr>
          <w:rFonts w:ascii="Tahoma" w:hAnsi="Tahoma" w:cs="Tahoma"/>
          <w:lang w:val="en-GB"/>
        </w:rPr>
        <w:t xml:space="preserve">, Designs on Nature: Science and Democracy in </w:t>
      </w:r>
      <w:smartTag w:uri="urn:schemas-microsoft-com:office:smarttags" w:element="place">
        <w:r w:rsidRPr="00A14184">
          <w:rPr>
            <w:rFonts w:ascii="Tahoma" w:hAnsi="Tahoma" w:cs="Tahoma"/>
            <w:lang w:val="en-GB"/>
          </w:rPr>
          <w:t>Europe</w:t>
        </w:r>
      </w:smartTag>
      <w:r w:rsidRPr="00A14184">
        <w:rPr>
          <w:rFonts w:ascii="Tahoma" w:hAnsi="Tahoma" w:cs="Tahoma"/>
          <w:lang w:val="en-GB"/>
        </w:rPr>
        <w:t xml:space="preserve"> a</w:t>
      </w:r>
      <w:r>
        <w:rPr>
          <w:rFonts w:ascii="Tahoma" w:hAnsi="Tahoma" w:cs="Tahoma"/>
          <w:lang w:val="en-GB"/>
        </w:rPr>
        <w:t xml:space="preserve">nd the </w:t>
      </w:r>
      <w:smartTag w:uri="urn:schemas-microsoft-com:office:smarttags" w:element="country-region">
        <w:smartTag w:uri="urn:schemas-microsoft-com:office:smarttags" w:element="place">
          <w:r>
            <w:rPr>
              <w:rFonts w:ascii="Tahoma" w:hAnsi="Tahoma" w:cs="Tahoma"/>
              <w:lang w:val="en-GB"/>
            </w:rPr>
            <w:t>United States</w:t>
          </w:r>
        </w:smartTag>
      </w:smartTag>
      <w:r>
        <w:rPr>
          <w:rFonts w:ascii="Tahoma" w:hAnsi="Tahoma" w:cs="Tahoma"/>
          <w:lang w:val="en-GB"/>
        </w:rPr>
        <w:t>, Princeton/</w:t>
      </w:r>
      <w:r w:rsidRPr="00A14184">
        <w:rPr>
          <w:rFonts w:ascii="Tahoma" w:hAnsi="Tahoma" w:cs="Tahoma"/>
          <w:lang w:val="en-GB"/>
        </w:rPr>
        <w:t>Oxford, Princeton University Press, 2005 (</w:t>
      </w:r>
      <w:r w:rsidRPr="00A14184">
        <w:rPr>
          <w:rFonts w:ascii="Tahoma" w:hAnsi="Tahoma" w:cs="Tahoma"/>
        </w:rPr>
        <w:t>με</w:t>
      </w:r>
      <w:r w:rsidRPr="00A14184">
        <w:rPr>
          <w:rFonts w:ascii="Tahoma" w:hAnsi="Tahoma" w:cs="Tahoma"/>
          <w:lang w:val="en-GB"/>
        </w:rPr>
        <w:t xml:space="preserve"> </w:t>
      </w:r>
      <w:r w:rsidRPr="00A14184">
        <w:rPr>
          <w:rFonts w:ascii="Tahoma" w:hAnsi="Tahoma" w:cs="Tahoma"/>
        </w:rPr>
        <w:t>ιδιαίτερη</w:t>
      </w:r>
      <w:r w:rsidRPr="00A14184">
        <w:rPr>
          <w:rFonts w:ascii="Tahoma" w:hAnsi="Tahoma" w:cs="Tahoma"/>
          <w:lang w:val="en-GB"/>
        </w:rPr>
        <w:t xml:space="preserve"> </w:t>
      </w:r>
      <w:r w:rsidRPr="00A14184">
        <w:rPr>
          <w:rFonts w:ascii="Tahoma" w:hAnsi="Tahoma" w:cs="Tahoma"/>
        </w:rPr>
        <w:t>έμφαση</w:t>
      </w:r>
      <w:r w:rsidRPr="00A14184">
        <w:rPr>
          <w:rFonts w:ascii="Tahoma" w:hAnsi="Tahoma" w:cs="Tahoma"/>
          <w:lang w:val="en-GB"/>
        </w:rPr>
        <w:t xml:space="preserve"> </w:t>
      </w:r>
      <w:r w:rsidRPr="00A14184">
        <w:rPr>
          <w:rFonts w:ascii="Tahoma" w:hAnsi="Tahoma" w:cs="Tahoma"/>
        </w:rPr>
        <w:t>στα</w:t>
      </w:r>
      <w:r w:rsidRPr="00A14184">
        <w:rPr>
          <w:rFonts w:ascii="Tahoma" w:hAnsi="Tahoma" w:cs="Tahoma"/>
          <w:lang w:val="en-GB"/>
        </w:rPr>
        <w:t xml:space="preserve"> </w:t>
      </w:r>
      <w:r w:rsidRPr="00A14184">
        <w:rPr>
          <w:rFonts w:ascii="Tahoma" w:hAnsi="Tahoma" w:cs="Tahoma"/>
        </w:rPr>
        <w:t>προβλήματα</w:t>
      </w:r>
      <w:r w:rsidRPr="00A14184">
        <w:rPr>
          <w:rFonts w:ascii="Tahoma" w:hAnsi="Tahoma" w:cs="Tahoma"/>
          <w:lang w:val="en-GB"/>
        </w:rPr>
        <w:t xml:space="preserve"> </w:t>
      </w:r>
      <w:r w:rsidRPr="00A14184">
        <w:rPr>
          <w:rFonts w:ascii="Tahoma" w:hAnsi="Tahoma" w:cs="Tahoma"/>
        </w:rPr>
        <w:t>που</w:t>
      </w:r>
      <w:r w:rsidRPr="00A14184">
        <w:rPr>
          <w:rFonts w:ascii="Tahoma" w:hAnsi="Tahoma" w:cs="Tahoma"/>
          <w:lang w:val="en-GB"/>
        </w:rPr>
        <w:t xml:space="preserve"> </w:t>
      </w:r>
      <w:r w:rsidRPr="00A14184">
        <w:rPr>
          <w:rFonts w:ascii="Tahoma" w:hAnsi="Tahoma" w:cs="Tahoma"/>
        </w:rPr>
        <w:t>σχετίζονται</w:t>
      </w:r>
      <w:r w:rsidRPr="00A14184">
        <w:rPr>
          <w:rFonts w:ascii="Tahoma" w:hAnsi="Tahoma" w:cs="Tahoma"/>
          <w:lang w:val="en-GB"/>
        </w:rPr>
        <w:t xml:space="preserve"> </w:t>
      </w:r>
      <w:r w:rsidRPr="00A14184">
        <w:rPr>
          <w:rFonts w:ascii="Tahoma" w:hAnsi="Tahoma" w:cs="Tahoma"/>
        </w:rPr>
        <w:t>με</w:t>
      </w:r>
      <w:r w:rsidRPr="00A14184">
        <w:rPr>
          <w:rFonts w:ascii="Tahoma" w:hAnsi="Tahoma" w:cs="Tahoma"/>
          <w:lang w:val="en-GB"/>
        </w:rPr>
        <w:t xml:space="preserve"> </w:t>
      </w:r>
      <w:r w:rsidRPr="00A14184">
        <w:rPr>
          <w:rFonts w:ascii="Tahoma" w:hAnsi="Tahoma" w:cs="Tahoma"/>
        </w:rPr>
        <w:t>τη</w:t>
      </w:r>
      <w:r w:rsidRPr="00A14184">
        <w:rPr>
          <w:rFonts w:ascii="Tahoma" w:hAnsi="Tahoma" w:cs="Tahoma"/>
          <w:lang w:val="en-GB"/>
        </w:rPr>
        <w:t xml:space="preserve"> </w:t>
      </w:r>
      <w:r w:rsidRPr="00A14184">
        <w:rPr>
          <w:rFonts w:ascii="Tahoma" w:hAnsi="Tahoma" w:cs="Tahoma"/>
        </w:rPr>
        <w:t>βιοτεχνολογία</w:t>
      </w:r>
      <w:r w:rsidRPr="00A14184">
        <w:rPr>
          <w:rFonts w:ascii="Tahoma" w:hAnsi="Tahoma" w:cs="Tahoma"/>
          <w:lang w:val="en-GB"/>
        </w:rPr>
        <w:t xml:space="preserve">.) </w:t>
      </w:r>
    </w:p>
  </w:footnote>
  <w:footnote w:id="18">
    <w:p w:rsidR="0067273E" w:rsidRPr="00A14184" w:rsidRDefault="0067273E" w:rsidP="0067273E">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Για</w:t>
      </w:r>
      <w:r w:rsidRPr="00A14184">
        <w:rPr>
          <w:rFonts w:ascii="Tahoma" w:hAnsi="Tahoma" w:cs="Tahoma"/>
          <w:lang w:val="en-GB"/>
        </w:rPr>
        <w:t xml:space="preserve"> </w:t>
      </w:r>
      <w:r w:rsidRPr="00A14184">
        <w:rPr>
          <w:rFonts w:ascii="Tahoma" w:hAnsi="Tahoma" w:cs="Tahoma"/>
        </w:rPr>
        <w:t>μια</w:t>
      </w:r>
      <w:r w:rsidRPr="00A14184">
        <w:rPr>
          <w:rFonts w:ascii="Tahoma" w:hAnsi="Tahoma" w:cs="Tahoma"/>
          <w:lang w:val="en-GB"/>
        </w:rPr>
        <w:t xml:space="preserve"> </w:t>
      </w:r>
      <w:r w:rsidRPr="00A14184">
        <w:rPr>
          <w:rFonts w:ascii="Tahoma" w:hAnsi="Tahoma" w:cs="Tahoma"/>
        </w:rPr>
        <w:t>συνολική</w:t>
      </w:r>
      <w:r w:rsidRPr="00A14184">
        <w:rPr>
          <w:rFonts w:ascii="Tahoma" w:hAnsi="Tahoma" w:cs="Tahoma"/>
          <w:lang w:val="en-GB"/>
        </w:rPr>
        <w:t xml:space="preserve"> </w:t>
      </w:r>
      <w:r w:rsidRPr="00A14184">
        <w:rPr>
          <w:rFonts w:ascii="Tahoma" w:hAnsi="Tahoma" w:cs="Tahoma"/>
        </w:rPr>
        <w:t>παρουσίαση</w:t>
      </w:r>
      <w:r w:rsidRPr="00A14184">
        <w:rPr>
          <w:rFonts w:ascii="Tahoma" w:hAnsi="Tahoma" w:cs="Tahoma"/>
          <w:lang w:val="en-GB"/>
        </w:rPr>
        <w:t xml:space="preserve"> </w:t>
      </w:r>
      <w:r w:rsidRPr="00A14184">
        <w:rPr>
          <w:rFonts w:ascii="Tahoma" w:hAnsi="Tahoma" w:cs="Tahoma"/>
        </w:rPr>
        <w:t>του</w:t>
      </w:r>
      <w:r w:rsidRPr="00A14184">
        <w:rPr>
          <w:rFonts w:ascii="Tahoma" w:hAnsi="Tahoma" w:cs="Tahoma"/>
          <w:lang w:val="en-GB"/>
        </w:rPr>
        <w:t xml:space="preserve"> </w:t>
      </w:r>
      <w:r w:rsidRPr="00A14184">
        <w:rPr>
          <w:rFonts w:ascii="Tahoma" w:hAnsi="Tahoma" w:cs="Tahoma"/>
        </w:rPr>
        <w:t>θέματος</w:t>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A14184">
        <w:rPr>
          <w:rFonts w:ascii="Tahoma" w:hAnsi="Tahoma" w:cs="Tahoma"/>
        </w:rPr>
        <w:t>αντί</w:t>
      </w:r>
      <w:r w:rsidRPr="00A14184">
        <w:rPr>
          <w:rFonts w:ascii="Tahoma" w:hAnsi="Tahoma" w:cs="Tahoma"/>
          <w:lang w:val="en-GB"/>
        </w:rPr>
        <w:t xml:space="preserve"> </w:t>
      </w:r>
      <w:r>
        <w:rPr>
          <w:rFonts w:ascii="Tahoma" w:hAnsi="Tahoma" w:cs="Tahoma"/>
        </w:rPr>
        <w:t>πολλών</w:t>
      </w:r>
      <w:r w:rsidRPr="00A14184">
        <w:rPr>
          <w:rFonts w:ascii="Tahoma" w:hAnsi="Tahoma" w:cs="Tahoma"/>
          <w:lang w:val="en-GB"/>
        </w:rPr>
        <w:t xml:space="preserve">, </w:t>
      </w:r>
      <w:r w:rsidRPr="00B5585F">
        <w:rPr>
          <w:rFonts w:ascii="Tahoma" w:hAnsi="Tahoma" w:cs="Tahoma"/>
          <w:i/>
          <w:lang w:val="en-GB"/>
        </w:rPr>
        <w:t xml:space="preserve">G. </w:t>
      </w:r>
      <w:r w:rsidRPr="00B5585F">
        <w:rPr>
          <w:rFonts w:ascii="Tahoma" w:hAnsi="Tahoma" w:cs="Tahoma"/>
          <w:i/>
          <w:lang w:val="en-US"/>
        </w:rPr>
        <w:t>Winter</w:t>
      </w:r>
      <w:r>
        <w:rPr>
          <w:rFonts w:ascii="Tahoma" w:hAnsi="Tahoma" w:cs="Tahoma"/>
          <w:lang w:val="en-US"/>
        </w:rPr>
        <w:t xml:space="preserve"> (ed.)</w:t>
      </w:r>
      <w:r w:rsidRPr="00A14184">
        <w:rPr>
          <w:rFonts w:ascii="Tahoma" w:hAnsi="Tahoma" w:cs="Tahoma"/>
          <w:lang w:val="en-US"/>
        </w:rPr>
        <w:t xml:space="preserve">, Multilevel Governance of Global Environmental Change: Perspectives from Science, Sociology and the Law, </w:t>
      </w:r>
      <w:smartTag w:uri="urn:schemas-microsoft-com:office:smarttags" w:element="City">
        <w:smartTag w:uri="urn:schemas-microsoft-com:office:smarttags" w:element="place">
          <w:r w:rsidRPr="00A14184">
            <w:rPr>
              <w:rFonts w:ascii="Tahoma" w:hAnsi="Tahoma" w:cs="Tahoma"/>
              <w:lang w:val="en-US"/>
            </w:rPr>
            <w:t>Cambridge</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Cambridge</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2006. </w:t>
      </w:r>
      <w:r w:rsidRPr="00B5585F">
        <w:rPr>
          <w:rFonts w:ascii="Tahoma" w:hAnsi="Tahoma" w:cs="Tahoma"/>
          <w:i/>
          <w:lang w:val="en-US"/>
        </w:rPr>
        <w:t>A. Goyal</w:t>
      </w:r>
      <w:r w:rsidRPr="00A14184">
        <w:rPr>
          <w:rFonts w:ascii="Tahoma" w:hAnsi="Tahoma" w:cs="Tahoma"/>
          <w:lang w:val="en-US"/>
        </w:rPr>
        <w:t xml:space="preserve">, The WTO and International Environmental Law: Towards a Conciliation, </w:t>
      </w:r>
      <w:smartTag w:uri="urn:schemas-microsoft-com:office:smarttags" w:element="City">
        <w:smartTag w:uri="urn:schemas-microsoft-com:office:smarttags" w:element="place">
          <w:r w:rsidRPr="00A14184">
            <w:rPr>
              <w:rFonts w:ascii="Tahoma" w:hAnsi="Tahoma" w:cs="Tahoma"/>
              <w:lang w:val="en-US"/>
            </w:rPr>
            <w:t>Oxford</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Oxford</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2006.</w:t>
      </w:r>
    </w:p>
  </w:footnote>
  <w:footnote w:id="19">
    <w:p w:rsidR="0067273E" w:rsidRPr="003E5048" w:rsidRDefault="0067273E" w:rsidP="0067273E">
      <w:pPr>
        <w:pStyle w:val="FootnoteText"/>
        <w:jc w:val="both"/>
        <w:rPr>
          <w:rFonts w:ascii="Tahoma" w:hAnsi="Tahoma" w:cs="Tahoma"/>
        </w:rPr>
      </w:pPr>
      <w:r>
        <w:rPr>
          <w:rStyle w:val="FootnoteReference"/>
        </w:rPr>
        <w:footnoteRef/>
      </w:r>
      <w:r w:rsidRPr="00A235E3">
        <w:rPr>
          <w:lang w:val="en-GB"/>
        </w:rPr>
        <w:t xml:space="preserve"> </w:t>
      </w:r>
      <w:r>
        <w:rPr>
          <w:rFonts w:ascii="Tahoma" w:hAnsi="Tahoma" w:cs="Tahoma"/>
          <w:i/>
          <w:lang w:val="en-US"/>
        </w:rPr>
        <w:t>T.O. McGarity, W.E. Wagner</w:t>
      </w:r>
      <w:r>
        <w:rPr>
          <w:rFonts w:ascii="Tahoma" w:hAnsi="Tahoma" w:cs="Tahoma"/>
          <w:lang w:val="en-US"/>
        </w:rPr>
        <w:t xml:space="preserve">, Bending Science: How Special Interests Corrupt Public Health Research, </w:t>
      </w:r>
      <w:smartTag w:uri="urn:schemas-microsoft-com:office:smarttags" w:element="place">
        <w:smartTag w:uri="urn:schemas-microsoft-com:office:smarttags" w:element="City">
          <w:r>
            <w:rPr>
              <w:rFonts w:ascii="Tahoma" w:hAnsi="Tahoma" w:cs="Tahoma"/>
              <w:lang w:val="en-US"/>
            </w:rPr>
            <w:t>Cambridge</w:t>
          </w:r>
        </w:smartTag>
        <w:r>
          <w:rPr>
            <w:rFonts w:ascii="Tahoma" w:hAnsi="Tahoma" w:cs="Tahoma"/>
            <w:lang w:val="en-US"/>
          </w:rPr>
          <w:t xml:space="preserve"> </w:t>
        </w:r>
        <w:smartTag w:uri="urn:schemas-microsoft-com:office:smarttags" w:element="State">
          <w:r>
            <w:rPr>
              <w:rFonts w:ascii="Tahoma" w:hAnsi="Tahoma" w:cs="Tahoma"/>
              <w:lang w:val="en-US"/>
            </w:rPr>
            <w:t>MA</w:t>
          </w:r>
        </w:smartTag>
      </w:smartTag>
      <w:r>
        <w:rPr>
          <w:rFonts w:ascii="Tahoma" w:hAnsi="Tahoma" w:cs="Tahoma"/>
          <w:lang w:val="en-US"/>
        </w:rPr>
        <w:t xml:space="preserve">, </w:t>
      </w:r>
      <w:smartTag w:uri="urn:schemas-microsoft-com:office:smarttags" w:element="place">
        <w:smartTag w:uri="urn:schemas-microsoft-com:office:smarttags" w:element="PlaceName">
          <w:r>
            <w:rPr>
              <w:rFonts w:ascii="Tahoma" w:hAnsi="Tahoma" w:cs="Tahoma"/>
              <w:lang w:val="en-US"/>
            </w:rPr>
            <w:t>Harvard</w:t>
          </w:r>
        </w:smartTag>
        <w:r>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2008, </w:t>
      </w:r>
      <w:r>
        <w:rPr>
          <w:rFonts w:ascii="Tahoma" w:hAnsi="Tahoma" w:cs="Tahoma"/>
        </w:rPr>
        <w:t>σ</w:t>
      </w:r>
      <w:r w:rsidRPr="00A235E3">
        <w:rPr>
          <w:rFonts w:ascii="Tahoma" w:hAnsi="Tahoma" w:cs="Tahoma"/>
          <w:lang w:val="en-GB"/>
        </w:rPr>
        <w:t xml:space="preserve">. 6 </w:t>
      </w:r>
      <w:r>
        <w:rPr>
          <w:rFonts w:ascii="Tahoma" w:hAnsi="Tahoma" w:cs="Tahoma"/>
        </w:rPr>
        <w:t>επ</w:t>
      </w:r>
      <w:r w:rsidRPr="00A235E3">
        <w:rPr>
          <w:rFonts w:ascii="Tahoma" w:hAnsi="Tahoma" w:cs="Tahoma"/>
          <w:lang w:val="en-GB"/>
        </w:rPr>
        <w:t xml:space="preserve">. </w:t>
      </w:r>
      <w:r>
        <w:rPr>
          <w:rFonts w:ascii="Tahoma" w:hAnsi="Tahoma" w:cs="Tahoma"/>
        </w:rPr>
        <w:t>(οι οποίοι υποστηρίζουν ότι η επιστήμη –ειδικότερα η επιστημονική γνώση που είναι αναγκαία για να ληφθούν αποφάσεις σχετικά με την προστασία του περιβάλλοντος ή/και της υγείας του ανθρώπου-  δεν βαδίζει σε ένα απομονωμένο μονοπάτι μακριά από επιρροές και υποκειμενικές αξιολογήσεις αλλά σε μονοπάτι που είναι πορώδες και τρωτό σε προσπάθειες επηρεασμού της. Γι’ αυτό το λόγο–υπογραμμίζουν- είναι απαραίτητο να υπάρχουν νομικές ρυθμίσεις που θα απομειώνουν τις ως άνω εγγενείς στρεβλώσεις.)</w:t>
      </w:r>
    </w:p>
  </w:footnote>
  <w:footnote w:id="20">
    <w:p w:rsidR="0067273E" w:rsidRPr="00AA61D8" w:rsidRDefault="0067273E" w:rsidP="0067273E">
      <w:pPr>
        <w:pStyle w:val="FootnoteText"/>
        <w:jc w:val="both"/>
        <w:rPr>
          <w:rFonts w:ascii="Tahoma" w:hAnsi="Tahoma" w:cs="Tahoma"/>
          <w:lang w:val="en-GB"/>
        </w:rPr>
      </w:pPr>
      <w:r>
        <w:rPr>
          <w:rStyle w:val="FootnoteReference"/>
        </w:rPr>
        <w:footnoteRef/>
      </w:r>
      <w:r w:rsidRPr="00AA61D8">
        <w:rPr>
          <w:lang w:val="en-GB"/>
        </w:rPr>
        <w:t xml:space="preserve"> </w:t>
      </w:r>
      <w:r w:rsidRPr="00B5585F">
        <w:rPr>
          <w:rFonts w:ascii="Tahoma" w:hAnsi="Tahoma" w:cs="Tahoma"/>
          <w:i/>
          <w:lang w:val="en-GB"/>
        </w:rPr>
        <w:t>S.</w:t>
      </w:r>
      <w:r w:rsidRPr="00B5585F">
        <w:rPr>
          <w:rFonts w:ascii="Tahoma" w:hAnsi="Tahoma" w:cs="Tahoma"/>
          <w:i/>
          <w:lang w:val="en-US"/>
        </w:rPr>
        <w:t xml:space="preserve"> Jasanoff</w:t>
      </w:r>
      <w:r>
        <w:rPr>
          <w:rFonts w:ascii="Tahoma" w:hAnsi="Tahoma" w:cs="Tahoma"/>
          <w:lang w:val="en-US"/>
        </w:rPr>
        <w:t xml:space="preserve">, Science at the Bar: Law, Science, and Technology in </w:t>
      </w:r>
      <w:smartTag w:uri="urn:schemas-microsoft-com:office:smarttags" w:element="country-region">
        <w:smartTag w:uri="urn:schemas-microsoft-com:office:smarttags" w:element="place">
          <w:r>
            <w:rPr>
              <w:rFonts w:ascii="Tahoma" w:hAnsi="Tahoma" w:cs="Tahoma"/>
              <w:lang w:val="en-US"/>
            </w:rPr>
            <w:t>America</w:t>
          </w:r>
        </w:smartTag>
      </w:smartTag>
      <w:r>
        <w:rPr>
          <w:rFonts w:ascii="Tahoma" w:hAnsi="Tahoma" w:cs="Tahoma"/>
          <w:lang w:val="en-US"/>
        </w:rPr>
        <w:t xml:space="preserve">, </w:t>
      </w:r>
      <w:smartTag w:uri="urn:schemas-microsoft-com:office:smarttags" w:element="City">
        <w:smartTag w:uri="urn:schemas-microsoft-com:office:smarttags" w:element="place">
          <w:r>
            <w:rPr>
              <w:rFonts w:ascii="Tahoma" w:hAnsi="Tahoma" w:cs="Tahoma"/>
              <w:lang w:val="en-US"/>
            </w:rPr>
            <w:t>Cambridge</w:t>
          </w:r>
        </w:smartTag>
      </w:smartTag>
      <w:r w:rsidRPr="00647782">
        <w:rPr>
          <w:rFonts w:ascii="Tahoma" w:hAnsi="Tahoma" w:cs="Tahoma"/>
          <w:lang w:val="en-GB"/>
        </w:rPr>
        <w:t xml:space="preserve"> </w:t>
      </w:r>
      <w:r>
        <w:rPr>
          <w:rFonts w:ascii="Tahoma" w:hAnsi="Tahoma" w:cs="Tahoma"/>
        </w:rPr>
        <w:t>ΜΑ</w:t>
      </w:r>
      <w:r w:rsidRPr="00647782">
        <w:rPr>
          <w:rFonts w:ascii="Tahoma" w:hAnsi="Tahoma" w:cs="Tahoma"/>
          <w:lang w:val="en-GB"/>
        </w:rPr>
        <w:t>,</w:t>
      </w:r>
      <w:r>
        <w:rPr>
          <w:rFonts w:ascii="Tahoma" w:hAnsi="Tahoma" w:cs="Tahoma"/>
          <w:lang w:val="en-US"/>
        </w:rPr>
        <w:t xml:space="preserve"> </w:t>
      </w:r>
      <w:smartTag w:uri="urn:schemas-microsoft-com:office:smarttags" w:element="place">
        <w:smartTag w:uri="urn:schemas-microsoft-com:office:smarttags" w:element="PlaceName">
          <w:r>
            <w:rPr>
              <w:rFonts w:ascii="Tahoma" w:hAnsi="Tahoma" w:cs="Tahoma"/>
              <w:lang w:val="en-US"/>
            </w:rPr>
            <w:t>Harvard</w:t>
          </w:r>
        </w:smartTag>
        <w:r>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1995, </w:t>
      </w:r>
      <w:r>
        <w:rPr>
          <w:rFonts w:ascii="Tahoma" w:hAnsi="Tahoma" w:cs="Tahoma"/>
        </w:rPr>
        <w:t>σ</w:t>
      </w:r>
      <w:r w:rsidRPr="00AA61D8">
        <w:rPr>
          <w:rFonts w:ascii="Tahoma" w:hAnsi="Tahoma" w:cs="Tahoma"/>
          <w:lang w:val="en-GB"/>
        </w:rPr>
        <w:t xml:space="preserve">. </w:t>
      </w:r>
      <w:r>
        <w:rPr>
          <w:rFonts w:ascii="Tahoma" w:hAnsi="Tahoma" w:cs="Tahoma"/>
          <w:lang w:val="en-US"/>
        </w:rPr>
        <w:t>XV</w:t>
      </w:r>
      <w:r w:rsidRPr="00AA61D8">
        <w:rPr>
          <w:rFonts w:ascii="Tahoma" w:hAnsi="Tahoma" w:cs="Tahoma"/>
          <w:lang w:val="en-GB"/>
        </w:rPr>
        <w:t>.</w:t>
      </w:r>
    </w:p>
  </w:footnote>
  <w:footnote w:id="21">
    <w:p w:rsidR="0067273E" w:rsidRPr="00DB143F" w:rsidRDefault="0067273E" w:rsidP="0067273E">
      <w:pPr>
        <w:pStyle w:val="FootnoteText"/>
        <w:jc w:val="both"/>
        <w:rPr>
          <w:rFonts w:ascii="Tahoma" w:hAnsi="Tahoma" w:cs="Tahoma"/>
        </w:rPr>
      </w:pPr>
      <w:r>
        <w:rPr>
          <w:rStyle w:val="FootnoteReference"/>
        </w:rPr>
        <w:footnoteRef/>
      </w:r>
      <w:r w:rsidRPr="00DB143F">
        <w:t xml:space="preserve"> </w:t>
      </w:r>
      <w:r>
        <w:rPr>
          <w:rFonts w:ascii="Tahoma" w:hAnsi="Tahoma" w:cs="Tahoma"/>
        </w:rPr>
        <w:t>Για την Κοινοτική έννομη τάξη, βλ., άρθρα 152 παρ. 1 και 174 παρ. 2 ΣυνθΕΚ.</w:t>
      </w:r>
    </w:p>
  </w:footnote>
  <w:footnote w:id="22">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K.S. Shrader-Frechette, E.D. McCoy</w:t>
      </w:r>
      <w:r>
        <w:rPr>
          <w:rFonts w:ascii="Tahoma" w:hAnsi="Tahoma" w:cs="Tahoma"/>
          <w:lang w:val="en-US"/>
        </w:rPr>
        <w:t>, Method in E</w:t>
      </w:r>
      <w:r w:rsidRPr="00A14184">
        <w:rPr>
          <w:rFonts w:ascii="Tahoma" w:hAnsi="Tahoma" w:cs="Tahoma"/>
          <w:lang w:val="en-US"/>
        </w:rPr>
        <w:t xml:space="preserve">cology: Strategies for Conservation, </w:t>
      </w:r>
      <w:smartTag w:uri="urn:schemas-microsoft-com:office:smarttags" w:element="City">
        <w:smartTag w:uri="urn:schemas-microsoft-com:office:smarttags" w:element="place">
          <w:r w:rsidRPr="00A14184">
            <w:rPr>
              <w:rFonts w:ascii="Tahoma" w:hAnsi="Tahoma" w:cs="Tahoma"/>
              <w:lang w:val="en-US"/>
            </w:rPr>
            <w:t>Cambridge</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Cambridge</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1993, σ. </w:t>
      </w:r>
      <w:r w:rsidRPr="00A14184">
        <w:rPr>
          <w:rFonts w:ascii="Tahoma" w:hAnsi="Tahoma" w:cs="Tahoma"/>
          <w:lang w:val="en-GB"/>
        </w:rPr>
        <w:t>38-39.</w:t>
      </w:r>
    </w:p>
  </w:footnote>
  <w:footnote w:id="23">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B5585F">
        <w:rPr>
          <w:rFonts w:ascii="Tahoma" w:hAnsi="Tahoma" w:cs="Tahoma"/>
          <w:i/>
          <w:lang w:val="en-US"/>
        </w:rPr>
        <w:t>Ibid</w:t>
      </w:r>
      <w:r w:rsidRPr="00A14184">
        <w:rPr>
          <w:rFonts w:ascii="Tahoma" w:hAnsi="Tahoma" w:cs="Tahoma"/>
          <w:lang w:val="en-US"/>
        </w:rPr>
        <w:t xml:space="preserve">., σ. 101-104. </w:t>
      </w:r>
      <w:r w:rsidRPr="00A14184">
        <w:rPr>
          <w:rFonts w:ascii="Tahoma" w:hAnsi="Tahoma" w:cs="Tahoma"/>
        </w:rPr>
        <w:t>Βλ</w:t>
      </w:r>
      <w:r w:rsidRPr="00A14184">
        <w:rPr>
          <w:rFonts w:ascii="Tahoma" w:hAnsi="Tahoma" w:cs="Tahoma"/>
          <w:lang w:val="en-GB"/>
        </w:rPr>
        <w:t xml:space="preserve">., </w:t>
      </w:r>
      <w:r w:rsidRPr="00A14184">
        <w:rPr>
          <w:rFonts w:ascii="Tahoma" w:hAnsi="Tahoma" w:cs="Tahoma"/>
        </w:rPr>
        <w:t>επίσης</w:t>
      </w:r>
      <w:r w:rsidRPr="00A14184">
        <w:rPr>
          <w:rFonts w:ascii="Tahoma" w:hAnsi="Tahoma" w:cs="Tahoma"/>
          <w:lang w:val="en-GB"/>
        </w:rPr>
        <w:t xml:space="preserve">, </w:t>
      </w:r>
      <w:r w:rsidRPr="00B5585F">
        <w:rPr>
          <w:rFonts w:ascii="Tahoma" w:hAnsi="Tahoma" w:cs="Tahoma"/>
          <w:i/>
          <w:lang w:val="en-GB"/>
        </w:rPr>
        <w:t xml:space="preserve">R.O. </w:t>
      </w:r>
      <w:r w:rsidRPr="00B5585F">
        <w:rPr>
          <w:rFonts w:ascii="Tahoma" w:hAnsi="Tahoma" w:cs="Tahoma"/>
          <w:i/>
          <w:lang w:val="en-US"/>
        </w:rPr>
        <w:t>Brooks</w:t>
      </w:r>
      <w:r w:rsidRPr="00B5585F">
        <w:rPr>
          <w:rFonts w:ascii="Tahoma" w:hAnsi="Tahoma" w:cs="Tahoma"/>
          <w:i/>
          <w:lang w:val="en-GB"/>
        </w:rPr>
        <w:t xml:space="preserve">, </w:t>
      </w:r>
      <w:r w:rsidRPr="00B5585F">
        <w:rPr>
          <w:rFonts w:ascii="Tahoma" w:hAnsi="Tahoma" w:cs="Tahoma"/>
          <w:i/>
          <w:lang w:val="en-US"/>
        </w:rPr>
        <w:t>R</w:t>
      </w:r>
      <w:r w:rsidRPr="00B5585F">
        <w:rPr>
          <w:rFonts w:ascii="Tahoma" w:hAnsi="Tahoma" w:cs="Tahoma"/>
          <w:i/>
          <w:lang w:val="en-GB"/>
        </w:rPr>
        <w:t xml:space="preserve">. </w:t>
      </w:r>
      <w:r w:rsidRPr="00B5585F">
        <w:rPr>
          <w:rFonts w:ascii="Tahoma" w:hAnsi="Tahoma" w:cs="Tahoma"/>
          <w:i/>
          <w:lang w:val="en-US"/>
        </w:rPr>
        <w:t>Jones, R.A. Virginia</w:t>
      </w:r>
      <w:r w:rsidRPr="00A14184">
        <w:rPr>
          <w:rFonts w:ascii="Tahoma" w:hAnsi="Tahoma" w:cs="Tahoma"/>
          <w:lang w:val="en-US"/>
        </w:rPr>
        <w:t xml:space="preserve">, Law and Ecology: The rise of the ecosystem regime, </w:t>
      </w:r>
      <w:smartTag w:uri="urn:schemas-microsoft-com:office:smarttags" w:element="place">
        <w:r w:rsidRPr="00A14184">
          <w:rPr>
            <w:rFonts w:ascii="Tahoma" w:hAnsi="Tahoma" w:cs="Tahoma"/>
            <w:lang w:val="en-US"/>
          </w:rPr>
          <w:t>Aldershot</w:t>
        </w:r>
      </w:smartTag>
      <w:r w:rsidRPr="00A14184">
        <w:rPr>
          <w:rFonts w:ascii="Tahoma" w:hAnsi="Tahoma" w:cs="Tahoma"/>
          <w:lang w:val="en-US"/>
        </w:rPr>
        <w:t xml:space="preserve">, Ashgate, 2002, σ. </w:t>
      </w:r>
      <w:r w:rsidRPr="00A14184">
        <w:rPr>
          <w:rFonts w:ascii="Tahoma" w:hAnsi="Tahoma" w:cs="Tahoma"/>
          <w:lang w:val="en-GB"/>
        </w:rPr>
        <w:t>264.</w:t>
      </w:r>
    </w:p>
  </w:footnote>
  <w:footnote w:id="24">
    <w:p w:rsidR="0067273E" w:rsidRPr="0067273E" w:rsidRDefault="0067273E" w:rsidP="0067273E">
      <w:pPr>
        <w:pStyle w:val="FootnoteText"/>
        <w:jc w:val="both"/>
        <w:rPr>
          <w:lang w:val="en-US"/>
        </w:rPr>
      </w:pPr>
      <w:r>
        <w:rPr>
          <w:rStyle w:val="FootnoteReference"/>
        </w:rPr>
        <w:footnoteRef/>
      </w:r>
      <w:r w:rsidRPr="00C310A0">
        <w:rPr>
          <w:lang w:val="en-GB"/>
        </w:rPr>
        <w:t xml:space="preserve"> </w:t>
      </w:r>
      <w:r w:rsidRPr="00B5585F">
        <w:rPr>
          <w:rFonts w:ascii="Tahoma" w:hAnsi="Tahoma" w:cs="Tahoma"/>
          <w:i/>
          <w:lang w:val="en-US"/>
        </w:rPr>
        <w:t>K.S. Shrader-Frechette, E.D. McCoy</w:t>
      </w:r>
      <w:r>
        <w:rPr>
          <w:rFonts w:ascii="Tahoma" w:hAnsi="Tahoma" w:cs="Tahoma"/>
          <w:lang w:val="en-US"/>
        </w:rPr>
        <w:t>, Method in E</w:t>
      </w:r>
      <w:r w:rsidRPr="00A14184">
        <w:rPr>
          <w:rFonts w:ascii="Tahoma" w:hAnsi="Tahoma" w:cs="Tahoma"/>
          <w:lang w:val="en-US"/>
        </w:rPr>
        <w:t>cology</w:t>
      </w:r>
      <w:r w:rsidRPr="00C310A0">
        <w:rPr>
          <w:rFonts w:ascii="Tahoma" w:hAnsi="Tahoma" w:cs="Tahoma"/>
          <w:lang w:val="en-GB"/>
        </w:rPr>
        <w:t xml:space="preserve">, </w:t>
      </w:r>
      <w:r>
        <w:rPr>
          <w:rFonts w:ascii="Tahoma" w:hAnsi="Tahoma" w:cs="Tahoma"/>
        </w:rPr>
        <w:t>ό</w:t>
      </w:r>
      <w:r w:rsidRPr="00C310A0">
        <w:rPr>
          <w:rFonts w:ascii="Tahoma" w:hAnsi="Tahoma" w:cs="Tahoma"/>
          <w:lang w:val="en-GB"/>
        </w:rPr>
        <w:t>.</w:t>
      </w:r>
      <w:r>
        <w:rPr>
          <w:rFonts w:ascii="Tahoma" w:hAnsi="Tahoma" w:cs="Tahoma"/>
        </w:rPr>
        <w:t>π</w:t>
      </w:r>
      <w:r w:rsidRPr="00C310A0">
        <w:rPr>
          <w:rFonts w:ascii="Tahoma" w:hAnsi="Tahoma" w:cs="Tahoma"/>
          <w:lang w:val="en-GB"/>
        </w:rPr>
        <w:t xml:space="preserve">., </w:t>
      </w:r>
      <w:r>
        <w:rPr>
          <w:rFonts w:ascii="Tahoma" w:hAnsi="Tahoma" w:cs="Tahoma"/>
        </w:rPr>
        <w:t>σ</w:t>
      </w:r>
      <w:r w:rsidRPr="00C310A0">
        <w:rPr>
          <w:rFonts w:ascii="Tahoma" w:hAnsi="Tahoma" w:cs="Tahoma"/>
          <w:lang w:val="en-GB"/>
        </w:rPr>
        <w:t xml:space="preserve">. 102. </w:t>
      </w:r>
    </w:p>
  </w:footnote>
  <w:footnote w:id="25">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2F15F5">
        <w:rPr>
          <w:rFonts w:ascii="Tahoma" w:hAnsi="Tahoma" w:cs="Tahoma"/>
          <w:i/>
          <w:lang w:val="en-US"/>
        </w:rPr>
        <w:t>R.J. Lazarus</w:t>
      </w:r>
      <w:r w:rsidRPr="00A14184">
        <w:rPr>
          <w:rFonts w:ascii="Tahoma" w:hAnsi="Tahoma" w:cs="Tahoma"/>
          <w:lang w:val="en-US"/>
        </w:rPr>
        <w:t>, The Makin</w:t>
      </w:r>
      <w:r>
        <w:rPr>
          <w:rFonts w:ascii="Tahoma" w:hAnsi="Tahoma" w:cs="Tahoma"/>
          <w:lang w:val="en-US"/>
        </w:rPr>
        <w:t>g of Environmental Law, Chicago</w:t>
      </w:r>
      <w:r w:rsidRPr="007E52B5">
        <w:rPr>
          <w:rFonts w:ascii="Tahoma" w:hAnsi="Tahoma" w:cs="Tahoma"/>
          <w:lang w:val="en-GB"/>
        </w:rPr>
        <w:t>/</w:t>
      </w:r>
      <w:r w:rsidRPr="00A14184">
        <w:rPr>
          <w:rFonts w:ascii="Tahoma" w:hAnsi="Tahoma" w:cs="Tahoma"/>
          <w:lang w:val="en-US"/>
        </w:rPr>
        <w:t xml:space="preserve">London, The </w:t>
      </w:r>
      <w:smartTag w:uri="urn:schemas-microsoft-com:office:smarttags" w:element="place">
        <w:smartTag w:uri="urn:schemas-microsoft-com:office:smarttags" w:element="PlaceType">
          <w:r w:rsidRPr="00A14184">
            <w:rPr>
              <w:rFonts w:ascii="Tahoma" w:hAnsi="Tahoma" w:cs="Tahoma"/>
              <w:lang w:val="en-US"/>
            </w:rPr>
            <w:t>University</w:t>
          </w:r>
        </w:smartTag>
        <w:r w:rsidRPr="00A14184">
          <w:rPr>
            <w:rFonts w:ascii="Tahoma" w:hAnsi="Tahoma" w:cs="Tahoma"/>
            <w:lang w:val="en-US"/>
          </w:rPr>
          <w:t xml:space="preserve"> of </w:t>
        </w:r>
        <w:smartTag w:uri="urn:schemas-microsoft-com:office:smarttags" w:element="PlaceName">
          <w:r w:rsidRPr="00A14184">
            <w:rPr>
              <w:rFonts w:ascii="Tahoma" w:hAnsi="Tahoma" w:cs="Tahoma"/>
              <w:lang w:val="en-US"/>
            </w:rPr>
            <w:t>Chicago</w:t>
          </w:r>
        </w:smartTag>
      </w:smartTag>
      <w:r w:rsidRPr="00A14184">
        <w:rPr>
          <w:rFonts w:ascii="Tahoma" w:hAnsi="Tahoma" w:cs="Tahoma"/>
          <w:lang w:val="en-US"/>
        </w:rPr>
        <w:t xml:space="preserve"> Press, 2004, </w:t>
      </w:r>
      <w:r w:rsidRPr="00A14184">
        <w:rPr>
          <w:rFonts w:ascii="Tahoma" w:hAnsi="Tahoma" w:cs="Tahoma"/>
        </w:rPr>
        <w:t>σ</w:t>
      </w:r>
      <w:r w:rsidRPr="00A14184">
        <w:rPr>
          <w:rFonts w:ascii="Tahoma" w:hAnsi="Tahoma" w:cs="Tahoma"/>
          <w:lang w:val="en-GB"/>
        </w:rPr>
        <w:t>. 5.</w:t>
      </w:r>
    </w:p>
  </w:footnote>
  <w:footnote w:id="26">
    <w:p w:rsidR="0067273E" w:rsidRPr="00A14184" w:rsidRDefault="0067273E" w:rsidP="0067273E">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rPr>
        <w:t xml:space="preserve"> </w:t>
      </w:r>
      <w:r w:rsidRPr="002F15F5">
        <w:rPr>
          <w:rFonts w:ascii="Tahoma" w:hAnsi="Tahoma" w:cs="Tahoma"/>
          <w:i/>
        </w:rPr>
        <w:t>Ι.Κ. Καράκωστα</w:t>
      </w:r>
      <w:r>
        <w:rPr>
          <w:rFonts w:ascii="Tahoma" w:hAnsi="Tahoma" w:cs="Tahoma"/>
        </w:rPr>
        <w:t>, Περιβάλλον και Δίκαιο. Δίκαιο διαχείρισης και προστασίας των περιβαλλοντικών αγαθών,</w:t>
      </w:r>
      <w:r w:rsidRPr="00A14184">
        <w:rPr>
          <w:rFonts w:ascii="Tahoma" w:hAnsi="Tahoma" w:cs="Tahoma"/>
        </w:rPr>
        <w:t xml:space="preserve"> Αθήνα-Κομοτηνή, εκδ. Αντ</w:t>
      </w:r>
      <w:r w:rsidRPr="00A14184">
        <w:rPr>
          <w:rFonts w:ascii="Tahoma" w:hAnsi="Tahoma" w:cs="Tahoma"/>
          <w:lang w:val="fr-FR"/>
        </w:rPr>
        <w:t>.</w:t>
      </w:r>
      <w:r w:rsidRPr="00A14184">
        <w:rPr>
          <w:rFonts w:ascii="Tahoma" w:hAnsi="Tahoma" w:cs="Tahoma"/>
        </w:rPr>
        <w:t>Ν</w:t>
      </w:r>
      <w:r w:rsidRPr="00A14184">
        <w:rPr>
          <w:rFonts w:ascii="Tahoma" w:hAnsi="Tahoma" w:cs="Tahoma"/>
          <w:lang w:val="fr-FR"/>
        </w:rPr>
        <w:t xml:space="preserve">. </w:t>
      </w:r>
      <w:r w:rsidRPr="00A14184">
        <w:rPr>
          <w:rFonts w:ascii="Tahoma" w:hAnsi="Tahoma" w:cs="Tahoma"/>
        </w:rPr>
        <w:t>Σάκκουλα</w:t>
      </w:r>
      <w:r>
        <w:rPr>
          <w:rFonts w:ascii="Tahoma" w:hAnsi="Tahoma" w:cs="Tahoma"/>
          <w:lang w:val="fr-FR"/>
        </w:rPr>
        <w:t>, 200</w:t>
      </w:r>
      <w:r w:rsidRPr="0067273E">
        <w:rPr>
          <w:rFonts w:ascii="Tahoma" w:hAnsi="Tahoma" w:cs="Tahoma"/>
          <w:lang w:val="fr-FR"/>
        </w:rPr>
        <w:t>6</w:t>
      </w:r>
      <w:r w:rsidRPr="00A14184">
        <w:rPr>
          <w:rFonts w:ascii="Tahoma" w:hAnsi="Tahoma" w:cs="Tahoma"/>
          <w:lang w:val="fr-FR"/>
        </w:rPr>
        <w:t xml:space="preserve">, </w:t>
      </w:r>
      <w:r w:rsidRPr="00A14184">
        <w:rPr>
          <w:rFonts w:ascii="Tahoma" w:hAnsi="Tahoma" w:cs="Tahoma"/>
        </w:rPr>
        <w:t>σ</w:t>
      </w:r>
      <w:r w:rsidRPr="00A14184">
        <w:rPr>
          <w:rFonts w:ascii="Tahoma" w:hAnsi="Tahoma" w:cs="Tahoma"/>
          <w:lang w:val="fr-FR"/>
        </w:rPr>
        <w:t xml:space="preserve">. </w:t>
      </w:r>
      <w:r w:rsidRPr="0067273E">
        <w:rPr>
          <w:rFonts w:ascii="Tahoma" w:hAnsi="Tahoma" w:cs="Tahoma"/>
          <w:lang w:val="fr-FR"/>
        </w:rPr>
        <w:t>7-</w:t>
      </w:r>
      <w:r w:rsidRPr="00A14184">
        <w:rPr>
          <w:rFonts w:ascii="Tahoma" w:hAnsi="Tahoma" w:cs="Tahoma"/>
          <w:lang w:val="fr-FR"/>
        </w:rPr>
        <w:t xml:space="preserve">8. </w:t>
      </w:r>
      <w:r w:rsidRPr="002F15F5">
        <w:rPr>
          <w:rFonts w:ascii="Tahoma" w:hAnsi="Tahoma" w:cs="Tahoma"/>
          <w:i/>
          <w:lang w:val="fr-FR"/>
        </w:rPr>
        <w:t>R. Romi</w:t>
      </w:r>
      <w:r w:rsidRPr="00A14184">
        <w:rPr>
          <w:rFonts w:ascii="Tahoma" w:hAnsi="Tahoma" w:cs="Tahoma"/>
          <w:lang w:val="fr-FR"/>
        </w:rPr>
        <w:t xml:space="preserve">, Droit et administration de l’environnement, Paris, Montchrestien, 4e ed., 2001, </w:t>
      </w:r>
      <w:r w:rsidRPr="00A14184">
        <w:rPr>
          <w:rFonts w:ascii="Tahoma" w:hAnsi="Tahoma" w:cs="Tahoma"/>
          <w:lang w:val="en-US"/>
        </w:rPr>
        <w:t>σ</w:t>
      </w:r>
      <w:r w:rsidRPr="00A14184">
        <w:rPr>
          <w:rFonts w:ascii="Tahoma" w:hAnsi="Tahoma" w:cs="Tahoma"/>
          <w:lang w:val="fr-FR"/>
        </w:rPr>
        <w:t xml:space="preserve">. 6. </w:t>
      </w:r>
    </w:p>
  </w:footnote>
  <w:footnote w:id="27">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smartTag w:uri="urn:schemas-microsoft-com:office:smarttags" w:element="country-region">
        <w:smartTag w:uri="urn:schemas-microsoft-com:office:smarttags" w:element="place">
          <w:r w:rsidRPr="002F15F5">
            <w:rPr>
              <w:rFonts w:ascii="Tahoma" w:hAnsi="Tahoma" w:cs="Tahoma"/>
              <w:i/>
              <w:lang w:val="en-US"/>
            </w:rPr>
            <w:t>S.A.</w:t>
          </w:r>
        </w:smartTag>
      </w:smartTag>
      <w:r w:rsidRPr="002F15F5">
        <w:rPr>
          <w:rFonts w:ascii="Tahoma" w:hAnsi="Tahoma" w:cs="Tahoma"/>
          <w:i/>
          <w:lang w:val="en-US"/>
        </w:rPr>
        <w:t xml:space="preserve"> Shapiro, R.L. Glicksman</w:t>
      </w:r>
      <w:r w:rsidRPr="00A14184">
        <w:rPr>
          <w:rFonts w:ascii="Tahoma" w:hAnsi="Tahoma" w:cs="Tahoma"/>
          <w:lang w:val="en-US"/>
        </w:rPr>
        <w:t xml:space="preserve">, Risk Regulation at Risk. Restoring a Pragmatic Approach, Stanford, Stanford University Press, 2003, σ. </w:t>
      </w:r>
      <w:r w:rsidRPr="00A14184">
        <w:rPr>
          <w:rFonts w:ascii="Tahoma" w:hAnsi="Tahoma" w:cs="Tahoma"/>
          <w:lang w:val="en-GB"/>
        </w:rPr>
        <w:t>126.</w:t>
      </w:r>
    </w:p>
  </w:footnote>
  <w:footnote w:id="28">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fr-FR"/>
        </w:rPr>
        <w:t xml:space="preserve"> </w:t>
      </w:r>
      <w:r w:rsidRPr="002F15F5">
        <w:rPr>
          <w:rFonts w:ascii="Tahoma" w:hAnsi="Tahoma" w:cs="Tahoma"/>
          <w:i/>
          <w:lang w:val="fr-FR"/>
        </w:rPr>
        <w:t>M. Prieur</w:t>
      </w:r>
      <w:r w:rsidRPr="00A14184">
        <w:rPr>
          <w:rFonts w:ascii="Tahoma" w:hAnsi="Tahoma" w:cs="Tahoma"/>
          <w:lang w:val="fr-FR"/>
        </w:rPr>
        <w:t xml:space="preserve">, Droit de l’environnement, Paris, Dalloz (4e ed.), 2001, σ. 6. </w:t>
      </w:r>
      <w:r w:rsidRPr="002F15F5">
        <w:rPr>
          <w:rFonts w:ascii="Tahoma" w:hAnsi="Tahoma" w:cs="Tahoma"/>
          <w:i/>
          <w:lang w:val="en-US"/>
        </w:rPr>
        <w:t>J.W. Dellapenna</w:t>
      </w:r>
      <w:r w:rsidRPr="00A14184">
        <w:rPr>
          <w:rFonts w:ascii="Tahoma" w:hAnsi="Tahoma" w:cs="Tahoma"/>
          <w:lang w:val="en-US"/>
        </w:rPr>
        <w:t xml:space="preserve">, “Law in a Shrinking World: The Interaction of Science and Technology with International Law”, </w:t>
      </w:r>
      <w:smartTag w:uri="urn:schemas-microsoft-com:office:smarttags" w:element="State">
        <w:smartTag w:uri="urn:schemas-microsoft-com:office:smarttags" w:element="place">
          <w:r w:rsidRPr="00A14184">
            <w:rPr>
              <w:rFonts w:ascii="Tahoma" w:hAnsi="Tahoma" w:cs="Tahoma"/>
              <w:lang w:val="en-US"/>
            </w:rPr>
            <w:t>Kentucky</w:t>
          </w:r>
        </w:smartTag>
      </w:smartTag>
      <w:r>
        <w:rPr>
          <w:rFonts w:ascii="Tahoma" w:hAnsi="Tahoma" w:cs="Tahoma"/>
          <w:lang w:val="en-US"/>
        </w:rPr>
        <w:t xml:space="preserve"> Law Journal, Vol. 88</w:t>
      </w:r>
      <w:r w:rsidRPr="00A14184">
        <w:rPr>
          <w:rFonts w:ascii="Tahoma" w:hAnsi="Tahoma" w:cs="Tahoma"/>
          <w:lang w:val="en-US"/>
        </w:rPr>
        <w:t xml:space="preserve">(4), 2000, </w:t>
      </w:r>
      <w:r w:rsidRPr="00A14184">
        <w:rPr>
          <w:rFonts w:ascii="Tahoma" w:hAnsi="Tahoma" w:cs="Tahoma"/>
        </w:rPr>
        <w:t>σ</w:t>
      </w:r>
      <w:r w:rsidRPr="00A14184">
        <w:rPr>
          <w:rFonts w:ascii="Tahoma" w:hAnsi="Tahoma" w:cs="Tahoma"/>
          <w:lang w:val="en-US"/>
        </w:rPr>
        <w:t>. 809-883.</w:t>
      </w:r>
      <w:r w:rsidRPr="00A14184">
        <w:rPr>
          <w:rFonts w:ascii="Tahoma" w:hAnsi="Tahoma" w:cs="Tahoma"/>
          <w:lang w:val="en-GB"/>
        </w:rPr>
        <w:t xml:space="preserve"> </w:t>
      </w:r>
      <w:r w:rsidRPr="002F15F5">
        <w:rPr>
          <w:rFonts w:ascii="Tahoma" w:hAnsi="Tahoma" w:cs="Tahoma"/>
          <w:i/>
        </w:rPr>
        <w:t>Γ</w:t>
      </w:r>
      <w:r w:rsidRPr="0067273E">
        <w:rPr>
          <w:rFonts w:ascii="Tahoma" w:hAnsi="Tahoma" w:cs="Tahoma"/>
          <w:i/>
        </w:rPr>
        <w:t xml:space="preserve">. </w:t>
      </w:r>
      <w:r w:rsidRPr="002F15F5">
        <w:rPr>
          <w:rFonts w:ascii="Tahoma" w:hAnsi="Tahoma" w:cs="Tahoma"/>
          <w:i/>
        </w:rPr>
        <w:t>Σιούτη</w:t>
      </w:r>
      <w:r w:rsidRPr="0067273E">
        <w:rPr>
          <w:rFonts w:ascii="Tahoma" w:hAnsi="Tahoma" w:cs="Tahoma"/>
        </w:rPr>
        <w:t xml:space="preserve">, </w:t>
      </w:r>
      <w:r w:rsidRPr="00A14184">
        <w:rPr>
          <w:rFonts w:ascii="Tahoma" w:hAnsi="Tahoma" w:cs="Tahoma"/>
        </w:rPr>
        <w:t>Εγχειρίδιο</w:t>
      </w:r>
      <w:r w:rsidRPr="0067273E">
        <w:rPr>
          <w:rFonts w:ascii="Tahoma" w:hAnsi="Tahoma" w:cs="Tahoma"/>
        </w:rPr>
        <w:t xml:space="preserve"> </w:t>
      </w:r>
      <w:r w:rsidRPr="00A14184">
        <w:rPr>
          <w:rFonts w:ascii="Tahoma" w:hAnsi="Tahoma" w:cs="Tahoma"/>
        </w:rPr>
        <w:t>Δικαίου</w:t>
      </w:r>
      <w:r w:rsidRPr="0067273E">
        <w:rPr>
          <w:rFonts w:ascii="Tahoma" w:hAnsi="Tahoma" w:cs="Tahoma"/>
        </w:rPr>
        <w:t xml:space="preserve"> </w:t>
      </w:r>
      <w:r w:rsidRPr="00A14184">
        <w:rPr>
          <w:rFonts w:ascii="Tahoma" w:hAnsi="Tahoma" w:cs="Tahoma"/>
        </w:rPr>
        <w:t>του</w:t>
      </w:r>
      <w:r w:rsidRPr="0067273E">
        <w:rPr>
          <w:rFonts w:ascii="Tahoma" w:hAnsi="Tahoma" w:cs="Tahoma"/>
        </w:rPr>
        <w:t xml:space="preserve"> </w:t>
      </w:r>
      <w:r w:rsidRPr="00A14184">
        <w:rPr>
          <w:rFonts w:ascii="Tahoma" w:hAnsi="Tahoma" w:cs="Tahoma"/>
        </w:rPr>
        <w:t>Περιβάλλοντος</w:t>
      </w:r>
      <w:r w:rsidRPr="0067273E">
        <w:rPr>
          <w:rFonts w:ascii="Tahoma" w:hAnsi="Tahoma" w:cs="Tahoma"/>
        </w:rPr>
        <w:t xml:space="preserve">. </w:t>
      </w:r>
      <w:r w:rsidRPr="00A14184">
        <w:rPr>
          <w:rFonts w:ascii="Tahoma" w:hAnsi="Tahoma" w:cs="Tahoma"/>
        </w:rPr>
        <w:t xml:space="preserve">Δημόσιο Δίκαιο και Περιβάλλον, Αθήνα-Κομοτηνή, εκδ. Αντ.Ν. Σάκκουλα, 2003, σ. 6. </w:t>
      </w:r>
      <w:r w:rsidRPr="002F15F5">
        <w:rPr>
          <w:rFonts w:ascii="Tahoma" w:hAnsi="Tahoma" w:cs="Tahoma"/>
          <w:i/>
        </w:rPr>
        <w:t>Ι.Κ. Καράκωστα</w:t>
      </w:r>
      <w:r w:rsidRPr="00A14184">
        <w:rPr>
          <w:rFonts w:ascii="Tahoma" w:hAnsi="Tahoma" w:cs="Tahoma"/>
        </w:rPr>
        <w:t>, Περ</w:t>
      </w:r>
      <w:r>
        <w:rPr>
          <w:rFonts w:ascii="Tahoma" w:hAnsi="Tahoma" w:cs="Tahoma"/>
        </w:rPr>
        <w:t>ιβάλλον και Δίκαιο, ό.π., σ. 407</w:t>
      </w:r>
      <w:r w:rsidRPr="00A14184">
        <w:rPr>
          <w:rFonts w:ascii="Tahoma" w:hAnsi="Tahoma" w:cs="Tahoma"/>
        </w:rPr>
        <w:t xml:space="preserve">. </w:t>
      </w:r>
      <w:r w:rsidRPr="00171F1C">
        <w:rPr>
          <w:rFonts w:ascii="Tahoma" w:hAnsi="Tahoma" w:cs="Tahoma"/>
          <w:i/>
        </w:rPr>
        <w:t>Α.Ι. Τάχου</w:t>
      </w:r>
      <w:r w:rsidRPr="00A14184">
        <w:rPr>
          <w:rFonts w:ascii="Tahoma" w:hAnsi="Tahoma" w:cs="Tahoma"/>
        </w:rPr>
        <w:t>, Δίκαιο προστασίας του περιβάλλοντος, Αθήνα-Θεσσαλονίκη, εκδ. Σάκκουλα</w:t>
      </w:r>
      <w:r w:rsidRPr="00A14184">
        <w:rPr>
          <w:rFonts w:ascii="Tahoma" w:hAnsi="Tahoma" w:cs="Tahoma"/>
          <w:lang w:val="en-GB"/>
        </w:rPr>
        <w:t xml:space="preserve"> (</w:t>
      </w:r>
      <w:r w:rsidRPr="00A14184">
        <w:rPr>
          <w:rFonts w:ascii="Tahoma" w:hAnsi="Tahoma" w:cs="Tahoma"/>
        </w:rPr>
        <w:t>έκτη</w:t>
      </w:r>
      <w:r w:rsidRPr="00A14184">
        <w:rPr>
          <w:rFonts w:ascii="Tahoma" w:hAnsi="Tahoma" w:cs="Tahoma"/>
          <w:lang w:val="en-GB"/>
        </w:rPr>
        <w:t xml:space="preserve"> </w:t>
      </w:r>
      <w:r w:rsidRPr="00A14184">
        <w:rPr>
          <w:rFonts w:ascii="Tahoma" w:hAnsi="Tahoma" w:cs="Tahoma"/>
        </w:rPr>
        <w:t>έκδ</w:t>
      </w:r>
      <w:r w:rsidRPr="00A14184">
        <w:rPr>
          <w:rFonts w:ascii="Tahoma" w:hAnsi="Tahoma" w:cs="Tahoma"/>
          <w:lang w:val="en-GB"/>
        </w:rPr>
        <w:t xml:space="preserve">.), 2006, </w:t>
      </w:r>
      <w:r w:rsidRPr="00A14184">
        <w:rPr>
          <w:rFonts w:ascii="Tahoma" w:hAnsi="Tahoma" w:cs="Tahoma"/>
        </w:rPr>
        <w:t>σ</w:t>
      </w:r>
      <w:r w:rsidRPr="00A14184">
        <w:rPr>
          <w:rFonts w:ascii="Tahoma" w:hAnsi="Tahoma" w:cs="Tahoma"/>
          <w:lang w:val="en-GB"/>
        </w:rPr>
        <w:t xml:space="preserve">. 99.  </w:t>
      </w:r>
      <w:smartTag w:uri="urn:schemas-microsoft-com:office:smarttags" w:element="place">
        <w:smartTag w:uri="urn:schemas-microsoft-com:office:smarttags" w:element="PlaceName">
          <w:r w:rsidRPr="002F15F5">
            <w:rPr>
              <w:rFonts w:ascii="Tahoma" w:hAnsi="Tahoma" w:cs="Tahoma"/>
              <w:i/>
              <w:lang w:val="en-US"/>
            </w:rPr>
            <w:t>R</w:t>
          </w:r>
          <w:r w:rsidRPr="002F15F5">
            <w:rPr>
              <w:rFonts w:ascii="Tahoma" w:hAnsi="Tahoma" w:cs="Tahoma"/>
              <w:i/>
              <w:lang w:val="en-GB"/>
            </w:rPr>
            <w:t>.</w:t>
          </w:r>
          <w:r w:rsidRPr="002F15F5">
            <w:rPr>
              <w:rFonts w:ascii="Tahoma" w:hAnsi="Tahoma" w:cs="Tahoma"/>
              <w:i/>
              <w:lang w:val="en-US"/>
            </w:rPr>
            <w:t>O</w:t>
          </w:r>
          <w:r w:rsidRPr="002F15F5">
            <w:rPr>
              <w:rFonts w:ascii="Tahoma" w:hAnsi="Tahoma" w:cs="Tahoma"/>
              <w:i/>
              <w:lang w:val="en-GB"/>
            </w:rPr>
            <w:t>.</w:t>
          </w:r>
        </w:smartTag>
        <w:r w:rsidRPr="002F15F5">
          <w:rPr>
            <w:rFonts w:ascii="Tahoma" w:hAnsi="Tahoma" w:cs="Tahoma"/>
            <w:i/>
            <w:lang w:val="en-GB"/>
          </w:rPr>
          <w:t xml:space="preserve"> </w:t>
        </w:r>
        <w:smartTag w:uri="urn:schemas-microsoft-com:office:smarttags" w:element="PlaceType">
          <w:r w:rsidRPr="002F15F5">
            <w:rPr>
              <w:rFonts w:ascii="Tahoma" w:hAnsi="Tahoma" w:cs="Tahoma"/>
              <w:i/>
              <w:lang w:val="en-US"/>
            </w:rPr>
            <w:t>Brooks</w:t>
          </w:r>
        </w:smartTag>
      </w:smartTag>
      <w:r w:rsidRPr="002F15F5">
        <w:rPr>
          <w:rFonts w:ascii="Tahoma" w:hAnsi="Tahoma" w:cs="Tahoma"/>
          <w:i/>
          <w:lang w:val="en-GB"/>
        </w:rPr>
        <w:t xml:space="preserve">, </w:t>
      </w:r>
      <w:r w:rsidRPr="002F15F5">
        <w:rPr>
          <w:rFonts w:ascii="Tahoma" w:hAnsi="Tahoma" w:cs="Tahoma"/>
          <w:i/>
          <w:lang w:val="en-US"/>
        </w:rPr>
        <w:t>R</w:t>
      </w:r>
      <w:r w:rsidRPr="002F15F5">
        <w:rPr>
          <w:rFonts w:ascii="Tahoma" w:hAnsi="Tahoma" w:cs="Tahoma"/>
          <w:i/>
          <w:lang w:val="en-GB"/>
        </w:rPr>
        <w:t xml:space="preserve">. </w:t>
      </w:r>
      <w:r w:rsidRPr="002F15F5">
        <w:rPr>
          <w:rFonts w:ascii="Tahoma" w:hAnsi="Tahoma" w:cs="Tahoma"/>
          <w:i/>
          <w:lang w:val="en-US"/>
        </w:rPr>
        <w:t>Jones</w:t>
      </w:r>
      <w:r w:rsidRPr="002F15F5">
        <w:rPr>
          <w:rFonts w:ascii="Tahoma" w:hAnsi="Tahoma" w:cs="Tahoma"/>
          <w:i/>
          <w:lang w:val="en-GB"/>
        </w:rPr>
        <w:t xml:space="preserve">, </w:t>
      </w:r>
      <w:r w:rsidRPr="002F15F5">
        <w:rPr>
          <w:rFonts w:ascii="Tahoma" w:hAnsi="Tahoma" w:cs="Tahoma"/>
          <w:i/>
          <w:lang w:val="en-US"/>
        </w:rPr>
        <w:t>R</w:t>
      </w:r>
      <w:r w:rsidRPr="002F15F5">
        <w:rPr>
          <w:rFonts w:ascii="Tahoma" w:hAnsi="Tahoma" w:cs="Tahoma"/>
          <w:i/>
          <w:lang w:val="en-GB"/>
        </w:rPr>
        <w:t>.</w:t>
      </w:r>
      <w:r w:rsidRPr="002F15F5">
        <w:rPr>
          <w:rFonts w:ascii="Tahoma" w:hAnsi="Tahoma" w:cs="Tahoma"/>
          <w:i/>
          <w:lang w:val="en-US"/>
        </w:rPr>
        <w:t>A</w:t>
      </w:r>
      <w:r w:rsidRPr="002F15F5">
        <w:rPr>
          <w:rFonts w:ascii="Tahoma" w:hAnsi="Tahoma" w:cs="Tahoma"/>
          <w:i/>
          <w:lang w:val="en-GB"/>
        </w:rPr>
        <w:t xml:space="preserve">. </w:t>
      </w:r>
      <w:r w:rsidRPr="002F15F5">
        <w:rPr>
          <w:rFonts w:ascii="Tahoma" w:hAnsi="Tahoma" w:cs="Tahoma"/>
          <w:i/>
          <w:lang w:val="en-US"/>
        </w:rPr>
        <w:t>Virginia</w:t>
      </w:r>
      <w:r w:rsidRPr="00A14184">
        <w:rPr>
          <w:rFonts w:ascii="Tahoma" w:hAnsi="Tahoma" w:cs="Tahoma"/>
          <w:lang w:val="en-GB"/>
        </w:rPr>
        <w:t xml:space="preserve">, </w:t>
      </w:r>
      <w:r w:rsidRPr="00A14184">
        <w:rPr>
          <w:rFonts w:ascii="Tahoma" w:hAnsi="Tahoma" w:cs="Tahoma"/>
          <w:lang w:val="en-US"/>
        </w:rPr>
        <w:t>Law</w:t>
      </w:r>
      <w:r w:rsidRPr="00A14184">
        <w:rPr>
          <w:rFonts w:ascii="Tahoma" w:hAnsi="Tahoma" w:cs="Tahoma"/>
          <w:lang w:val="en-GB"/>
        </w:rPr>
        <w:t xml:space="preserve"> </w:t>
      </w:r>
      <w:r w:rsidRPr="00A14184">
        <w:rPr>
          <w:rFonts w:ascii="Tahoma" w:hAnsi="Tahoma" w:cs="Tahoma"/>
          <w:lang w:val="en-US"/>
        </w:rPr>
        <w:t>and</w:t>
      </w:r>
      <w:r w:rsidRPr="00A14184">
        <w:rPr>
          <w:rFonts w:ascii="Tahoma" w:hAnsi="Tahoma" w:cs="Tahoma"/>
          <w:lang w:val="en-GB"/>
        </w:rPr>
        <w:t xml:space="preserve"> </w:t>
      </w:r>
      <w:r w:rsidRPr="00A14184">
        <w:rPr>
          <w:rFonts w:ascii="Tahoma" w:hAnsi="Tahoma" w:cs="Tahoma"/>
          <w:lang w:val="en-US"/>
        </w:rPr>
        <w:t>Ecology</w:t>
      </w:r>
      <w:r w:rsidRPr="00A14184">
        <w:rPr>
          <w:rFonts w:ascii="Tahoma" w:hAnsi="Tahoma" w:cs="Tahoma"/>
          <w:lang w:val="en-GB"/>
        </w:rPr>
        <w:t xml:space="preserve">: </w:t>
      </w:r>
      <w:r w:rsidRPr="00A14184">
        <w:rPr>
          <w:rFonts w:ascii="Tahoma" w:hAnsi="Tahoma" w:cs="Tahoma"/>
          <w:lang w:val="en-US"/>
        </w:rPr>
        <w:t>The</w:t>
      </w:r>
      <w:r w:rsidRPr="00A14184">
        <w:rPr>
          <w:rFonts w:ascii="Tahoma" w:hAnsi="Tahoma" w:cs="Tahoma"/>
          <w:lang w:val="en-GB"/>
        </w:rPr>
        <w:t xml:space="preserve"> </w:t>
      </w:r>
      <w:r w:rsidRPr="00A14184">
        <w:rPr>
          <w:rFonts w:ascii="Tahoma" w:hAnsi="Tahoma" w:cs="Tahoma"/>
          <w:lang w:val="en-US"/>
        </w:rPr>
        <w:t>Rise</w:t>
      </w:r>
      <w:r w:rsidRPr="00A14184">
        <w:rPr>
          <w:rFonts w:ascii="Tahoma" w:hAnsi="Tahoma" w:cs="Tahoma"/>
          <w:lang w:val="en-GB"/>
        </w:rPr>
        <w:t xml:space="preserve"> </w:t>
      </w:r>
      <w:r w:rsidRPr="00A14184">
        <w:rPr>
          <w:rFonts w:ascii="Tahoma" w:hAnsi="Tahoma" w:cs="Tahoma"/>
          <w:lang w:val="en-US"/>
        </w:rPr>
        <w:t>of</w:t>
      </w:r>
      <w:r w:rsidRPr="00A14184">
        <w:rPr>
          <w:rFonts w:ascii="Tahoma" w:hAnsi="Tahoma" w:cs="Tahoma"/>
          <w:lang w:val="en-GB"/>
        </w:rPr>
        <w:t xml:space="preserve"> </w:t>
      </w:r>
      <w:r w:rsidRPr="00A14184">
        <w:rPr>
          <w:rFonts w:ascii="Tahoma" w:hAnsi="Tahoma" w:cs="Tahoma"/>
          <w:lang w:val="en-US"/>
        </w:rPr>
        <w:t>Ecosystem</w:t>
      </w:r>
      <w:r w:rsidRPr="00A14184">
        <w:rPr>
          <w:rFonts w:ascii="Tahoma" w:hAnsi="Tahoma" w:cs="Tahoma"/>
          <w:lang w:val="en-GB"/>
        </w:rPr>
        <w:t xml:space="preserve"> </w:t>
      </w:r>
      <w:r w:rsidRPr="00A14184">
        <w:rPr>
          <w:rFonts w:ascii="Tahoma" w:hAnsi="Tahoma" w:cs="Tahoma"/>
          <w:lang w:val="en-US"/>
        </w:rPr>
        <w:t>Regime</w:t>
      </w:r>
      <w:r w:rsidRPr="00A14184">
        <w:rPr>
          <w:rFonts w:ascii="Tahoma" w:hAnsi="Tahoma" w:cs="Tahoma"/>
          <w:lang w:val="en-GB"/>
        </w:rPr>
        <w:t xml:space="preserve">, </w:t>
      </w:r>
      <w:r>
        <w:rPr>
          <w:rFonts w:ascii="Tahoma" w:hAnsi="Tahoma" w:cs="Tahoma"/>
        </w:rPr>
        <w:t>ό</w:t>
      </w:r>
      <w:r w:rsidRPr="007E52B5">
        <w:rPr>
          <w:rFonts w:ascii="Tahoma" w:hAnsi="Tahoma" w:cs="Tahoma"/>
          <w:lang w:val="en-GB"/>
        </w:rPr>
        <w:t>.</w:t>
      </w:r>
      <w:r>
        <w:rPr>
          <w:rFonts w:ascii="Tahoma" w:hAnsi="Tahoma" w:cs="Tahoma"/>
        </w:rPr>
        <w:t>π</w:t>
      </w:r>
      <w:r w:rsidRPr="007E52B5">
        <w:rPr>
          <w:rFonts w:ascii="Tahoma" w:hAnsi="Tahoma" w:cs="Tahoma"/>
          <w:lang w:val="en-GB"/>
        </w:rPr>
        <w:t>.</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36.</w:t>
      </w:r>
    </w:p>
  </w:footnote>
  <w:footnote w:id="29">
    <w:p w:rsidR="0067273E" w:rsidRPr="00350119" w:rsidRDefault="0067273E" w:rsidP="0067273E">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Αυτό αναγνωρίζεται από την Ευρωπαϊκή Επιτροπή, η οποία επισημαίνει ότι απαιτείται καλύτερη γνώση των επιπτώσεων των ρύπων στην υγεία και καλεί τα όργανα της Κοινότητας και τα κράτη μέλη «να συντονίσουν την έρευνα όσον αφορά τις σχέσεις μεταξύ των περιβαλλοντικών ρύπων, την έκθεση σε αυτούς και τις επιπτώσεις στην υγεία, καθώς και για τον καθορισμό του καλύτερου τρόπου πρόληψής τους.» Βλ., Ανακοίνωση της Επιτροπής προς το Συμβούλιο και το Ευρωπαϊκό Κοινοβούλιο σχετικά με την επανεξέταση της στρατηγικής για την αειφόρο ανάπτυξη. Πλαίσιο δράσης, </w:t>
      </w:r>
      <w:r w:rsidRPr="00A14184">
        <w:rPr>
          <w:rFonts w:ascii="Tahoma" w:hAnsi="Tahoma" w:cs="Tahoma"/>
          <w:lang w:val="en-US"/>
        </w:rPr>
        <w:t>COM</w:t>
      </w:r>
      <w:r w:rsidRPr="00A14184">
        <w:rPr>
          <w:rFonts w:ascii="Tahoma" w:hAnsi="Tahoma" w:cs="Tahoma"/>
        </w:rPr>
        <w:t xml:space="preserve"> (2005), 658 τελικό, Βρυξέλλες, 13.12.2005, σ. 10. Βλ., ομοίως, Ανακοίνωση της Επιτροπής προς το Συμβούλιο, το Ευρωπαϊκό Κοινοβούλιο και την Ευρωπαϊκή Οικονομική και Κοινωνική Επιτροπή, Η Ευρωπαϊκή στρατηγική για το περιβάλλον και την υγεία, Βρυξέλλες, 11.6.2003, </w:t>
      </w:r>
      <w:r w:rsidRPr="00A14184">
        <w:rPr>
          <w:rFonts w:ascii="Tahoma" w:hAnsi="Tahoma" w:cs="Tahoma"/>
          <w:lang w:val="en-US"/>
        </w:rPr>
        <w:t>COM</w:t>
      </w:r>
      <w:r w:rsidRPr="00A14184">
        <w:rPr>
          <w:rFonts w:ascii="Tahoma" w:hAnsi="Tahoma" w:cs="Tahoma"/>
        </w:rPr>
        <w:t xml:space="preserve"> (2003) 338 τελικό, σ. 28. Ανακοίνωση της Επιτροπής προς το Συμβούλιο, το Ευρωπαϊκό Κοινοβούλιο και την Ευρωπαϊκή Οικονο</w:t>
      </w:r>
      <w:r>
        <w:rPr>
          <w:rFonts w:ascii="Tahoma" w:hAnsi="Tahoma" w:cs="Tahoma"/>
        </w:rPr>
        <w:t>μική και Κοινωνική Επιτροπή, ‘‘</w:t>
      </w:r>
      <w:r w:rsidRPr="00A14184">
        <w:rPr>
          <w:rFonts w:ascii="Tahoma" w:hAnsi="Tahoma" w:cs="Tahoma"/>
        </w:rPr>
        <w:t xml:space="preserve">Το ευρωπαϊκό Σχέδιο Δράσεως 2004-2010 για τη σχέση περιβάλλοντος και υγείας’’, Βρυξέλλες, 9.6.2004, </w:t>
      </w:r>
      <w:r w:rsidRPr="00A14184">
        <w:rPr>
          <w:rFonts w:ascii="Tahoma" w:hAnsi="Tahoma" w:cs="Tahoma"/>
          <w:lang w:val="en-US"/>
        </w:rPr>
        <w:t>COM</w:t>
      </w:r>
      <w:r w:rsidRPr="00A14184">
        <w:rPr>
          <w:rFonts w:ascii="Tahoma" w:hAnsi="Tahoma" w:cs="Tahoma"/>
        </w:rPr>
        <w:t xml:space="preserve"> (2004) 416 τελικό. Ομοίως, η σχέση του περιβάλλοντος και της υγείας αναγνωρίζεται ρητά στο άρθρο 2 του ν. 1650/1986 και στο άρθρο 2 παρ. 2 β) του Διεθνούς Συμφώνου για τα Οικονομικά, Κοινωνικά και Μορφωτικά δικαιώματα (ΟΗΕ, 1966.) Η Ελλάδα το κύρωσε με το ν. 1532/1985.</w:t>
      </w:r>
      <w:r>
        <w:rPr>
          <w:rFonts w:ascii="Tahoma" w:hAnsi="Tahoma" w:cs="Tahoma"/>
        </w:rPr>
        <w:t xml:space="preserve"> Βλ., επίσης, 1</w:t>
      </w:r>
      <w:r w:rsidRPr="00350119">
        <w:rPr>
          <w:rFonts w:ascii="Tahoma" w:hAnsi="Tahoma" w:cs="Tahoma"/>
          <w:vertAlign w:val="superscript"/>
        </w:rPr>
        <w:t>ο</w:t>
      </w:r>
      <w:r>
        <w:rPr>
          <w:rFonts w:ascii="Tahoma" w:hAnsi="Tahoma" w:cs="Tahoma"/>
        </w:rPr>
        <w:t xml:space="preserve"> άρθρο του Χάρτη του περιβάλλοντος που είναι προσαρτημένος στο γαλλικό Σύνταγμα (Loi no 2005-205 της 1</w:t>
      </w:r>
      <w:r w:rsidRPr="00350119">
        <w:rPr>
          <w:rFonts w:ascii="Tahoma" w:hAnsi="Tahoma" w:cs="Tahoma"/>
          <w:vertAlign w:val="superscript"/>
        </w:rPr>
        <w:t>ης</w:t>
      </w:r>
      <w:r>
        <w:rPr>
          <w:rFonts w:ascii="Tahoma" w:hAnsi="Tahoma" w:cs="Tahoma"/>
        </w:rPr>
        <w:t xml:space="preserve"> Μαρτίου 2005, JO 2-3-2005).</w:t>
      </w:r>
    </w:p>
  </w:footnote>
  <w:footnote w:id="30">
    <w:p w:rsidR="0067273E" w:rsidRPr="00A14184" w:rsidRDefault="0067273E" w:rsidP="0067273E">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Άρθρο 4 της Οδηγίας 92/43/ΕΟΚ του Συμβουλίου της 21</w:t>
      </w:r>
      <w:r w:rsidRPr="00A14184">
        <w:rPr>
          <w:rFonts w:ascii="Tahoma" w:hAnsi="Tahoma" w:cs="Tahoma"/>
          <w:vertAlign w:val="superscript"/>
        </w:rPr>
        <w:t>ης</w:t>
      </w:r>
      <w:r w:rsidRPr="00A14184">
        <w:rPr>
          <w:rFonts w:ascii="Tahoma" w:hAnsi="Tahoma" w:cs="Tahoma"/>
        </w:rPr>
        <w:t xml:space="preserve"> Μαϊου 1992 για τη διατήρηση των φυσικών οικοτόπων καθώς και της άγριας πανίδας και χλωρίδας, ΕΕ L 206 της 22.7.1992, σ. 7.</w:t>
      </w:r>
    </w:p>
  </w:footnote>
  <w:footnote w:id="31">
    <w:p w:rsidR="0067273E" w:rsidRPr="00A14184" w:rsidRDefault="0067273E" w:rsidP="0067273E">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Όταν ένα κράτος μέλος θέλει να εφαρμόσει υψηλότερα επίπεδα προστασίας για ένα προστατευόμενο είδος –πράγμα που μπορεί να εμποδίσει την ελεύθερη κυκλοφορία των αγαθών- η εκτίμηση για την αναλογικότητα της απαγόρευσης </w:t>
      </w:r>
      <w:r w:rsidRPr="008068C5">
        <w:rPr>
          <w:rFonts w:ascii="Tahoma" w:hAnsi="Tahoma" w:cs="Tahoma"/>
        </w:rPr>
        <w:t>‘</w:t>
      </w:r>
      <w:r w:rsidRPr="00A14184">
        <w:rPr>
          <w:rFonts w:ascii="Tahoma" w:hAnsi="Tahoma" w:cs="Tahoma"/>
        </w:rPr>
        <w:t>‘δεν μπορεί να γίνει</w:t>
      </w:r>
      <w:r w:rsidRPr="008068C5">
        <w:rPr>
          <w:rFonts w:ascii="Tahoma" w:hAnsi="Tahoma" w:cs="Tahoma"/>
        </w:rPr>
        <w:t xml:space="preserve"> [</w:t>
      </w:r>
      <w:r w:rsidRPr="00A14184">
        <w:rPr>
          <w:rFonts w:ascii="Tahoma" w:hAnsi="Tahoma" w:cs="Tahoma"/>
        </w:rPr>
        <w:t>……</w:t>
      </w:r>
      <w:r w:rsidRPr="008068C5">
        <w:rPr>
          <w:rFonts w:ascii="Tahoma" w:hAnsi="Tahoma" w:cs="Tahoma"/>
        </w:rPr>
        <w:t xml:space="preserve">..] </w:t>
      </w:r>
      <w:r w:rsidRPr="00A14184">
        <w:rPr>
          <w:rFonts w:ascii="Tahoma" w:hAnsi="Tahoma" w:cs="Tahoma"/>
        </w:rPr>
        <w:t>χωρίς πρόσθετη πληροφόρηση και μια τέτοια εκτίμηση απαιτεί ειδική ανάλυση με βάση επιστημονικές μελέτες…’</w:t>
      </w:r>
      <w:r w:rsidRPr="008068C5">
        <w:rPr>
          <w:rFonts w:ascii="Tahoma" w:hAnsi="Tahoma" w:cs="Tahoma"/>
        </w:rPr>
        <w:t>’</w:t>
      </w:r>
      <w:r w:rsidRPr="00A14184">
        <w:rPr>
          <w:rFonts w:ascii="Tahoma" w:hAnsi="Tahoma" w:cs="Tahoma"/>
        </w:rPr>
        <w:t xml:space="preserve"> (Υπόθεση C-510/99 Xavier Tridon [2001] Συλλ Ι-7777, παρ. 58.)</w:t>
      </w:r>
    </w:p>
  </w:footnote>
  <w:footnote w:id="32">
    <w:p w:rsidR="0067273E" w:rsidRPr="00A14184" w:rsidRDefault="0067273E" w:rsidP="0067273E">
      <w:pPr>
        <w:pStyle w:val="FootnoteText"/>
        <w:jc w:val="both"/>
        <w:rPr>
          <w:rFonts w:ascii="Tahoma" w:hAnsi="Tahoma" w:cs="Tahoma"/>
        </w:rPr>
      </w:pPr>
      <w:r w:rsidRPr="00A14184">
        <w:rPr>
          <w:rStyle w:val="FootnoteReference"/>
          <w:rFonts w:ascii="Tahoma" w:hAnsi="Tahoma" w:cs="Tahoma"/>
        </w:rPr>
        <w:footnoteRef/>
      </w:r>
      <w:r>
        <w:rPr>
          <w:rFonts w:ascii="Tahoma" w:hAnsi="Tahoma" w:cs="Tahoma"/>
        </w:rPr>
        <w:t xml:space="preserve"> </w:t>
      </w:r>
      <w:r w:rsidRPr="00A14184">
        <w:rPr>
          <w:rFonts w:ascii="Tahoma" w:hAnsi="Tahoma" w:cs="Tahoma"/>
        </w:rPr>
        <w:t>Υπόθεση C-277/02 EU Wod Tradin</w:t>
      </w:r>
      <w:r>
        <w:rPr>
          <w:rFonts w:ascii="Tahoma" w:hAnsi="Tahoma" w:cs="Tahoma"/>
        </w:rPr>
        <w:t>g GmbH [2004], παρ. 49, 50</w:t>
      </w:r>
      <w:r w:rsidRPr="00F97C98">
        <w:rPr>
          <w:rFonts w:ascii="Tahoma" w:hAnsi="Tahoma" w:cs="Tahoma"/>
        </w:rPr>
        <w:t xml:space="preserve"> (</w:t>
      </w:r>
      <w:r>
        <w:rPr>
          <w:rFonts w:ascii="Tahoma" w:hAnsi="Tahoma" w:cs="Tahoma"/>
        </w:rPr>
        <w:t xml:space="preserve">όπου τονίζεται ότι </w:t>
      </w:r>
      <w:r w:rsidRPr="00B70BA2">
        <w:rPr>
          <w:rFonts w:ascii="Tahoma" w:hAnsi="Tahoma" w:cs="Tahoma"/>
        </w:rPr>
        <w:t>‘</w:t>
      </w:r>
      <w:r>
        <w:rPr>
          <w:rFonts w:ascii="Tahoma" w:hAnsi="Tahoma" w:cs="Tahoma"/>
        </w:rPr>
        <w:t>‘</w:t>
      </w:r>
      <w:r w:rsidRPr="00A14184">
        <w:rPr>
          <w:rFonts w:ascii="Tahoma" w:hAnsi="Tahoma" w:cs="Tahoma"/>
        </w:rPr>
        <w:t>μια αρμόδια εθνική αρχή αποστολής μπορεί να αντιταχθεί νομίμως σε μεταφορά επικίνδυνων αποβλήτων, βάσει των εθνικών κανόνων αξιοποιήσεως, μόνον εφόσον οι</w:t>
      </w:r>
      <w:r>
        <w:rPr>
          <w:rFonts w:ascii="Tahoma" w:hAnsi="Tahoma" w:cs="Tahoma"/>
        </w:rPr>
        <w:t xml:space="preserve"> κανόνες αυτοί είναι κατάλληλοι</w:t>
      </w:r>
      <w:r w:rsidRPr="00B70BA2">
        <w:rPr>
          <w:rFonts w:ascii="Tahoma" w:hAnsi="Tahoma" w:cs="Tahoma"/>
        </w:rPr>
        <w:t xml:space="preserve"> [</w:t>
      </w:r>
      <w:r>
        <w:rPr>
          <w:rFonts w:ascii="Tahoma" w:hAnsi="Tahoma" w:cs="Tahoma"/>
        </w:rPr>
        <w:t>………</w:t>
      </w:r>
      <w:r w:rsidRPr="00B70BA2">
        <w:rPr>
          <w:rFonts w:ascii="Tahoma" w:hAnsi="Tahoma" w:cs="Tahoma"/>
        </w:rPr>
        <w:t>.]</w:t>
      </w:r>
      <w:r w:rsidRPr="00A14184">
        <w:rPr>
          <w:rFonts w:ascii="Tahoma" w:hAnsi="Tahoma" w:cs="Tahoma"/>
        </w:rPr>
        <w:t xml:space="preserve"> Προς τούτο απαιτείται αξιολόγηση των κινδύνων, όχι βάσει γενικών εκτιμήσεων, αλλά βάσει συναφών επιστημονικών ερευνών</w:t>
      </w:r>
      <w:r>
        <w:rPr>
          <w:rFonts w:ascii="Tahoma" w:hAnsi="Tahoma" w:cs="Tahoma"/>
        </w:rPr>
        <w:t>’</w:t>
      </w:r>
      <w:r w:rsidRPr="00B70BA2">
        <w:rPr>
          <w:rFonts w:ascii="Tahoma" w:hAnsi="Tahoma" w:cs="Tahoma"/>
        </w:rPr>
        <w:t>’</w:t>
      </w:r>
      <w:r>
        <w:rPr>
          <w:rFonts w:ascii="Tahoma" w:hAnsi="Tahoma" w:cs="Tahoma"/>
        </w:rPr>
        <w:t>)</w:t>
      </w:r>
      <w:r w:rsidRPr="00A14184">
        <w:rPr>
          <w:rFonts w:ascii="Tahoma" w:hAnsi="Tahoma" w:cs="Tahoma"/>
        </w:rPr>
        <w:t xml:space="preserve">. </w:t>
      </w:r>
    </w:p>
  </w:footnote>
  <w:footnote w:id="33">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rPr>
        <w:t xml:space="preserve"> Ενδεικτικά αναφέρουμε τις τεχνολογικές εξελίξεις στο ιντερνετ, στην υποβοηθούμενη αναπαραγωγή, και στην ανάπτυξη γονιδιακών θεραπειών. Και στις τρείς περιπτώσεις, επειδή υπάρχουν επιπτώσεις στα ατομικά δικαιώματα (στο δικαίωμα της έκφρασης, στο δικαίωμα της αναπαραγωγής και στο δικαίωμα της ιδιωτικότητας, αντίστοιχα), το δίκαιο αναγκάζεται να υιοθετήσει νέες προσεγγίσεις. Βλ</w:t>
      </w:r>
      <w:r w:rsidRPr="00A14184">
        <w:rPr>
          <w:rFonts w:ascii="Tahoma" w:hAnsi="Tahoma" w:cs="Tahoma"/>
          <w:lang w:val="en-GB"/>
        </w:rPr>
        <w:t xml:space="preserve">. </w:t>
      </w:r>
      <w:r w:rsidRPr="00A14184">
        <w:rPr>
          <w:rFonts w:ascii="Tahoma" w:hAnsi="Tahoma" w:cs="Tahoma"/>
        </w:rPr>
        <w:t>σχετ</w:t>
      </w:r>
      <w:r>
        <w:rPr>
          <w:rFonts w:ascii="Tahoma" w:hAnsi="Tahoma" w:cs="Tahoma"/>
          <w:lang w:val="en-GB"/>
        </w:rPr>
        <w:t xml:space="preserve">., </w:t>
      </w:r>
      <w:r w:rsidRPr="002F15F5">
        <w:rPr>
          <w:rFonts w:ascii="Tahoma" w:hAnsi="Tahoma" w:cs="Tahoma"/>
          <w:i/>
          <w:lang w:val="en-GB"/>
        </w:rPr>
        <w:t>A. Morse</w:t>
      </w:r>
      <w:r>
        <w:rPr>
          <w:rFonts w:ascii="Tahoma" w:hAnsi="Tahoma" w:cs="Tahoma"/>
          <w:lang w:val="en-GB"/>
        </w:rPr>
        <w:t xml:space="preserve">, </w:t>
      </w:r>
      <w:r w:rsidRPr="00F81886">
        <w:rPr>
          <w:rFonts w:ascii="Tahoma" w:hAnsi="Tahoma" w:cs="Tahoma"/>
          <w:lang w:val="en-GB"/>
        </w:rPr>
        <w:t>‘‘</w:t>
      </w:r>
      <w:r w:rsidRPr="00A14184">
        <w:rPr>
          <w:rFonts w:ascii="Tahoma" w:hAnsi="Tahoma" w:cs="Tahoma"/>
          <w:lang w:val="en-GB"/>
        </w:rPr>
        <w:t>Good science, bad law: a ‘’multiple balan</w:t>
      </w:r>
      <w:r>
        <w:rPr>
          <w:rFonts w:ascii="Tahoma" w:hAnsi="Tahoma" w:cs="Tahoma"/>
          <w:lang w:val="en-GB"/>
        </w:rPr>
        <w:t>cing’’ approach to adjudication</w:t>
      </w:r>
      <w:r w:rsidRPr="00F81886">
        <w:rPr>
          <w:rFonts w:ascii="Tahoma" w:hAnsi="Tahoma" w:cs="Tahoma"/>
          <w:lang w:val="en-GB"/>
        </w:rPr>
        <w:t>’’</w:t>
      </w:r>
      <w:r w:rsidRPr="00A14184">
        <w:rPr>
          <w:rFonts w:ascii="Tahoma" w:hAnsi="Tahoma" w:cs="Tahoma"/>
          <w:lang w:val="en-GB"/>
        </w:rPr>
        <w:t>, South Dacota Law Review, V</w:t>
      </w:r>
      <w:r>
        <w:rPr>
          <w:rFonts w:ascii="Tahoma" w:hAnsi="Tahoma" w:cs="Tahoma"/>
          <w:lang w:val="en-GB"/>
        </w:rPr>
        <w:t>ol</w:t>
      </w:r>
      <w:r w:rsidRPr="00A14184">
        <w:rPr>
          <w:rFonts w:ascii="Tahoma" w:hAnsi="Tahoma" w:cs="Tahoma"/>
          <w:lang w:val="en-GB"/>
        </w:rPr>
        <w:t xml:space="preserve">. 46, 2001, </w:t>
      </w:r>
      <w:r w:rsidRPr="00A14184">
        <w:rPr>
          <w:rFonts w:ascii="Tahoma" w:hAnsi="Tahoma" w:cs="Tahoma"/>
        </w:rPr>
        <w:t>σ</w:t>
      </w:r>
      <w:r w:rsidRPr="00A14184">
        <w:rPr>
          <w:rFonts w:ascii="Tahoma" w:hAnsi="Tahoma" w:cs="Tahoma"/>
          <w:lang w:val="en-GB"/>
        </w:rPr>
        <w:t>. 410-447.</w:t>
      </w:r>
    </w:p>
  </w:footnote>
  <w:footnote w:id="34">
    <w:p w:rsidR="0067273E" w:rsidRPr="00EF0EFE" w:rsidRDefault="0067273E" w:rsidP="0067273E">
      <w:pPr>
        <w:pStyle w:val="FootnoteText"/>
        <w:jc w:val="both"/>
        <w:rPr>
          <w:rFonts w:ascii="Tahoma" w:hAnsi="Tahoma" w:cs="Tahoma"/>
          <w:lang w:val="fr-FR"/>
        </w:rPr>
      </w:pPr>
      <w:r>
        <w:rPr>
          <w:rStyle w:val="FootnoteReference"/>
        </w:rPr>
        <w:footnoteRef/>
      </w:r>
      <w:r w:rsidRPr="00226B02">
        <w:t xml:space="preserve"> </w:t>
      </w:r>
      <w:r>
        <w:rPr>
          <w:rFonts w:ascii="Tahoma" w:hAnsi="Tahoma" w:cs="Tahoma"/>
        </w:rPr>
        <w:t>Χρησιμοποιούνται επίσης οι όροι ‘‘βέλτιστη διαθέσιμη επιστημονική γνώση’’ και ‘‘τα πιο πρόσφατα επιστημονικά δεδομένα’’. Βλ</w:t>
      </w:r>
      <w:r w:rsidRPr="00EF0EFE">
        <w:rPr>
          <w:rFonts w:ascii="Tahoma" w:hAnsi="Tahoma" w:cs="Tahoma"/>
          <w:lang w:val="fr-FR"/>
        </w:rPr>
        <w:t xml:space="preserve">. </w:t>
      </w:r>
      <w:r>
        <w:rPr>
          <w:rFonts w:ascii="Tahoma" w:hAnsi="Tahoma" w:cs="Tahoma"/>
        </w:rPr>
        <w:t>σχετ</w:t>
      </w:r>
      <w:r w:rsidRPr="00EF0EFE">
        <w:rPr>
          <w:rFonts w:ascii="Tahoma" w:hAnsi="Tahoma" w:cs="Tahoma"/>
          <w:lang w:val="fr-FR"/>
        </w:rPr>
        <w:t xml:space="preserve">., </w:t>
      </w:r>
      <w:r w:rsidRPr="002F15F5">
        <w:rPr>
          <w:rFonts w:ascii="Tahoma" w:hAnsi="Tahoma" w:cs="Tahoma"/>
          <w:i/>
          <w:lang w:val="fr-FR"/>
        </w:rPr>
        <w:t>E. Naim-Gesbert</w:t>
      </w:r>
      <w:r w:rsidRPr="00EF0EFE">
        <w:rPr>
          <w:rFonts w:ascii="Tahoma" w:hAnsi="Tahoma" w:cs="Tahoma"/>
          <w:lang w:val="fr-FR"/>
        </w:rPr>
        <w:t xml:space="preserve">, </w:t>
      </w:r>
      <w:r w:rsidRPr="00A14184">
        <w:rPr>
          <w:rFonts w:ascii="Tahoma" w:hAnsi="Tahoma" w:cs="Tahoma"/>
          <w:lang w:val="fr-FR"/>
        </w:rPr>
        <w:t xml:space="preserve">Les dimensions juridiques du droit de l’environnement. Contribution a l’étude des rapports de la science et du droit, Bruxelles, Bruylant, VUBpress, 1999, </w:t>
      </w:r>
      <w:r w:rsidRPr="00A14184">
        <w:rPr>
          <w:rFonts w:ascii="Tahoma" w:hAnsi="Tahoma" w:cs="Tahoma"/>
        </w:rPr>
        <w:t>σ</w:t>
      </w:r>
      <w:r w:rsidRPr="00A14184">
        <w:rPr>
          <w:rFonts w:ascii="Tahoma" w:hAnsi="Tahoma" w:cs="Tahoma"/>
          <w:lang w:val="fr-FR"/>
        </w:rPr>
        <w:t xml:space="preserve">. </w:t>
      </w:r>
      <w:r>
        <w:rPr>
          <w:rFonts w:ascii="Tahoma" w:hAnsi="Tahoma" w:cs="Tahoma"/>
          <w:lang w:val="fr-FR"/>
        </w:rPr>
        <w:t>509.</w:t>
      </w:r>
      <w:r w:rsidRPr="00EF0EFE">
        <w:rPr>
          <w:rFonts w:ascii="Tahoma" w:hAnsi="Tahoma" w:cs="Tahoma"/>
          <w:lang w:val="fr-FR"/>
        </w:rPr>
        <w:t xml:space="preserve">  </w:t>
      </w:r>
    </w:p>
  </w:footnote>
  <w:footnote w:id="35">
    <w:p w:rsidR="0067273E" w:rsidRPr="00422569" w:rsidRDefault="0067273E" w:rsidP="0067273E">
      <w:pPr>
        <w:pStyle w:val="FootnoteText"/>
        <w:jc w:val="both"/>
        <w:rPr>
          <w:rFonts w:ascii="Tahoma" w:hAnsi="Tahoma" w:cs="Tahoma"/>
          <w:lang w:val="en-US" w:bidi="th-TH"/>
        </w:rPr>
      </w:pPr>
      <w:r>
        <w:rPr>
          <w:rStyle w:val="FootnoteReference"/>
        </w:rPr>
        <w:footnoteRef/>
      </w:r>
      <w:r w:rsidRPr="0004643F">
        <w:t xml:space="preserve"> </w:t>
      </w:r>
      <w:r>
        <w:rPr>
          <w:rFonts w:ascii="Tahoma" w:hAnsi="Tahoma" w:cs="Tahoma"/>
        </w:rPr>
        <w:t>Ειναι κοινός τόπος ότι στα ζητήματα του περιβάλλοντος κυριαρχεί η επιστημονική αβεβαιότητα εξ αιτίας της οποίας δεν είναι εφικτή η οριστική απάντηση της επιστήμης. Βλ</w:t>
      </w:r>
      <w:r w:rsidRPr="0004643F">
        <w:rPr>
          <w:rFonts w:ascii="Tahoma" w:hAnsi="Tahoma" w:cs="Tahoma"/>
          <w:lang w:val="en-US"/>
        </w:rPr>
        <w:t xml:space="preserve">., </w:t>
      </w:r>
      <w:r>
        <w:rPr>
          <w:rFonts w:ascii="Tahoma" w:hAnsi="Tahoma" w:cs="Tahoma"/>
        </w:rPr>
        <w:t>ενδεικτικά</w:t>
      </w:r>
      <w:r w:rsidRPr="0004643F">
        <w:rPr>
          <w:rFonts w:ascii="Tahoma" w:hAnsi="Tahoma" w:cs="Tahoma"/>
          <w:lang w:val="en-US"/>
        </w:rPr>
        <w:t xml:space="preserve">, </w:t>
      </w:r>
      <w:r>
        <w:rPr>
          <w:rFonts w:ascii="Tahoma" w:hAnsi="Tahoma" w:cs="Tahoma"/>
          <w:i/>
          <w:iCs/>
          <w:lang w:val="en-US"/>
        </w:rPr>
        <w:t xml:space="preserve">H. Doremus, </w:t>
      </w:r>
      <w:r>
        <w:rPr>
          <w:rFonts w:ascii="Tahoma" w:hAnsi="Tahoma" w:cs="Tahoma"/>
          <w:lang w:val="en-US"/>
        </w:rPr>
        <w:t xml:space="preserve">“Precaution, Science, and Learning While Doing in Natural Resource Management”, Washington Law Review, Vol. 82, 2007, </w:t>
      </w:r>
      <w:r>
        <w:rPr>
          <w:rFonts w:ascii="Tahoma" w:hAnsi="Tahoma" w:cs="Tahoma"/>
          <w:lang w:bidi="th-TH"/>
        </w:rPr>
        <w:t>σ</w:t>
      </w:r>
      <w:r w:rsidRPr="0047799A">
        <w:rPr>
          <w:rFonts w:ascii="Tahoma" w:hAnsi="Tahoma" w:cs="Tahoma"/>
          <w:lang w:val="en-US" w:bidi="th-TH"/>
        </w:rPr>
        <w:t>. 548.</w:t>
      </w:r>
      <w:r w:rsidRPr="00422569">
        <w:rPr>
          <w:rFonts w:ascii="Tahoma" w:hAnsi="Tahoma" w:cs="Tahoma"/>
          <w:lang w:val="en-US" w:bidi="th-TH"/>
        </w:rPr>
        <w:t xml:space="preserve"> </w:t>
      </w:r>
      <w:r>
        <w:rPr>
          <w:rFonts w:ascii="Tahoma" w:hAnsi="Tahoma" w:cs="Tahoma"/>
          <w:i/>
          <w:iCs/>
          <w:lang w:val="en-US" w:bidi="th-TH"/>
        </w:rPr>
        <w:t xml:space="preserve">W.E. Wagner, </w:t>
      </w:r>
      <w:r>
        <w:rPr>
          <w:rFonts w:ascii="Tahoma" w:hAnsi="Tahoma" w:cs="Tahoma"/>
          <w:lang w:val="en-US" w:bidi="th-TH"/>
        </w:rPr>
        <w:t xml:space="preserve">“Commons Ignorance: The Failure of Environmental Law to Produce a Needed Information on Health and the Environment”, Duke Law Journal, Vol. 53, 2004, </w:t>
      </w:r>
      <w:r>
        <w:rPr>
          <w:rFonts w:ascii="Tahoma" w:hAnsi="Tahoma" w:cs="Tahoma"/>
          <w:lang w:bidi="th-TH"/>
        </w:rPr>
        <w:t>σ</w:t>
      </w:r>
      <w:r w:rsidRPr="00422569">
        <w:rPr>
          <w:rFonts w:ascii="Tahoma" w:hAnsi="Tahoma" w:cs="Tahoma"/>
          <w:lang w:val="en-US" w:bidi="th-TH"/>
        </w:rPr>
        <w:t>. 1625-33.</w:t>
      </w:r>
    </w:p>
  </w:footnote>
  <w:footnote w:id="36">
    <w:p w:rsidR="0067273E" w:rsidRPr="0078709D" w:rsidRDefault="0067273E" w:rsidP="0067273E">
      <w:pPr>
        <w:pStyle w:val="FootnoteText"/>
        <w:jc w:val="both"/>
        <w:rPr>
          <w:rFonts w:ascii="Tahoma" w:hAnsi="Tahoma" w:cs="Tahoma"/>
          <w:lang w:val="en-GB"/>
        </w:rPr>
      </w:pPr>
      <w:r w:rsidRPr="002F4072">
        <w:rPr>
          <w:rStyle w:val="FootnoteReference"/>
          <w:rFonts w:ascii="Tahoma" w:hAnsi="Tahoma" w:cs="Tahoma"/>
        </w:rPr>
        <w:footnoteRef/>
      </w:r>
      <w:r w:rsidRPr="002F4072">
        <w:rPr>
          <w:rFonts w:ascii="Tahoma" w:hAnsi="Tahoma" w:cs="Tahoma"/>
          <w:lang w:val="en-GB"/>
        </w:rPr>
        <w:t xml:space="preserve"> </w:t>
      </w:r>
      <w:r w:rsidRPr="002F4072">
        <w:rPr>
          <w:rFonts w:ascii="Tahoma" w:hAnsi="Tahoma" w:cs="Tahoma"/>
        </w:rPr>
        <w:t>Βλ</w:t>
      </w:r>
      <w:r w:rsidRPr="002F4072">
        <w:rPr>
          <w:rFonts w:ascii="Tahoma" w:hAnsi="Tahoma" w:cs="Tahoma"/>
          <w:lang w:val="en-GB"/>
        </w:rPr>
        <w:t xml:space="preserve">., </w:t>
      </w:r>
      <w:r w:rsidRPr="002F4072">
        <w:rPr>
          <w:rFonts w:ascii="Tahoma" w:hAnsi="Tahoma" w:cs="Tahoma"/>
        </w:rPr>
        <w:t>ενδεικτικά</w:t>
      </w:r>
      <w:r w:rsidRPr="002F4072">
        <w:rPr>
          <w:rFonts w:ascii="Tahoma" w:hAnsi="Tahoma" w:cs="Tahoma"/>
          <w:lang w:val="en-GB"/>
        </w:rPr>
        <w:t xml:space="preserve">, </w:t>
      </w:r>
      <w:r w:rsidRPr="002F15F5">
        <w:rPr>
          <w:rFonts w:ascii="Tahoma" w:hAnsi="Tahoma" w:cs="Tahoma"/>
          <w:i/>
          <w:lang w:val="en-GB"/>
        </w:rPr>
        <w:t>S. Jasanoff, G.</w:t>
      </w:r>
      <w:r w:rsidRPr="002F15F5">
        <w:rPr>
          <w:rFonts w:ascii="Tahoma" w:hAnsi="Tahoma" w:cs="Tahoma"/>
          <w:i/>
          <w:lang w:val="en-US"/>
        </w:rPr>
        <w:t>E. Markle, J.C. Petersen, T. Pinch</w:t>
      </w:r>
      <w:r>
        <w:rPr>
          <w:rFonts w:ascii="Tahoma" w:hAnsi="Tahoma" w:cs="Tahoma"/>
          <w:lang w:val="en-US"/>
        </w:rPr>
        <w:t xml:space="preserve"> (eds), Handbook of Science and Technology Studies, London, Sage Publications, Revised Edition 2002. </w:t>
      </w:r>
      <w:r w:rsidRPr="002F15F5">
        <w:rPr>
          <w:rFonts w:ascii="Tahoma" w:hAnsi="Tahoma" w:cs="Tahoma"/>
          <w:i/>
          <w:lang w:val="en-GB"/>
        </w:rPr>
        <w:t>R.N. Giere</w:t>
      </w:r>
      <w:r w:rsidRPr="0078709D">
        <w:rPr>
          <w:rFonts w:ascii="Tahoma" w:hAnsi="Tahoma" w:cs="Tahoma"/>
          <w:lang w:val="en-GB"/>
        </w:rPr>
        <w:t>, Science without Laws, London</w:t>
      </w:r>
      <w:r w:rsidRPr="002673ED">
        <w:rPr>
          <w:rFonts w:ascii="Tahoma" w:hAnsi="Tahoma" w:cs="Tahoma"/>
          <w:lang w:val="en-GB"/>
        </w:rPr>
        <w:t>/</w:t>
      </w:r>
      <w:r w:rsidRPr="0078709D">
        <w:rPr>
          <w:rFonts w:ascii="Tahoma" w:hAnsi="Tahoma" w:cs="Tahoma"/>
          <w:lang w:val="en-GB"/>
        </w:rPr>
        <w:t xml:space="preserve">Chicago, The </w:t>
      </w:r>
      <w:smartTag w:uri="urn:schemas-microsoft-com:office:smarttags" w:element="place">
        <w:smartTag w:uri="urn:schemas-microsoft-com:office:smarttags" w:element="PlaceType">
          <w:r w:rsidRPr="0078709D">
            <w:rPr>
              <w:rFonts w:ascii="Tahoma" w:hAnsi="Tahoma" w:cs="Tahoma"/>
              <w:lang w:val="en-GB"/>
            </w:rPr>
            <w:t>University</w:t>
          </w:r>
        </w:smartTag>
        <w:r w:rsidRPr="0078709D">
          <w:rPr>
            <w:rFonts w:ascii="Tahoma" w:hAnsi="Tahoma" w:cs="Tahoma"/>
            <w:lang w:val="en-GB"/>
          </w:rPr>
          <w:t xml:space="preserve"> of </w:t>
        </w:r>
        <w:smartTag w:uri="urn:schemas-microsoft-com:office:smarttags" w:element="PlaceName">
          <w:r w:rsidRPr="0078709D">
            <w:rPr>
              <w:rFonts w:ascii="Tahoma" w:hAnsi="Tahoma" w:cs="Tahoma"/>
              <w:lang w:val="en-GB"/>
            </w:rPr>
            <w:t>Chicago</w:t>
          </w:r>
        </w:smartTag>
      </w:smartTag>
      <w:r w:rsidRPr="0078709D">
        <w:rPr>
          <w:rFonts w:ascii="Tahoma" w:hAnsi="Tahoma" w:cs="Tahoma"/>
          <w:lang w:val="en-GB"/>
        </w:rPr>
        <w:t xml:space="preserve"> Press, 1999. </w:t>
      </w:r>
    </w:p>
  </w:footnote>
  <w:footnote w:id="37">
    <w:p w:rsidR="0067273E" w:rsidRPr="0067273E" w:rsidRDefault="0067273E" w:rsidP="0067273E">
      <w:pPr>
        <w:pStyle w:val="FootnoteText"/>
        <w:jc w:val="both"/>
        <w:rPr>
          <w:lang w:val="en-US"/>
        </w:rPr>
      </w:pPr>
      <w:r>
        <w:rPr>
          <w:rStyle w:val="FootnoteReference"/>
        </w:rPr>
        <w:footnoteRef/>
      </w:r>
      <w:r w:rsidRPr="0078709D">
        <w:rPr>
          <w:lang w:val="en-GB"/>
        </w:rPr>
        <w:t xml:space="preserve"> </w:t>
      </w:r>
      <w:r w:rsidRPr="002F4072">
        <w:rPr>
          <w:rFonts w:ascii="Tahoma" w:hAnsi="Tahoma" w:cs="Tahoma"/>
        </w:rPr>
        <w:t>Βλ</w:t>
      </w:r>
      <w:r w:rsidRPr="002F4072">
        <w:rPr>
          <w:rFonts w:ascii="Tahoma" w:hAnsi="Tahoma" w:cs="Tahoma"/>
          <w:lang w:val="en-GB"/>
        </w:rPr>
        <w:t xml:space="preserve">., </w:t>
      </w:r>
      <w:r w:rsidRPr="002F4072">
        <w:rPr>
          <w:rFonts w:ascii="Tahoma" w:hAnsi="Tahoma" w:cs="Tahoma"/>
        </w:rPr>
        <w:t>ενδεικτικά</w:t>
      </w:r>
      <w:r w:rsidRPr="002F4072">
        <w:rPr>
          <w:rFonts w:ascii="Tahoma" w:hAnsi="Tahoma" w:cs="Tahoma"/>
          <w:lang w:val="en-GB"/>
        </w:rPr>
        <w:t>,</w:t>
      </w:r>
      <w:r w:rsidRPr="0078709D">
        <w:rPr>
          <w:rFonts w:ascii="Tahoma" w:hAnsi="Tahoma" w:cs="Tahoma"/>
          <w:lang w:val="en-GB"/>
        </w:rPr>
        <w:t xml:space="preserve"> </w:t>
      </w:r>
      <w:r w:rsidRPr="002F15F5">
        <w:rPr>
          <w:rFonts w:ascii="Tahoma" w:hAnsi="Tahoma" w:cs="Tahoma"/>
          <w:i/>
          <w:lang w:val="en-GB"/>
        </w:rPr>
        <w:t>P. Slovic</w:t>
      </w:r>
      <w:r w:rsidRPr="0078709D">
        <w:rPr>
          <w:rFonts w:ascii="Tahoma" w:hAnsi="Tahoma" w:cs="Tahoma"/>
          <w:lang w:val="en-GB"/>
        </w:rPr>
        <w:t xml:space="preserve">, Perception of Risk, </w:t>
      </w:r>
      <w:smartTag w:uri="urn:schemas-microsoft-com:office:smarttags" w:element="City">
        <w:smartTag w:uri="urn:schemas-microsoft-com:office:smarttags" w:element="place">
          <w:r w:rsidRPr="0078709D">
            <w:rPr>
              <w:rFonts w:ascii="Tahoma" w:hAnsi="Tahoma" w:cs="Tahoma"/>
              <w:lang w:val="en-GB"/>
            </w:rPr>
            <w:t>London</w:t>
          </w:r>
        </w:smartTag>
      </w:smartTag>
      <w:r w:rsidRPr="0078709D">
        <w:rPr>
          <w:rFonts w:ascii="Tahoma" w:hAnsi="Tahoma" w:cs="Tahoma"/>
          <w:lang w:val="en-GB"/>
        </w:rPr>
        <w:t xml:space="preserve">, Earthscan, 2000. </w:t>
      </w:r>
      <w:r w:rsidRPr="002F15F5">
        <w:rPr>
          <w:rFonts w:ascii="Tahoma" w:hAnsi="Tahoma" w:cs="Tahoma"/>
          <w:i/>
          <w:lang w:val="en-GB"/>
        </w:rPr>
        <w:t>T. Gilovich, D.W. Griffin, D. Kahneman</w:t>
      </w:r>
      <w:r>
        <w:rPr>
          <w:rFonts w:ascii="Tahoma" w:hAnsi="Tahoma" w:cs="Tahoma"/>
          <w:lang w:val="en-GB"/>
        </w:rPr>
        <w:t xml:space="preserve"> (eds), Heuristics and Biases: The Psychology of Intuitive Judgment, </w:t>
      </w:r>
      <w:smartTag w:uri="urn:schemas-microsoft-com:office:smarttags" w:element="City">
        <w:smartTag w:uri="urn:schemas-microsoft-com:office:smarttags" w:element="place">
          <w:r>
            <w:rPr>
              <w:rFonts w:ascii="Tahoma" w:hAnsi="Tahoma" w:cs="Tahoma"/>
              <w:lang w:val="en-GB"/>
            </w:rPr>
            <w:t>Cambridge</w:t>
          </w:r>
        </w:smartTag>
      </w:smartTag>
      <w:r>
        <w:rPr>
          <w:rFonts w:ascii="Tahoma" w:hAnsi="Tahoma" w:cs="Tahoma"/>
          <w:lang w:val="en-GB"/>
        </w:rPr>
        <w:t>, Cambridge University Press, 2002.</w:t>
      </w:r>
    </w:p>
  </w:footnote>
  <w:footnote w:id="38">
    <w:p w:rsidR="0067273E" w:rsidRPr="0078709D" w:rsidRDefault="0067273E" w:rsidP="0067273E">
      <w:pPr>
        <w:pStyle w:val="FootnoteText"/>
        <w:jc w:val="both"/>
        <w:rPr>
          <w:lang w:val="en-GB"/>
        </w:rPr>
      </w:pPr>
      <w:r>
        <w:rPr>
          <w:rStyle w:val="FootnoteReference"/>
        </w:rPr>
        <w:footnoteRef/>
      </w:r>
      <w:r w:rsidRPr="0078709D">
        <w:rPr>
          <w:lang w:val="en-GB"/>
        </w:rPr>
        <w:t xml:space="preserve"> </w:t>
      </w:r>
      <w:r w:rsidRPr="002F4072">
        <w:rPr>
          <w:rFonts w:ascii="Tahoma" w:hAnsi="Tahoma" w:cs="Tahoma"/>
        </w:rPr>
        <w:t>Βλ</w:t>
      </w:r>
      <w:r w:rsidRPr="002F4072">
        <w:rPr>
          <w:rFonts w:ascii="Tahoma" w:hAnsi="Tahoma" w:cs="Tahoma"/>
          <w:lang w:val="en-GB"/>
        </w:rPr>
        <w:t xml:space="preserve">., </w:t>
      </w:r>
      <w:r w:rsidRPr="002F4072">
        <w:rPr>
          <w:rFonts w:ascii="Tahoma" w:hAnsi="Tahoma" w:cs="Tahoma"/>
        </w:rPr>
        <w:t>ενδεικτικά</w:t>
      </w:r>
      <w:r w:rsidRPr="002F4072">
        <w:rPr>
          <w:rFonts w:ascii="Tahoma" w:hAnsi="Tahoma" w:cs="Tahoma"/>
          <w:lang w:val="en-GB"/>
        </w:rPr>
        <w:t>,</w:t>
      </w:r>
      <w:r>
        <w:rPr>
          <w:rFonts w:ascii="Tahoma" w:hAnsi="Tahoma" w:cs="Tahoma"/>
          <w:lang w:val="en-GB"/>
        </w:rPr>
        <w:t xml:space="preserve"> </w:t>
      </w:r>
      <w:r w:rsidRPr="002F15F5">
        <w:rPr>
          <w:rFonts w:ascii="Tahoma" w:hAnsi="Tahoma" w:cs="Tahoma"/>
          <w:i/>
          <w:lang w:val="en-GB"/>
        </w:rPr>
        <w:t>A. Irvin</w:t>
      </w:r>
      <w:r>
        <w:rPr>
          <w:rFonts w:ascii="Tahoma" w:hAnsi="Tahoma" w:cs="Tahoma"/>
          <w:lang w:val="en-GB"/>
        </w:rPr>
        <w:t xml:space="preserve">, Sociology and the Environment: A Critical Introduction to Society, Nature and Knowledge, </w:t>
      </w:r>
      <w:smartTag w:uri="urn:schemas-microsoft-com:office:smarttags" w:element="City">
        <w:smartTag w:uri="urn:schemas-microsoft-com:office:smarttags" w:element="place">
          <w:r>
            <w:rPr>
              <w:rFonts w:ascii="Tahoma" w:hAnsi="Tahoma" w:cs="Tahoma"/>
              <w:lang w:val="en-GB"/>
            </w:rPr>
            <w:t>London</w:t>
          </w:r>
        </w:smartTag>
      </w:smartTag>
      <w:r>
        <w:rPr>
          <w:rFonts w:ascii="Tahoma" w:hAnsi="Tahoma" w:cs="Tahoma"/>
          <w:lang w:val="en-GB"/>
        </w:rPr>
        <w:t>, Polity, 2001.</w:t>
      </w:r>
    </w:p>
  </w:footnote>
  <w:footnote w:id="39">
    <w:p w:rsidR="0067273E" w:rsidRPr="00B80556" w:rsidRDefault="0067273E" w:rsidP="0067273E">
      <w:pPr>
        <w:pStyle w:val="FootnoteText"/>
        <w:jc w:val="both"/>
        <w:rPr>
          <w:lang w:val="fr-FR"/>
        </w:rPr>
      </w:pPr>
      <w:r>
        <w:rPr>
          <w:rStyle w:val="FootnoteReference"/>
        </w:rPr>
        <w:footnoteRef/>
      </w:r>
      <w:r w:rsidRPr="003B210D">
        <w:rPr>
          <w:lang w:val="fr-FR"/>
        </w:rPr>
        <w:t xml:space="preserve"> </w:t>
      </w:r>
      <w:r w:rsidRPr="002F4072">
        <w:rPr>
          <w:rFonts w:ascii="Tahoma" w:hAnsi="Tahoma" w:cs="Tahoma"/>
        </w:rPr>
        <w:t>Βλ</w:t>
      </w:r>
      <w:r w:rsidRPr="003B210D">
        <w:rPr>
          <w:rFonts w:ascii="Tahoma" w:hAnsi="Tahoma" w:cs="Tahoma"/>
          <w:lang w:val="fr-FR"/>
        </w:rPr>
        <w:t xml:space="preserve">., </w:t>
      </w:r>
      <w:r w:rsidRPr="002F4072">
        <w:rPr>
          <w:rFonts w:ascii="Tahoma" w:hAnsi="Tahoma" w:cs="Tahoma"/>
        </w:rPr>
        <w:t>ενδεικτικά</w:t>
      </w:r>
      <w:r w:rsidRPr="003B210D">
        <w:rPr>
          <w:rFonts w:ascii="Tahoma" w:hAnsi="Tahoma" w:cs="Tahoma"/>
          <w:lang w:val="fr-FR"/>
        </w:rPr>
        <w:t xml:space="preserve">, </w:t>
      </w:r>
      <w:r w:rsidRPr="002F15F5">
        <w:rPr>
          <w:rFonts w:ascii="Tahoma" w:hAnsi="Tahoma" w:cs="Tahoma"/>
          <w:i/>
          <w:lang w:val="fr-FR"/>
        </w:rPr>
        <w:t>E. Naim-Gesbert</w:t>
      </w:r>
      <w:r w:rsidRPr="00A14184">
        <w:rPr>
          <w:rFonts w:ascii="Tahoma" w:hAnsi="Tahoma" w:cs="Tahoma"/>
          <w:lang w:val="fr-FR"/>
        </w:rPr>
        <w:t xml:space="preserve">, Les dimensions juridiques du droit de l’environnement. Contribution a l’étude des rapports de la science et du droit, </w:t>
      </w:r>
      <w:r>
        <w:rPr>
          <w:rFonts w:ascii="Tahoma" w:hAnsi="Tahoma" w:cs="Tahoma"/>
        </w:rPr>
        <w:t>ό</w:t>
      </w:r>
      <w:r w:rsidRPr="00B80556">
        <w:rPr>
          <w:rFonts w:ascii="Tahoma" w:hAnsi="Tahoma" w:cs="Tahoma"/>
          <w:lang w:val="fr-FR"/>
        </w:rPr>
        <w:t>.</w:t>
      </w:r>
      <w:r>
        <w:rPr>
          <w:rFonts w:ascii="Tahoma" w:hAnsi="Tahoma" w:cs="Tahoma"/>
        </w:rPr>
        <w:t>π</w:t>
      </w:r>
      <w:r w:rsidRPr="00B80556">
        <w:rPr>
          <w:rFonts w:ascii="Tahoma" w:hAnsi="Tahoma" w:cs="Tahoma"/>
          <w:lang w:val="fr-FR"/>
        </w:rPr>
        <w:t>.</w:t>
      </w:r>
      <w:r>
        <w:rPr>
          <w:rFonts w:ascii="Tahoma" w:hAnsi="Tahoma" w:cs="Tahoma"/>
          <w:lang w:val="fr-FR"/>
        </w:rPr>
        <w:t xml:space="preserve"> </w:t>
      </w:r>
      <w:r w:rsidRPr="00B80556">
        <w:rPr>
          <w:rFonts w:ascii="Tahoma" w:hAnsi="Tahoma" w:cs="Tahoma"/>
          <w:i/>
          <w:lang w:val="fr-FR"/>
        </w:rPr>
        <w:t>J. Steel</w:t>
      </w:r>
      <w:r w:rsidRPr="00B80556">
        <w:rPr>
          <w:rFonts w:ascii="Tahoma" w:hAnsi="Tahoma" w:cs="Tahoma"/>
          <w:lang w:val="fr-FR"/>
        </w:rPr>
        <w:t>, Risks and Legal Theory, Oxford/ Portland/Oregon, Hart Publishing, 2004.</w:t>
      </w:r>
    </w:p>
  </w:footnote>
  <w:footnote w:id="40">
    <w:p w:rsidR="0067273E" w:rsidRPr="008F7A3A" w:rsidRDefault="0067273E" w:rsidP="0067273E">
      <w:pPr>
        <w:pStyle w:val="FootnoteText"/>
        <w:jc w:val="both"/>
        <w:rPr>
          <w:rFonts w:ascii="Tahoma" w:hAnsi="Tahoma" w:cs="Tahoma"/>
          <w:lang w:val="en-GB"/>
        </w:rPr>
      </w:pPr>
      <w:r>
        <w:rPr>
          <w:rStyle w:val="FootnoteReference"/>
        </w:rPr>
        <w:footnoteRef/>
      </w:r>
      <w:r w:rsidRPr="008F7A3A">
        <w:rPr>
          <w:lang w:val="en-GB"/>
        </w:rPr>
        <w:t xml:space="preserve"> </w:t>
      </w:r>
      <w:r w:rsidRPr="002F15F5">
        <w:rPr>
          <w:rFonts w:ascii="Tahoma" w:hAnsi="Tahoma" w:cs="Tahoma"/>
          <w:i/>
          <w:lang w:val="en-US"/>
        </w:rPr>
        <w:t>D.M. Driesen</w:t>
      </w:r>
      <w:r>
        <w:rPr>
          <w:rFonts w:ascii="Tahoma" w:hAnsi="Tahoma" w:cs="Tahoma"/>
          <w:lang w:val="en-US"/>
        </w:rPr>
        <w:t xml:space="preserve">, The Economic Dynamics of Environmental Law, Cambridge/London, MIT Press, 2003, σ. </w:t>
      </w:r>
      <w:r w:rsidRPr="008F7A3A">
        <w:rPr>
          <w:rFonts w:ascii="Tahoma" w:hAnsi="Tahoma" w:cs="Tahoma"/>
          <w:lang w:val="en-GB"/>
        </w:rPr>
        <w:t>114-120.</w:t>
      </w:r>
    </w:p>
  </w:footnote>
  <w:footnote w:id="41">
    <w:p w:rsidR="0067273E" w:rsidRPr="00350BCA" w:rsidRDefault="0067273E" w:rsidP="0067273E">
      <w:pPr>
        <w:pStyle w:val="FootnoteText"/>
        <w:jc w:val="both"/>
        <w:rPr>
          <w:rFonts w:ascii="Tahoma" w:hAnsi="Tahoma" w:cs="Tahoma"/>
          <w:lang w:val="en-GB"/>
        </w:rPr>
      </w:pPr>
      <w:r>
        <w:rPr>
          <w:rStyle w:val="FootnoteReference"/>
        </w:rPr>
        <w:footnoteRef/>
      </w:r>
      <w:r w:rsidRPr="00350BCA">
        <w:rPr>
          <w:lang w:val="en-GB"/>
        </w:rPr>
        <w:t xml:space="preserve"> </w:t>
      </w:r>
      <w:r w:rsidRPr="002F15F5">
        <w:rPr>
          <w:rFonts w:ascii="Tahoma" w:hAnsi="Tahoma" w:cs="Tahoma"/>
          <w:i/>
          <w:lang w:val="en-US"/>
        </w:rPr>
        <w:t>M. Janicke</w:t>
      </w:r>
      <w:r>
        <w:rPr>
          <w:rFonts w:ascii="Tahoma" w:hAnsi="Tahoma" w:cs="Tahoma"/>
          <w:lang w:val="en-US"/>
        </w:rPr>
        <w:t xml:space="preserve">, State Failure: The Impotence in Industrial Society, </w:t>
      </w:r>
      <w:smartTag w:uri="urn:schemas-microsoft-com:office:smarttags" w:element="City">
        <w:smartTag w:uri="urn:schemas-microsoft-com:office:smarttags" w:element="place">
          <w:r>
            <w:rPr>
              <w:rFonts w:ascii="Tahoma" w:hAnsi="Tahoma" w:cs="Tahoma"/>
              <w:lang w:val="en-US"/>
            </w:rPr>
            <w:t>University Park</w:t>
          </w:r>
        </w:smartTag>
      </w:smartTag>
      <w:r>
        <w:rPr>
          <w:rFonts w:ascii="Tahoma" w:hAnsi="Tahoma" w:cs="Tahoma"/>
          <w:lang w:val="en-US"/>
        </w:rPr>
        <w:t xml:space="preserve">: PA, </w:t>
      </w:r>
      <w:smartTag w:uri="urn:schemas-microsoft-com:office:smarttags" w:element="place">
        <w:smartTag w:uri="urn:schemas-microsoft-com:office:smarttags" w:element="PlaceName">
          <w:r>
            <w:rPr>
              <w:rFonts w:ascii="Tahoma" w:hAnsi="Tahoma" w:cs="Tahoma"/>
              <w:lang w:val="en-US"/>
            </w:rPr>
            <w:t>Pennsylvania</w:t>
          </w:r>
        </w:smartTag>
        <w:r>
          <w:rPr>
            <w:rFonts w:ascii="Tahoma" w:hAnsi="Tahoma" w:cs="Tahoma"/>
            <w:lang w:val="en-US"/>
          </w:rPr>
          <w:t xml:space="preserve"> </w:t>
        </w:r>
        <w:smartTag w:uri="urn:schemas-microsoft-com:office:smarttags" w:element="PlaceType">
          <w:r>
            <w:rPr>
              <w:rFonts w:ascii="Tahoma" w:hAnsi="Tahoma" w:cs="Tahoma"/>
              <w:lang w:val="en-US"/>
            </w:rPr>
            <w:t>State</w:t>
          </w:r>
        </w:smartTag>
        <w:r>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1990, σ. </w:t>
      </w:r>
      <w:r w:rsidRPr="00350BCA">
        <w:rPr>
          <w:rFonts w:ascii="Tahoma" w:hAnsi="Tahoma" w:cs="Tahoma"/>
          <w:lang w:val="en-GB"/>
        </w:rPr>
        <w:t xml:space="preserve">14. </w:t>
      </w:r>
      <w:r w:rsidRPr="002F15F5">
        <w:rPr>
          <w:rFonts w:ascii="Tahoma" w:hAnsi="Tahoma" w:cs="Tahoma"/>
          <w:i/>
          <w:lang w:val="en-GB"/>
        </w:rPr>
        <w:t>R.W. Behan</w:t>
      </w:r>
      <w:r>
        <w:rPr>
          <w:rFonts w:ascii="Tahoma" w:hAnsi="Tahoma" w:cs="Tahoma"/>
          <w:lang w:val="en-GB"/>
        </w:rPr>
        <w:t>, “Degenerate Democracy: The Neoliberal and Corporate Capture of America’s Agenda”, Public Land &amp; Resources Law Review, Vol. 24, 2004</w:t>
      </w:r>
      <w:r w:rsidRPr="00746AB4">
        <w:rPr>
          <w:rFonts w:ascii="Tahoma" w:hAnsi="Tahoma" w:cs="Tahoma"/>
          <w:lang w:val="en-GB"/>
        </w:rPr>
        <w:t>,</w:t>
      </w:r>
      <w:r>
        <w:rPr>
          <w:rFonts w:ascii="Tahoma" w:hAnsi="Tahoma" w:cs="Tahoma"/>
          <w:lang w:val="en-GB"/>
        </w:rPr>
        <w:t xml:space="preserve"> </w:t>
      </w:r>
      <w:r>
        <w:rPr>
          <w:rFonts w:ascii="Tahoma" w:hAnsi="Tahoma" w:cs="Tahoma"/>
        </w:rPr>
        <w:t>σ</w:t>
      </w:r>
      <w:r w:rsidRPr="00350BCA">
        <w:rPr>
          <w:rFonts w:ascii="Tahoma" w:hAnsi="Tahoma" w:cs="Tahoma"/>
          <w:lang w:val="en-GB"/>
        </w:rPr>
        <w:t>. 21.</w:t>
      </w:r>
    </w:p>
  </w:footnote>
  <w:footnote w:id="42">
    <w:p w:rsidR="0067273E" w:rsidRPr="00476F44" w:rsidRDefault="0067273E" w:rsidP="0067273E">
      <w:pPr>
        <w:pStyle w:val="FootnoteText"/>
        <w:jc w:val="both"/>
        <w:rPr>
          <w:rFonts w:ascii="Tahoma" w:hAnsi="Tahoma" w:cs="Tahoma"/>
          <w:lang w:val="en-GB"/>
        </w:rPr>
      </w:pPr>
      <w:r>
        <w:rPr>
          <w:rStyle w:val="FootnoteReference"/>
        </w:rPr>
        <w:footnoteRef/>
      </w:r>
      <w:r w:rsidRPr="00B40D43">
        <w:rPr>
          <w:lang w:val="en-GB"/>
        </w:rPr>
        <w:t xml:space="preserve"> </w:t>
      </w:r>
      <w:r w:rsidRPr="002F15F5">
        <w:rPr>
          <w:rFonts w:ascii="Tahoma" w:hAnsi="Tahoma" w:cs="Tahoma"/>
          <w:i/>
          <w:lang w:val="en-US"/>
        </w:rPr>
        <w:t>R.B. Stewart</w:t>
      </w:r>
      <w:r>
        <w:rPr>
          <w:rFonts w:ascii="Tahoma" w:hAnsi="Tahoma" w:cs="Tahoma"/>
          <w:lang w:val="en-US"/>
        </w:rPr>
        <w:t>, “The Reformation of Administrative Law”, Harvard Law Review, Vol. 88, 1975</w:t>
      </w:r>
      <w:r w:rsidRPr="00E13066">
        <w:rPr>
          <w:rFonts w:ascii="Tahoma" w:hAnsi="Tahoma" w:cs="Tahoma"/>
          <w:lang w:val="en-GB"/>
        </w:rPr>
        <w:t>,</w:t>
      </w:r>
      <w:r w:rsidRPr="00B40D43">
        <w:rPr>
          <w:rFonts w:ascii="Tahoma" w:hAnsi="Tahoma" w:cs="Tahoma"/>
          <w:lang w:val="en-GB"/>
        </w:rPr>
        <w:t xml:space="preserve"> </w:t>
      </w:r>
      <w:r>
        <w:rPr>
          <w:rFonts w:ascii="Tahoma" w:hAnsi="Tahoma" w:cs="Tahoma"/>
        </w:rPr>
        <w:t>σ</w:t>
      </w:r>
      <w:r w:rsidRPr="00B40D43">
        <w:rPr>
          <w:rFonts w:ascii="Tahoma" w:hAnsi="Tahoma" w:cs="Tahoma"/>
          <w:lang w:val="en-GB"/>
        </w:rPr>
        <w:t>. 1684-85.</w:t>
      </w:r>
      <w:r w:rsidRPr="00FF6FC5">
        <w:rPr>
          <w:rFonts w:ascii="Tahoma" w:hAnsi="Tahoma" w:cs="Tahoma"/>
          <w:lang w:val="en-GB"/>
        </w:rPr>
        <w:t xml:space="preserve"> </w:t>
      </w:r>
      <w:r>
        <w:rPr>
          <w:rFonts w:ascii="Tahoma" w:hAnsi="Tahoma" w:cs="Tahoma"/>
        </w:rPr>
        <w:t>Βλ</w:t>
      </w:r>
      <w:r w:rsidRPr="00FF6FC5">
        <w:rPr>
          <w:rFonts w:ascii="Tahoma" w:hAnsi="Tahoma" w:cs="Tahoma"/>
          <w:lang w:val="en-GB"/>
        </w:rPr>
        <w:t xml:space="preserve">., </w:t>
      </w:r>
      <w:r>
        <w:rPr>
          <w:rFonts w:ascii="Tahoma" w:hAnsi="Tahoma" w:cs="Tahoma"/>
        </w:rPr>
        <w:t>επίσης</w:t>
      </w:r>
      <w:r w:rsidRPr="00FF6FC5">
        <w:rPr>
          <w:rFonts w:ascii="Tahoma" w:hAnsi="Tahoma" w:cs="Tahoma"/>
          <w:lang w:val="en-GB"/>
        </w:rPr>
        <w:t xml:space="preserve">, </w:t>
      </w:r>
      <w:r w:rsidRPr="002F15F5">
        <w:rPr>
          <w:rFonts w:ascii="Tahoma" w:hAnsi="Tahoma" w:cs="Tahoma"/>
          <w:i/>
          <w:lang w:val="en-GB"/>
        </w:rPr>
        <w:t>S.P. Croley</w:t>
      </w:r>
      <w:r w:rsidRPr="00FF6FC5">
        <w:rPr>
          <w:rFonts w:ascii="Tahoma" w:hAnsi="Tahoma" w:cs="Tahoma"/>
          <w:lang w:val="en-GB"/>
        </w:rPr>
        <w:t xml:space="preserve">, </w:t>
      </w:r>
      <w:r>
        <w:rPr>
          <w:rFonts w:ascii="Tahoma" w:hAnsi="Tahoma" w:cs="Tahoma"/>
          <w:lang w:val="en-GB"/>
        </w:rPr>
        <w:t>“</w:t>
      </w:r>
      <w:r w:rsidRPr="00FF6FC5">
        <w:rPr>
          <w:rFonts w:ascii="Tahoma" w:hAnsi="Tahoma" w:cs="Tahoma"/>
          <w:lang w:val="en-GB"/>
        </w:rPr>
        <w:t>Theories of Regulation: Incorporating the Administrative Process</w:t>
      </w:r>
      <w:r>
        <w:rPr>
          <w:rFonts w:ascii="Tahoma" w:hAnsi="Tahoma" w:cs="Tahoma"/>
          <w:lang w:val="en-GB"/>
        </w:rPr>
        <w:t>”</w:t>
      </w:r>
      <w:r w:rsidRPr="00FF6FC5">
        <w:rPr>
          <w:rFonts w:ascii="Tahoma" w:hAnsi="Tahoma" w:cs="Tahoma"/>
          <w:lang w:val="en-GB"/>
        </w:rPr>
        <w:t>, Columbia Law Review, V</w:t>
      </w:r>
      <w:r>
        <w:rPr>
          <w:rFonts w:ascii="Tahoma" w:hAnsi="Tahoma" w:cs="Tahoma"/>
          <w:lang w:val="en-GB"/>
        </w:rPr>
        <w:t>ol. 98, 1998</w:t>
      </w:r>
      <w:r w:rsidRPr="00B80556">
        <w:rPr>
          <w:rFonts w:ascii="Tahoma" w:hAnsi="Tahoma" w:cs="Tahoma"/>
          <w:lang w:val="en-GB"/>
        </w:rPr>
        <w:t>,</w:t>
      </w:r>
      <w:r w:rsidRPr="00FF6FC5">
        <w:rPr>
          <w:rFonts w:ascii="Tahoma" w:hAnsi="Tahoma" w:cs="Tahoma"/>
          <w:lang w:val="en-GB"/>
        </w:rPr>
        <w:t xml:space="preserve"> </w:t>
      </w:r>
      <w:r>
        <w:rPr>
          <w:rFonts w:ascii="Tahoma" w:hAnsi="Tahoma" w:cs="Tahoma"/>
        </w:rPr>
        <w:t>σ</w:t>
      </w:r>
      <w:r w:rsidRPr="00FF6FC5">
        <w:rPr>
          <w:rFonts w:ascii="Tahoma" w:hAnsi="Tahoma" w:cs="Tahoma"/>
          <w:lang w:val="en-GB"/>
        </w:rPr>
        <w:t>. 34-41.</w:t>
      </w:r>
      <w:r w:rsidRPr="00476F44">
        <w:rPr>
          <w:rFonts w:ascii="Tahoma" w:hAnsi="Tahoma" w:cs="Tahoma"/>
          <w:lang w:val="en-GB"/>
        </w:rPr>
        <w:t xml:space="preserve"> </w:t>
      </w:r>
      <w:r w:rsidRPr="002F15F5">
        <w:rPr>
          <w:rFonts w:ascii="Tahoma" w:hAnsi="Tahoma" w:cs="Tahoma"/>
          <w:i/>
          <w:lang w:val="en-GB"/>
        </w:rPr>
        <w:t>D.C. Esty</w:t>
      </w:r>
      <w:r>
        <w:rPr>
          <w:rFonts w:ascii="Tahoma" w:hAnsi="Tahoma" w:cs="Tahoma"/>
          <w:lang w:val="en-GB"/>
        </w:rPr>
        <w:t>, “Revitalizing Environmental Federalism”, Michigan Law Review, Vol. 95, 1996</w:t>
      </w:r>
      <w:r w:rsidRPr="00E13066">
        <w:rPr>
          <w:rFonts w:ascii="Tahoma" w:hAnsi="Tahoma" w:cs="Tahoma"/>
          <w:lang w:val="en-GB"/>
        </w:rPr>
        <w:t>,</w:t>
      </w:r>
      <w:r w:rsidRPr="00476F44">
        <w:rPr>
          <w:rFonts w:ascii="Tahoma" w:hAnsi="Tahoma" w:cs="Tahoma"/>
          <w:lang w:val="en-GB"/>
        </w:rPr>
        <w:t xml:space="preserve"> </w:t>
      </w:r>
      <w:r>
        <w:rPr>
          <w:rFonts w:ascii="Tahoma" w:hAnsi="Tahoma" w:cs="Tahoma"/>
        </w:rPr>
        <w:t>σ</w:t>
      </w:r>
      <w:r w:rsidRPr="00476F44">
        <w:rPr>
          <w:rFonts w:ascii="Tahoma" w:hAnsi="Tahoma" w:cs="Tahoma"/>
          <w:lang w:val="en-GB"/>
        </w:rPr>
        <w:t>. 649.</w:t>
      </w:r>
    </w:p>
  </w:footnote>
  <w:footnote w:id="43">
    <w:p w:rsidR="0067273E" w:rsidRPr="000F06DF" w:rsidRDefault="0067273E" w:rsidP="0067273E">
      <w:pPr>
        <w:pStyle w:val="FootnoteText"/>
        <w:jc w:val="both"/>
        <w:rPr>
          <w:rFonts w:ascii="Tahoma" w:hAnsi="Tahoma" w:cs="Tahoma"/>
          <w:lang w:val="en-GB"/>
        </w:rPr>
      </w:pPr>
      <w:r w:rsidRPr="00123074">
        <w:rPr>
          <w:rStyle w:val="FootnoteReference"/>
          <w:rFonts w:ascii="Tahoma" w:hAnsi="Tahoma" w:cs="Tahoma"/>
        </w:rPr>
        <w:footnoteRef/>
      </w:r>
      <w:r w:rsidRPr="00CC5B32">
        <w:t xml:space="preserve"> </w:t>
      </w:r>
      <w:r>
        <w:rPr>
          <w:rFonts w:ascii="Tahoma" w:hAnsi="Tahoma" w:cs="Tahoma"/>
        </w:rPr>
        <w:t xml:space="preserve">Πρόκειται για τη διαδικασία που οι Αγγλοσάξονες ονομάζουν </w:t>
      </w:r>
      <w:r>
        <w:rPr>
          <w:rFonts w:ascii="Tahoma" w:hAnsi="Tahoma" w:cs="Tahoma"/>
          <w:i/>
          <w:lang w:val="en-US"/>
        </w:rPr>
        <w:t>fair</w:t>
      </w:r>
      <w:r w:rsidRPr="00196D72">
        <w:rPr>
          <w:rFonts w:ascii="Tahoma" w:hAnsi="Tahoma" w:cs="Tahoma"/>
          <w:i/>
        </w:rPr>
        <w:t xml:space="preserve"> </w:t>
      </w:r>
      <w:r>
        <w:rPr>
          <w:rFonts w:ascii="Tahoma" w:hAnsi="Tahoma" w:cs="Tahoma"/>
          <w:i/>
          <w:lang w:val="en-US"/>
        </w:rPr>
        <w:t>effect</w:t>
      </w:r>
      <w:r w:rsidRPr="00196D72">
        <w:rPr>
          <w:rFonts w:ascii="Tahoma" w:hAnsi="Tahoma" w:cs="Tahoma"/>
          <w:i/>
        </w:rPr>
        <w:t xml:space="preserve"> </w:t>
      </w:r>
      <w:r>
        <w:rPr>
          <w:rFonts w:ascii="Tahoma" w:hAnsi="Tahoma" w:cs="Tahoma"/>
          <w:i/>
          <w:lang w:val="en-US"/>
        </w:rPr>
        <w:t>process</w:t>
      </w:r>
      <w:r w:rsidRPr="00196D72">
        <w:rPr>
          <w:rFonts w:ascii="Tahoma" w:hAnsi="Tahoma" w:cs="Tahoma"/>
          <w:i/>
        </w:rPr>
        <w:t xml:space="preserve">. </w:t>
      </w:r>
      <w:r>
        <w:rPr>
          <w:rFonts w:ascii="Tahoma" w:hAnsi="Tahoma" w:cs="Tahoma"/>
        </w:rPr>
        <w:t>Ο όρος –δύσκολα μεταφράσιμος- σημαίνει ότι η κάθε ενδιαφερόμενη ομάδα ή όσοι ενδέχεται να υποστούν τις συνέπειες μιας απόφασης, πρέπει να μπορούν να εκφράσουν τις απόψεις τους και να ληφθούν υπόψη, έτσι ώστε να δημιουργηθεί η πεποίθηση ότι η απόφαση που θα ληφθεί είναι δίκαιη. Βλ</w:t>
      </w:r>
      <w:r w:rsidRPr="008C6BA7">
        <w:rPr>
          <w:rFonts w:ascii="Tahoma" w:hAnsi="Tahoma" w:cs="Tahoma"/>
          <w:lang w:val="en-GB"/>
        </w:rPr>
        <w:t xml:space="preserve">. </w:t>
      </w:r>
      <w:r>
        <w:rPr>
          <w:rFonts w:ascii="Tahoma" w:hAnsi="Tahoma" w:cs="Tahoma"/>
        </w:rPr>
        <w:t>σχετ</w:t>
      </w:r>
      <w:r w:rsidRPr="008C6BA7">
        <w:rPr>
          <w:rFonts w:ascii="Tahoma" w:hAnsi="Tahoma" w:cs="Tahoma"/>
          <w:lang w:val="en-GB"/>
        </w:rPr>
        <w:t xml:space="preserve">., </w:t>
      </w:r>
      <w:r w:rsidRPr="000F06DF">
        <w:rPr>
          <w:rFonts w:ascii="Tahoma" w:hAnsi="Tahoma" w:cs="Tahoma"/>
          <w:i/>
          <w:lang w:val="en-US"/>
        </w:rPr>
        <w:t>S. Joss, A. Brownlea</w:t>
      </w:r>
      <w:r>
        <w:rPr>
          <w:rFonts w:ascii="Tahoma" w:hAnsi="Tahoma" w:cs="Tahoma"/>
          <w:lang w:val="en-US"/>
        </w:rPr>
        <w:t xml:space="preserve">, “Considering the concept of procedural justice for public policy – and decision-making in science and technology”, Science and Public Policy, Vol. 26(5), 1999, σ. </w:t>
      </w:r>
      <w:r w:rsidRPr="000F06DF">
        <w:rPr>
          <w:rFonts w:ascii="Tahoma" w:hAnsi="Tahoma" w:cs="Tahoma"/>
          <w:lang w:val="en-GB"/>
        </w:rPr>
        <w:t>321-330.</w:t>
      </w:r>
    </w:p>
  </w:footnote>
  <w:footnote w:id="44">
    <w:p w:rsidR="0067273E" w:rsidRPr="00FF6ECD" w:rsidRDefault="0067273E" w:rsidP="0067273E">
      <w:pPr>
        <w:pStyle w:val="FootnoteText"/>
        <w:jc w:val="both"/>
        <w:rPr>
          <w:rFonts w:ascii="Tahoma" w:hAnsi="Tahoma" w:cs="Tahoma"/>
          <w:lang w:val="en-GB"/>
        </w:rPr>
      </w:pPr>
      <w:r>
        <w:rPr>
          <w:rStyle w:val="FootnoteReference"/>
        </w:rPr>
        <w:footnoteRef/>
      </w:r>
      <w:r w:rsidRPr="008C6BA7">
        <w:rPr>
          <w:lang w:val="en-GB"/>
        </w:rPr>
        <w:t xml:space="preserve"> </w:t>
      </w:r>
      <w:r w:rsidRPr="008C6BA7">
        <w:rPr>
          <w:rFonts w:ascii="Tahoma" w:hAnsi="Tahoma" w:cs="Tahoma"/>
          <w:i/>
          <w:lang w:val="en-GB"/>
        </w:rPr>
        <w:t>A. Sinden</w:t>
      </w:r>
      <w:r w:rsidRPr="008C6BA7">
        <w:rPr>
          <w:rFonts w:ascii="Tahoma" w:hAnsi="Tahoma" w:cs="Tahoma"/>
          <w:lang w:val="en-GB"/>
        </w:rPr>
        <w:t>, “In Defense of Abs</w:t>
      </w:r>
      <w:r>
        <w:rPr>
          <w:rFonts w:ascii="Tahoma" w:hAnsi="Tahoma" w:cs="Tahoma"/>
          <w:lang w:val="en-US"/>
        </w:rPr>
        <w:t>olutes: Combating the Politics of Power in Environmental Law”, Iowa Law Review, Vol. 90, 2005</w:t>
      </w:r>
      <w:r w:rsidRPr="00E13066">
        <w:rPr>
          <w:rFonts w:ascii="Tahoma" w:hAnsi="Tahoma" w:cs="Tahoma"/>
          <w:lang w:val="en-GB"/>
        </w:rPr>
        <w:t>,</w:t>
      </w:r>
      <w:r>
        <w:rPr>
          <w:rFonts w:ascii="Tahoma" w:hAnsi="Tahoma" w:cs="Tahoma"/>
          <w:lang w:val="en-US"/>
        </w:rPr>
        <w:t xml:space="preserve"> </w:t>
      </w:r>
      <w:r>
        <w:rPr>
          <w:rFonts w:ascii="Tahoma" w:hAnsi="Tahoma" w:cs="Tahoma"/>
        </w:rPr>
        <w:t>σ</w:t>
      </w:r>
      <w:r w:rsidRPr="00FF6ECD">
        <w:rPr>
          <w:rFonts w:ascii="Tahoma" w:hAnsi="Tahoma" w:cs="Tahoma"/>
          <w:lang w:val="en-GB"/>
        </w:rPr>
        <w:t>. 1434-35.</w:t>
      </w:r>
    </w:p>
  </w:footnote>
  <w:footnote w:id="45">
    <w:p w:rsidR="0067273E" w:rsidRPr="00317AE6" w:rsidRDefault="0067273E" w:rsidP="0067273E">
      <w:pPr>
        <w:pStyle w:val="FootnoteText"/>
        <w:jc w:val="both"/>
        <w:rPr>
          <w:rFonts w:ascii="Tahoma" w:hAnsi="Tahoma" w:cs="Tahoma"/>
          <w:lang w:val="en-GB"/>
        </w:rPr>
      </w:pPr>
      <w:r>
        <w:rPr>
          <w:rStyle w:val="FootnoteReference"/>
        </w:rPr>
        <w:footnoteRef/>
      </w:r>
      <w:r w:rsidRPr="00317AE6">
        <w:rPr>
          <w:lang w:val="en-GB"/>
        </w:rPr>
        <w:t xml:space="preserve"> </w:t>
      </w:r>
      <w:r>
        <w:rPr>
          <w:rFonts w:ascii="Tahoma" w:hAnsi="Tahoma" w:cs="Tahoma"/>
        </w:rPr>
        <w:t>Βλ</w:t>
      </w:r>
      <w:r w:rsidRPr="00317AE6">
        <w:rPr>
          <w:rFonts w:ascii="Tahoma" w:hAnsi="Tahoma" w:cs="Tahoma"/>
          <w:lang w:val="en-GB"/>
        </w:rPr>
        <w:t xml:space="preserve">, </w:t>
      </w:r>
      <w:r>
        <w:rPr>
          <w:rFonts w:ascii="Tahoma" w:hAnsi="Tahoma" w:cs="Tahoma"/>
        </w:rPr>
        <w:t>αντί</w:t>
      </w:r>
      <w:r w:rsidRPr="00317AE6">
        <w:rPr>
          <w:rFonts w:ascii="Tahoma" w:hAnsi="Tahoma" w:cs="Tahoma"/>
          <w:lang w:val="en-GB"/>
        </w:rPr>
        <w:t xml:space="preserve"> </w:t>
      </w:r>
      <w:r>
        <w:rPr>
          <w:rFonts w:ascii="Tahoma" w:hAnsi="Tahoma" w:cs="Tahoma"/>
        </w:rPr>
        <w:t>πολλών</w:t>
      </w:r>
      <w:r w:rsidRPr="00317AE6">
        <w:rPr>
          <w:rFonts w:ascii="Tahoma" w:hAnsi="Tahoma" w:cs="Tahoma"/>
          <w:lang w:val="en-GB"/>
        </w:rPr>
        <w:t xml:space="preserve">, </w:t>
      </w:r>
      <w:r w:rsidRPr="002F15F5">
        <w:rPr>
          <w:rFonts w:ascii="Tahoma" w:hAnsi="Tahoma" w:cs="Tahoma"/>
          <w:i/>
          <w:lang w:val="en-GB"/>
        </w:rPr>
        <w:t>R.E. Kasperson, J.X. Kasperson</w:t>
      </w:r>
      <w:r w:rsidRPr="00317AE6">
        <w:rPr>
          <w:rFonts w:ascii="Tahoma" w:hAnsi="Tahoma" w:cs="Tahoma"/>
          <w:lang w:val="en-GB"/>
        </w:rPr>
        <w:t xml:space="preserve">, </w:t>
      </w:r>
      <w:r>
        <w:rPr>
          <w:rFonts w:ascii="Tahoma" w:hAnsi="Tahoma" w:cs="Tahoma"/>
          <w:lang w:val="en-GB"/>
        </w:rPr>
        <w:t>“</w:t>
      </w:r>
      <w:r w:rsidRPr="00317AE6">
        <w:rPr>
          <w:rFonts w:ascii="Tahoma" w:hAnsi="Tahoma" w:cs="Tahoma"/>
          <w:lang w:val="en-GB"/>
        </w:rPr>
        <w:t>Hidden Hazards</w:t>
      </w:r>
      <w:r>
        <w:rPr>
          <w:rFonts w:ascii="Tahoma" w:hAnsi="Tahoma" w:cs="Tahoma"/>
          <w:lang w:val="en-GB"/>
        </w:rPr>
        <w:t>”</w:t>
      </w:r>
      <w:r w:rsidRPr="00317AE6">
        <w:rPr>
          <w:rFonts w:ascii="Tahoma" w:hAnsi="Tahoma" w:cs="Tahoma"/>
          <w:lang w:val="en-GB"/>
        </w:rPr>
        <w:t xml:space="preserve">, in: </w:t>
      </w:r>
      <w:r w:rsidRPr="002F15F5">
        <w:rPr>
          <w:rFonts w:ascii="Tahoma" w:hAnsi="Tahoma" w:cs="Tahoma"/>
          <w:i/>
          <w:lang w:val="en-GB"/>
        </w:rPr>
        <w:t>D.G. Mayo, R.D. Hollander</w:t>
      </w:r>
      <w:r>
        <w:rPr>
          <w:rFonts w:ascii="Tahoma" w:hAnsi="Tahoma" w:cs="Tahoma"/>
          <w:lang w:val="en-GB"/>
        </w:rPr>
        <w:t xml:space="preserve"> (eds), Acceptable Evidence: Science and Values in Risk Management, Oxford/New York, Oxford University Press, 1991</w:t>
      </w:r>
      <w:r w:rsidRPr="00E13066">
        <w:rPr>
          <w:rFonts w:ascii="Tahoma" w:hAnsi="Tahoma" w:cs="Tahoma"/>
          <w:lang w:val="en-GB"/>
        </w:rPr>
        <w:t>,</w:t>
      </w:r>
      <w:r w:rsidRPr="00317AE6">
        <w:rPr>
          <w:rFonts w:ascii="Tahoma" w:hAnsi="Tahoma" w:cs="Tahoma"/>
          <w:lang w:val="en-GB"/>
        </w:rPr>
        <w:t xml:space="preserve"> </w:t>
      </w:r>
      <w:r>
        <w:rPr>
          <w:rFonts w:ascii="Tahoma" w:hAnsi="Tahoma" w:cs="Tahoma"/>
        </w:rPr>
        <w:t>σ</w:t>
      </w:r>
      <w:r w:rsidRPr="00317AE6">
        <w:rPr>
          <w:rFonts w:ascii="Tahoma" w:hAnsi="Tahoma" w:cs="Tahoma"/>
          <w:lang w:val="en-GB"/>
        </w:rPr>
        <w:t>. 9.</w:t>
      </w:r>
    </w:p>
  </w:footnote>
  <w:footnote w:id="46">
    <w:p w:rsidR="0067273E" w:rsidRPr="00E564FE" w:rsidRDefault="0067273E" w:rsidP="0067273E">
      <w:pPr>
        <w:pStyle w:val="FootnoteText"/>
        <w:jc w:val="both"/>
        <w:rPr>
          <w:rFonts w:ascii="Tahoma" w:hAnsi="Tahoma" w:cs="Tahoma"/>
          <w:lang w:val="en-US"/>
        </w:rPr>
      </w:pPr>
      <w:r>
        <w:rPr>
          <w:rStyle w:val="FootnoteReference"/>
        </w:rPr>
        <w:footnoteRef/>
      </w:r>
      <w:r w:rsidRPr="00C90E65">
        <w:rPr>
          <w:lang w:val="en-US"/>
        </w:rPr>
        <w:t xml:space="preserve"> </w:t>
      </w:r>
      <w:r>
        <w:rPr>
          <w:rFonts w:ascii="Tahoma" w:hAnsi="Tahoma" w:cs="Tahoma"/>
          <w:i/>
          <w:iCs/>
          <w:lang w:val="en-US"/>
        </w:rPr>
        <w:t xml:space="preserve">O. Renn, </w:t>
      </w:r>
      <w:r>
        <w:rPr>
          <w:rFonts w:ascii="Tahoma" w:hAnsi="Tahoma" w:cs="Tahoma"/>
          <w:lang w:val="en-US"/>
        </w:rPr>
        <w:t xml:space="preserve">Risk Governance: Coping with Uncertainty in a Complex World, London, Earthscan, 2008, </w:t>
      </w:r>
      <w:r>
        <w:rPr>
          <w:rFonts w:ascii="Tahoma" w:hAnsi="Tahoma" w:cs="Tahoma"/>
        </w:rPr>
        <w:t>σ</w:t>
      </w:r>
      <w:r w:rsidRPr="00E564FE">
        <w:rPr>
          <w:rFonts w:ascii="Tahoma" w:hAnsi="Tahoma" w:cs="Tahoma"/>
          <w:lang w:val="en-US"/>
        </w:rPr>
        <w:t>.12.</w:t>
      </w:r>
    </w:p>
  </w:footnote>
  <w:footnote w:id="47">
    <w:p w:rsidR="0067273E" w:rsidRPr="00B80556" w:rsidRDefault="0067273E" w:rsidP="0067273E">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en-GB"/>
        </w:rPr>
        <w:t xml:space="preserve"> </w:t>
      </w:r>
      <w:r>
        <w:rPr>
          <w:rFonts w:ascii="Tahoma" w:hAnsi="Tahoma" w:cs="Tahoma"/>
        </w:rPr>
        <w:t>Βλ</w:t>
      </w:r>
      <w:r w:rsidRPr="00317AE6">
        <w:rPr>
          <w:rFonts w:ascii="Tahoma" w:hAnsi="Tahoma" w:cs="Tahoma"/>
          <w:lang w:val="en-GB"/>
        </w:rPr>
        <w:t xml:space="preserve">., </w:t>
      </w:r>
      <w:r>
        <w:rPr>
          <w:rFonts w:ascii="Tahoma" w:hAnsi="Tahoma" w:cs="Tahoma"/>
        </w:rPr>
        <w:t>α</w:t>
      </w:r>
      <w:r w:rsidRPr="00A14184">
        <w:rPr>
          <w:rFonts w:ascii="Tahoma" w:hAnsi="Tahoma" w:cs="Tahoma"/>
        </w:rPr>
        <w:t>ντί</w:t>
      </w:r>
      <w:r w:rsidRPr="00A14184">
        <w:rPr>
          <w:rFonts w:ascii="Tahoma" w:hAnsi="Tahoma" w:cs="Tahoma"/>
          <w:lang w:val="en-GB"/>
        </w:rPr>
        <w:t xml:space="preserve"> </w:t>
      </w:r>
      <w:r w:rsidRPr="00A14184">
        <w:rPr>
          <w:rFonts w:ascii="Tahoma" w:hAnsi="Tahoma" w:cs="Tahoma"/>
        </w:rPr>
        <w:t>πολλών</w:t>
      </w:r>
      <w:r w:rsidRPr="00A14184">
        <w:rPr>
          <w:rFonts w:ascii="Tahoma" w:hAnsi="Tahoma" w:cs="Tahoma"/>
          <w:lang w:val="en-GB"/>
        </w:rPr>
        <w:t xml:space="preserve">, </w:t>
      </w:r>
      <w:r w:rsidRPr="002F15F5">
        <w:rPr>
          <w:rFonts w:ascii="Tahoma" w:hAnsi="Tahoma" w:cs="Tahoma"/>
          <w:i/>
          <w:lang w:val="en-US"/>
        </w:rPr>
        <w:t>A. Giddens</w:t>
      </w:r>
      <w:r w:rsidRPr="00A14184">
        <w:rPr>
          <w:rFonts w:ascii="Tahoma" w:hAnsi="Tahoma" w:cs="Tahoma"/>
          <w:lang w:val="en-US"/>
        </w:rPr>
        <w:t xml:space="preserve">, Modernity and self-identity, </w:t>
      </w:r>
      <w:smartTag w:uri="urn:schemas-microsoft-com:office:smarttags" w:element="City">
        <w:smartTag w:uri="urn:schemas-microsoft-com:office:smarttags" w:element="place">
          <w:r w:rsidRPr="00A14184">
            <w:rPr>
              <w:rFonts w:ascii="Tahoma" w:hAnsi="Tahoma" w:cs="Tahoma"/>
              <w:lang w:val="en-US"/>
            </w:rPr>
            <w:t>Cambridge</w:t>
          </w:r>
        </w:smartTag>
      </w:smartTag>
      <w:r w:rsidRPr="00A14184">
        <w:rPr>
          <w:rFonts w:ascii="Tahoma" w:hAnsi="Tahoma" w:cs="Tahoma"/>
          <w:lang w:val="en-US"/>
        </w:rPr>
        <w:t xml:space="preserve">, Polity, 1991, σ. </w:t>
      </w:r>
      <w:r w:rsidRPr="00A14184">
        <w:rPr>
          <w:rFonts w:ascii="Tahoma" w:hAnsi="Tahoma" w:cs="Tahoma"/>
          <w:lang w:val="en-GB"/>
        </w:rPr>
        <w:t xml:space="preserve">124. </w:t>
      </w:r>
      <w:r w:rsidRPr="002F15F5">
        <w:rPr>
          <w:rFonts w:ascii="Tahoma" w:hAnsi="Tahoma" w:cs="Tahoma"/>
          <w:i/>
          <w:lang w:val="fr-FR"/>
        </w:rPr>
        <w:t>F. Ewald</w:t>
      </w:r>
      <w:r w:rsidRPr="00A14184">
        <w:rPr>
          <w:rFonts w:ascii="Tahoma" w:hAnsi="Tahoma" w:cs="Tahoma"/>
          <w:lang w:val="fr-FR"/>
        </w:rPr>
        <w:t xml:space="preserve">, “Le risque dans la société contemporaine”, in: </w:t>
      </w:r>
      <w:r w:rsidRPr="002F15F5">
        <w:rPr>
          <w:rFonts w:ascii="Tahoma" w:hAnsi="Tahoma" w:cs="Tahoma"/>
          <w:i/>
          <w:lang w:val="fr-FR"/>
        </w:rPr>
        <w:t>M. Tubiana, C. Vrousos, C. Card, J.-P. Pages</w:t>
      </w:r>
      <w:r w:rsidRPr="00A14184">
        <w:rPr>
          <w:rFonts w:ascii="Tahoma" w:hAnsi="Tahoma" w:cs="Tahoma"/>
          <w:lang w:val="fr-FR"/>
        </w:rPr>
        <w:t xml:space="preserve"> (eds), Risque et soc</w:t>
      </w:r>
      <w:r>
        <w:rPr>
          <w:rFonts w:ascii="Tahoma" w:hAnsi="Tahoma" w:cs="Tahoma"/>
          <w:lang w:val="fr-FR"/>
        </w:rPr>
        <w:t>iété, Paris, Nucleon, 1999,</w:t>
      </w:r>
      <w:r w:rsidRPr="00A14184">
        <w:rPr>
          <w:rFonts w:ascii="Tahoma" w:hAnsi="Tahoma" w:cs="Tahoma"/>
          <w:lang w:val="fr-FR"/>
        </w:rPr>
        <w:t xml:space="preserve">  </w:t>
      </w:r>
      <w:r w:rsidRPr="00A14184">
        <w:rPr>
          <w:rFonts w:ascii="Tahoma" w:hAnsi="Tahoma" w:cs="Tahoma"/>
          <w:lang w:val="en-GB"/>
        </w:rPr>
        <w:t>σ</w:t>
      </w:r>
      <w:r w:rsidRPr="00B80556">
        <w:rPr>
          <w:rFonts w:ascii="Tahoma" w:hAnsi="Tahoma" w:cs="Tahoma"/>
          <w:lang w:val="fr-FR"/>
        </w:rPr>
        <w:t>. 41.</w:t>
      </w:r>
    </w:p>
  </w:footnote>
  <w:footnote w:id="48">
    <w:p w:rsidR="0067273E" w:rsidRPr="00A14184" w:rsidRDefault="0067273E" w:rsidP="0067273E">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GB"/>
        </w:rPr>
        <w:t xml:space="preserve"> </w:t>
      </w:r>
      <w:r w:rsidRPr="002F15F5">
        <w:rPr>
          <w:rFonts w:ascii="Tahoma" w:hAnsi="Tahoma" w:cs="Tahoma"/>
          <w:i/>
          <w:lang w:val="en-GB"/>
        </w:rPr>
        <w:t>J.L. Sax</w:t>
      </w:r>
      <w:r w:rsidRPr="00A14184">
        <w:rPr>
          <w:rFonts w:ascii="Tahoma" w:hAnsi="Tahoma" w:cs="Tahoma"/>
          <w:lang w:val="en-GB"/>
        </w:rPr>
        <w:t>, “Comment on Harte’</w:t>
      </w:r>
      <w:r w:rsidRPr="00A14184">
        <w:rPr>
          <w:rFonts w:ascii="Tahoma" w:hAnsi="Tahoma" w:cs="Tahoma"/>
          <w:lang w:val="en-US"/>
        </w:rPr>
        <w:t>s Paper, ‘Land Use, Biodiversity, and Ecosystem Integrity: The Challenge of Preserving Earth’s Life Support System,’ ” Ecology Law Qua</w:t>
      </w:r>
      <w:r>
        <w:rPr>
          <w:rFonts w:ascii="Tahoma" w:hAnsi="Tahoma" w:cs="Tahoma"/>
          <w:lang w:val="en-US"/>
        </w:rPr>
        <w:t>rterly, Vol. 27, 2001,</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1007.</w:t>
      </w:r>
      <w:r w:rsidRPr="00A14184">
        <w:rPr>
          <w:rFonts w:ascii="Tahoma" w:hAnsi="Tahoma" w:cs="Tahoma"/>
          <w:lang w:val="en-US"/>
        </w:rPr>
        <w:t xml:space="preserve"> </w:t>
      </w:r>
    </w:p>
  </w:footnote>
  <w:footnote w:id="49">
    <w:p w:rsidR="0067273E" w:rsidRPr="00A14184" w:rsidRDefault="0067273E" w:rsidP="0067273E">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Αντί</w:t>
      </w:r>
      <w:r w:rsidRPr="00A14184">
        <w:rPr>
          <w:rFonts w:ascii="Tahoma" w:hAnsi="Tahoma" w:cs="Tahoma"/>
          <w:lang w:val="en-GB"/>
        </w:rPr>
        <w:t xml:space="preserve"> </w:t>
      </w:r>
      <w:r w:rsidRPr="00A14184">
        <w:rPr>
          <w:rFonts w:ascii="Tahoma" w:hAnsi="Tahoma" w:cs="Tahoma"/>
        </w:rPr>
        <w:t>πολλών</w:t>
      </w:r>
      <w:r w:rsidRPr="00A14184">
        <w:rPr>
          <w:rFonts w:ascii="Tahoma" w:hAnsi="Tahoma" w:cs="Tahoma"/>
          <w:lang w:val="en-GB"/>
        </w:rPr>
        <w:t xml:space="preserve">, </w:t>
      </w:r>
      <w:r w:rsidRPr="002F15F5">
        <w:rPr>
          <w:rFonts w:ascii="Tahoma" w:hAnsi="Tahoma" w:cs="Tahoma"/>
          <w:i/>
          <w:lang w:val="en-GB"/>
        </w:rPr>
        <w:t>S. Jasanoff</w:t>
      </w:r>
      <w:r w:rsidRPr="00A14184">
        <w:rPr>
          <w:rFonts w:ascii="Tahoma" w:hAnsi="Tahoma" w:cs="Tahoma"/>
          <w:lang w:val="en-GB"/>
        </w:rPr>
        <w:t xml:space="preserve">, The Fifth Branch: </w:t>
      </w:r>
      <w:r w:rsidRPr="00A14184">
        <w:rPr>
          <w:rFonts w:ascii="Tahoma" w:hAnsi="Tahoma" w:cs="Tahoma"/>
          <w:lang w:val="en-US"/>
        </w:rPr>
        <w:t xml:space="preserve">Science Advisers as Policymakers, </w:t>
      </w:r>
      <w:smartTag w:uri="urn:schemas-microsoft-com:office:smarttags" w:element="place">
        <w:smartTag w:uri="urn:schemas-microsoft-com:office:smarttags" w:element="City">
          <w:r w:rsidRPr="00A14184">
            <w:rPr>
              <w:rFonts w:ascii="Tahoma" w:hAnsi="Tahoma" w:cs="Tahoma"/>
              <w:lang w:val="en-US"/>
            </w:rPr>
            <w:t>Cambridge</w:t>
          </w:r>
        </w:smartTag>
        <w:r w:rsidRPr="00A14184">
          <w:rPr>
            <w:rFonts w:ascii="Tahoma" w:hAnsi="Tahoma" w:cs="Tahoma"/>
            <w:lang w:val="en-US"/>
          </w:rPr>
          <w:t xml:space="preserve"> </w:t>
        </w:r>
        <w:smartTag w:uri="urn:schemas-microsoft-com:office:smarttags" w:element="State">
          <w:r w:rsidRPr="00A14184">
            <w:rPr>
              <w:rFonts w:ascii="Tahoma" w:hAnsi="Tahoma" w:cs="Tahoma"/>
              <w:lang w:val="en-US"/>
            </w:rPr>
            <w:t>MA</w:t>
          </w:r>
        </w:smartTag>
      </w:smartTag>
      <w:r w:rsidRPr="00A14184">
        <w:rPr>
          <w:rFonts w:ascii="Tahoma" w:hAnsi="Tahoma" w:cs="Tahoma"/>
          <w:lang w:val="en-US"/>
        </w:rPr>
        <w:t>/</w:t>
      </w:r>
      <w:smartTag w:uri="urn:schemas-microsoft-com:office:smarttags" w:element="City">
        <w:smartTag w:uri="urn:schemas-microsoft-com:office:smarttags" w:element="place">
          <w:r w:rsidRPr="00A14184">
            <w:rPr>
              <w:rFonts w:ascii="Tahoma" w:hAnsi="Tahoma" w:cs="Tahoma"/>
              <w:lang w:val="en-US"/>
            </w:rPr>
            <w:t>London</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Harvard</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1990</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1-19.</w:t>
      </w:r>
    </w:p>
  </w:footnote>
  <w:footnote w:id="50">
    <w:p w:rsidR="0067273E" w:rsidRPr="00B90154" w:rsidRDefault="0067273E" w:rsidP="0067273E">
      <w:pPr>
        <w:pStyle w:val="FootnoteText"/>
        <w:rPr>
          <w:rFonts w:ascii="Tahoma" w:hAnsi="Tahoma" w:cs="Tahoma"/>
          <w:i/>
        </w:rPr>
      </w:pPr>
      <w:r>
        <w:rPr>
          <w:rStyle w:val="FootnoteReference"/>
        </w:rPr>
        <w:footnoteRef/>
      </w:r>
      <w:r>
        <w:t xml:space="preserve"> </w:t>
      </w:r>
      <w:r>
        <w:rPr>
          <w:rFonts w:ascii="Tahoma" w:hAnsi="Tahoma" w:cs="Tahoma"/>
          <w:i/>
          <w:lang w:val="en-US"/>
        </w:rPr>
        <w:t>Ibid</w:t>
      </w:r>
      <w:r w:rsidRPr="00C30F35">
        <w:rPr>
          <w:rFonts w:ascii="Tahoma" w:hAnsi="Tahoma" w:cs="Tahoma"/>
          <w:i/>
        </w:rPr>
        <w:t>.</w:t>
      </w:r>
    </w:p>
  </w:footnote>
  <w:footnote w:id="51">
    <w:p w:rsidR="0067273E" w:rsidRPr="00C30F35" w:rsidRDefault="0067273E" w:rsidP="0067273E">
      <w:pPr>
        <w:pStyle w:val="FootnoteText"/>
        <w:jc w:val="both"/>
        <w:rPr>
          <w:rFonts w:ascii="Tahoma" w:hAnsi="Tahoma" w:cs="Tahoma"/>
          <w:lang w:val="en-GB"/>
        </w:rPr>
      </w:pPr>
      <w:r>
        <w:rPr>
          <w:rStyle w:val="FootnoteReference"/>
        </w:rPr>
        <w:footnoteRef/>
      </w:r>
      <w:r w:rsidRPr="000058FF">
        <w:t xml:space="preserve"> </w:t>
      </w:r>
      <w:r w:rsidRPr="009B2E31">
        <w:rPr>
          <w:rFonts w:ascii="Tahoma" w:hAnsi="Tahoma" w:cs="Tahoma"/>
        </w:rPr>
        <w:t xml:space="preserve">Με τον όρο </w:t>
      </w:r>
      <w:r w:rsidRPr="009627CC">
        <w:rPr>
          <w:rFonts w:ascii="Tahoma" w:hAnsi="Tahoma" w:cs="Tahoma"/>
        </w:rPr>
        <w:t>‘</w:t>
      </w:r>
      <w:r w:rsidRPr="009B2E31">
        <w:rPr>
          <w:rFonts w:ascii="Tahoma" w:hAnsi="Tahoma" w:cs="Tahoma"/>
        </w:rPr>
        <w:t>‘πρόσληψη του κινδύνου’</w:t>
      </w:r>
      <w:r w:rsidRPr="009627CC">
        <w:rPr>
          <w:rFonts w:ascii="Tahoma" w:hAnsi="Tahoma" w:cs="Tahoma"/>
        </w:rPr>
        <w:t>’</w:t>
      </w:r>
      <w:r w:rsidRPr="009B2E31">
        <w:rPr>
          <w:rFonts w:ascii="Tahoma" w:hAnsi="Tahoma" w:cs="Tahoma"/>
        </w:rPr>
        <w:t xml:space="preserve"> εννοούμε τη διαισθητική κρίση των ανθρώπων για την ύπαρξη και την αξιολόγησή του, η οποία στηρίζεται στην εμπειρία.</w:t>
      </w:r>
      <w:r>
        <w:rPr>
          <w:rFonts w:ascii="Tahoma" w:hAnsi="Tahoma" w:cs="Tahoma"/>
        </w:rPr>
        <w:t xml:space="preserve"> Τα</w:t>
      </w:r>
      <w:r w:rsidRPr="00C30F35">
        <w:rPr>
          <w:rFonts w:ascii="Tahoma" w:hAnsi="Tahoma" w:cs="Tahoma"/>
        </w:rPr>
        <w:t xml:space="preserve"> </w:t>
      </w:r>
      <w:r>
        <w:rPr>
          <w:rFonts w:ascii="Tahoma" w:hAnsi="Tahoma" w:cs="Tahoma"/>
        </w:rPr>
        <w:t>στοιχεία</w:t>
      </w:r>
      <w:r w:rsidRPr="00C30F35">
        <w:rPr>
          <w:rFonts w:ascii="Tahoma" w:hAnsi="Tahoma" w:cs="Tahoma"/>
        </w:rPr>
        <w:t xml:space="preserve"> </w:t>
      </w:r>
      <w:r>
        <w:rPr>
          <w:rFonts w:ascii="Tahoma" w:hAnsi="Tahoma" w:cs="Tahoma"/>
        </w:rPr>
        <w:t>δε</w:t>
      </w:r>
      <w:r w:rsidRPr="00C30F35">
        <w:rPr>
          <w:rFonts w:ascii="Tahoma" w:hAnsi="Tahoma" w:cs="Tahoma"/>
        </w:rPr>
        <w:t xml:space="preserve"> </w:t>
      </w:r>
      <w:r>
        <w:rPr>
          <w:rFonts w:ascii="Tahoma" w:hAnsi="Tahoma" w:cs="Tahoma"/>
        </w:rPr>
        <w:t>που την προσδιορίζουν είναι η εκούσια ή μη έκθεση στους κινδύνους, η ελεγξιμότητα, η εξοικείωση, η δίκαιη κατανομή τους κλπ.</w:t>
      </w:r>
      <w:r w:rsidRPr="00C30F35">
        <w:rPr>
          <w:rFonts w:ascii="Tahoma" w:hAnsi="Tahoma" w:cs="Tahoma"/>
        </w:rPr>
        <w:t xml:space="preserve"> </w:t>
      </w:r>
      <w:r w:rsidRPr="009B2E31">
        <w:rPr>
          <w:rFonts w:ascii="Tahoma" w:hAnsi="Tahoma" w:cs="Tahoma"/>
        </w:rPr>
        <w:t>Βλ</w:t>
      </w:r>
      <w:r w:rsidRPr="00C30F35">
        <w:rPr>
          <w:rFonts w:ascii="Tahoma" w:hAnsi="Tahoma" w:cs="Tahoma"/>
          <w:lang w:val="en-GB"/>
        </w:rPr>
        <w:t xml:space="preserve">., </w:t>
      </w:r>
      <w:r w:rsidRPr="009B2E31">
        <w:rPr>
          <w:rFonts w:ascii="Tahoma" w:hAnsi="Tahoma" w:cs="Tahoma"/>
        </w:rPr>
        <w:t>σχετ</w:t>
      </w:r>
      <w:r w:rsidRPr="00C30F35">
        <w:rPr>
          <w:rFonts w:ascii="Tahoma" w:hAnsi="Tahoma" w:cs="Tahoma"/>
          <w:lang w:val="en-GB"/>
        </w:rPr>
        <w:t xml:space="preserve">., </w:t>
      </w:r>
      <w:r w:rsidRPr="002F15F5">
        <w:rPr>
          <w:rFonts w:ascii="Tahoma" w:hAnsi="Tahoma" w:cs="Tahoma"/>
          <w:i/>
          <w:lang w:val="en-GB"/>
        </w:rPr>
        <w:t>P</w:t>
      </w:r>
      <w:r w:rsidRPr="00C30F35">
        <w:rPr>
          <w:rFonts w:ascii="Tahoma" w:hAnsi="Tahoma" w:cs="Tahoma"/>
          <w:i/>
          <w:lang w:val="en-GB"/>
        </w:rPr>
        <w:t xml:space="preserve">. </w:t>
      </w:r>
      <w:r w:rsidRPr="002F15F5">
        <w:rPr>
          <w:rFonts w:ascii="Tahoma" w:hAnsi="Tahoma" w:cs="Tahoma"/>
          <w:i/>
          <w:lang w:val="en-GB"/>
        </w:rPr>
        <w:t>Slovic</w:t>
      </w:r>
      <w:r w:rsidRPr="00C30F35">
        <w:rPr>
          <w:rFonts w:ascii="Tahoma" w:hAnsi="Tahoma" w:cs="Tahoma"/>
          <w:lang w:val="en-GB"/>
        </w:rPr>
        <w:t>, “</w:t>
      </w:r>
      <w:r w:rsidRPr="009B2E31">
        <w:rPr>
          <w:rFonts w:ascii="Tahoma" w:hAnsi="Tahoma" w:cs="Tahoma"/>
          <w:lang w:val="en-GB"/>
        </w:rPr>
        <w:t>Perception</w:t>
      </w:r>
      <w:r w:rsidRPr="00C30F35">
        <w:rPr>
          <w:rFonts w:ascii="Tahoma" w:hAnsi="Tahoma" w:cs="Tahoma"/>
          <w:lang w:val="en-GB"/>
        </w:rPr>
        <w:t xml:space="preserve"> </w:t>
      </w:r>
      <w:r w:rsidRPr="009B2E31">
        <w:rPr>
          <w:rFonts w:ascii="Tahoma" w:hAnsi="Tahoma" w:cs="Tahoma"/>
          <w:lang w:val="en-GB"/>
        </w:rPr>
        <w:t>of</w:t>
      </w:r>
      <w:r w:rsidRPr="00C30F35">
        <w:rPr>
          <w:rFonts w:ascii="Tahoma" w:hAnsi="Tahoma" w:cs="Tahoma"/>
          <w:lang w:val="en-GB"/>
        </w:rPr>
        <w:t xml:space="preserve"> </w:t>
      </w:r>
      <w:r w:rsidRPr="009B2E31">
        <w:rPr>
          <w:rFonts w:ascii="Tahoma" w:hAnsi="Tahoma" w:cs="Tahoma"/>
          <w:lang w:val="en-GB"/>
        </w:rPr>
        <w:t>Risk</w:t>
      </w:r>
      <w:r w:rsidRPr="00C30F35">
        <w:rPr>
          <w:rFonts w:ascii="Tahoma" w:hAnsi="Tahoma" w:cs="Tahoma"/>
          <w:lang w:val="en-GB"/>
        </w:rPr>
        <w:t xml:space="preserve">”, </w:t>
      </w:r>
      <w:r w:rsidRPr="009B2E31">
        <w:rPr>
          <w:rFonts w:ascii="Tahoma" w:hAnsi="Tahoma" w:cs="Tahoma"/>
          <w:lang w:val="en-US"/>
        </w:rPr>
        <w:t>Science</w:t>
      </w:r>
      <w:r w:rsidRPr="00C30F35">
        <w:rPr>
          <w:rFonts w:ascii="Tahoma" w:hAnsi="Tahoma" w:cs="Tahoma"/>
          <w:lang w:val="en-GB"/>
        </w:rPr>
        <w:t xml:space="preserve">, </w:t>
      </w:r>
      <w:r w:rsidRPr="009B2E31">
        <w:rPr>
          <w:rFonts w:ascii="Tahoma" w:hAnsi="Tahoma" w:cs="Tahoma"/>
          <w:lang w:val="en-US"/>
        </w:rPr>
        <w:t>Vol</w:t>
      </w:r>
      <w:r w:rsidRPr="00C30F35">
        <w:rPr>
          <w:rFonts w:ascii="Tahoma" w:hAnsi="Tahoma" w:cs="Tahoma"/>
          <w:lang w:val="en-GB"/>
        </w:rPr>
        <w:t xml:space="preserve">. 236, 17-4-1987, </w:t>
      </w:r>
      <w:r w:rsidRPr="009B2E31">
        <w:rPr>
          <w:rFonts w:ascii="Tahoma" w:hAnsi="Tahoma" w:cs="Tahoma"/>
        </w:rPr>
        <w:t>σ</w:t>
      </w:r>
      <w:r w:rsidRPr="00C30F35">
        <w:rPr>
          <w:rFonts w:ascii="Tahoma" w:hAnsi="Tahoma" w:cs="Tahoma"/>
          <w:lang w:val="en-GB"/>
        </w:rPr>
        <w:t xml:space="preserve">. 280-285. </w:t>
      </w:r>
    </w:p>
  </w:footnote>
  <w:footnote w:id="52">
    <w:p w:rsidR="0067273E" w:rsidRPr="000F4399" w:rsidRDefault="0067273E" w:rsidP="0067273E">
      <w:pPr>
        <w:pStyle w:val="FootnoteText"/>
        <w:jc w:val="both"/>
        <w:rPr>
          <w:rFonts w:ascii="Tahoma" w:hAnsi="Tahoma" w:cs="Tahoma"/>
          <w:lang w:val="en-GB"/>
        </w:rPr>
      </w:pPr>
      <w:r>
        <w:rPr>
          <w:rStyle w:val="FootnoteReference"/>
        </w:rPr>
        <w:footnoteRef/>
      </w:r>
      <w:r w:rsidRPr="00973779">
        <w:rPr>
          <w:lang w:val="en-GB"/>
        </w:rPr>
        <w:t xml:space="preserve"> </w:t>
      </w:r>
      <w:r w:rsidRPr="00963945">
        <w:rPr>
          <w:rFonts w:ascii="Tahoma" w:hAnsi="Tahoma" w:cs="Tahoma"/>
          <w:i/>
          <w:lang w:val="en-US"/>
        </w:rPr>
        <w:t>M. Leach, I. Scoones</w:t>
      </w:r>
      <w:r>
        <w:rPr>
          <w:rFonts w:ascii="Tahoma" w:hAnsi="Tahoma" w:cs="Tahoma"/>
          <w:lang w:val="en-US"/>
        </w:rPr>
        <w:t xml:space="preserve">, “Science and citizenship in a global context”, in: M. Leach, I. Scoones &amp; B. Wynne (eds), Science and Citizens, </w:t>
      </w:r>
      <w:smartTag w:uri="urn:schemas-microsoft-com:office:smarttags" w:element="City">
        <w:smartTag w:uri="urn:schemas-microsoft-com:office:smarttags" w:element="place">
          <w:r>
            <w:rPr>
              <w:rFonts w:ascii="Tahoma" w:hAnsi="Tahoma" w:cs="Tahoma"/>
              <w:lang w:val="en-US"/>
            </w:rPr>
            <w:t>London</w:t>
          </w:r>
        </w:smartTag>
      </w:smartTag>
      <w:r>
        <w:rPr>
          <w:rFonts w:ascii="Tahoma" w:hAnsi="Tahoma" w:cs="Tahoma"/>
          <w:lang w:val="en-US"/>
        </w:rPr>
        <w:t>/</w:t>
      </w:r>
      <w:smartTag w:uri="urn:schemas-microsoft-com:office:smarttags" w:element="State">
        <w:smartTag w:uri="urn:schemas-microsoft-com:office:smarttags" w:element="place">
          <w:r>
            <w:rPr>
              <w:rFonts w:ascii="Tahoma" w:hAnsi="Tahoma" w:cs="Tahoma"/>
              <w:lang w:val="en-US"/>
            </w:rPr>
            <w:t>New York</w:t>
          </w:r>
        </w:smartTag>
      </w:smartTag>
      <w:r>
        <w:rPr>
          <w:rFonts w:ascii="Tahoma" w:hAnsi="Tahoma" w:cs="Tahoma"/>
          <w:lang w:val="en-US"/>
        </w:rPr>
        <w:t>, Zed Books, 2005</w:t>
      </w:r>
      <w:r w:rsidRPr="00E13066">
        <w:rPr>
          <w:rFonts w:ascii="Tahoma" w:hAnsi="Tahoma" w:cs="Tahoma"/>
          <w:lang w:val="en-GB"/>
        </w:rPr>
        <w:t>,</w:t>
      </w:r>
      <w:r>
        <w:rPr>
          <w:rFonts w:ascii="Tahoma" w:hAnsi="Tahoma" w:cs="Tahoma"/>
          <w:lang w:val="en-US"/>
        </w:rPr>
        <w:t xml:space="preserve"> </w:t>
      </w:r>
      <w:r>
        <w:rPr>
          <w:rFonts w:ascii="Tahoma" w:hAnsi="Tahoma" w:cs="Tahoma"/>
        </w:rPr>
        <w:t>σ</w:t>
      </w:r>
      <w:r w:rsidRPr="000F4399">
        <w:rPr>
          <w:rFonts w:ascii="Tahoma" w:hAnsi="Tahoma" w:cs="Tahoma"/>
          <w:lang w:val="en-GB"/>
        </w:rPr>
        <w:t>. 28-30.</w:t>
      </w:r>
    </w:p>
  </w:footnote>
  <w:footnote w:id="53">
    <w:p w:rsidR="0067273E" w:rsidRPr="00495C37" w:rsidRDefault="0067273E" w:rsidP="0067273E">
      <w:pPr>
        <w:pStyle w:val="FootnoteText"/>
        <w:jc w:val="both"/>
        <w:rPr>
          <w:rFonts w:ascii="Tahoma" w:hAnsi="Tahoma" w:cs="Tahoma"/>
          <w:lang w:val="fr-FR"/>
        </w:rPr>
      </w:pPr>
      <w:r>
        <w:rPr>
          <w:rStyle w:val="FootnoteReference"/>
        </w:rPr>
        <w:footnoteRef/>
      </w:r>
      <w:r w:rsidRPr="00495C37">
        <w:rPr>
          <w:lang w:val="fr-FR"/>
        </w:rPr>
        <w:t xml:space="preserve"> </w:t>
      </w:r>
      <w:r w:rsidRPr="00495C37">
        <w:rPr>
          <w:rFonts w:ascii="Tahoma" w:hAnsi="Tahoma" w:cs="Tahoma"/>
          <w:i/>
          <w:lang w:val="fr-FR"/>
        </w:rPr>
        <w:t>E. Naim-Gesbert</w:t>
      </w:r>
      <w:r w:rsidRPr="00495C37">
        <w:rPr>
          <w:rFonts w:ascii="Tahoma" w:hAnsi="Tahoma" w:cs="Tahoma"/>
          <w:lang w:val="fr-FR"/>
        </w:rPr>
        <w:t xml:space="preserve">, “Droit, expertise et societe du risque”, Revue du Droit Public, No 1, 2007, </w:t>
      </w:r>
      <w:r>
        <w:rPr>
          <w:rFonts w:ascii="Tahoma" w:hAnsi="Tahoma" w:cs="Tahoma"/>
          <w:lang w:val="en-US"/>
        </w:rPr>
        <w:t>σ</w:t>
      </w:r>
      <w:r w:rsidRPr="00495C37">
        <w:rPr>
          <w:rFonts w:ascii="Tahoma" w:hAnsi="Tahoma" w:cs="Tahoma"/>
          <w:lang w:val="fr-FR"/>
        </w:rPr>
        <w:t>. 47.</w:t>
      </w:r>
    </w:p>
  </w:footnote>
  <w:footnote w:id="54">
    <w:p w:rsidR="0067273E" w:rsidRPr="00761E3D" w:rsidRDefault="0067273E" w:rsidP="0067273E">
      <w:pPr>
        <w:pStyle w:val="FootnoteText"/>
        <w:jc w:val="both"/>
        <w:rPr>
          <w:rFonts w:ascii="Tahoma" w:hAnsi="Tahoma" w:cs="Tahoma"/>
          <w:lang w:val="fr-FR"/>
        </w:rPr>
      </w:pPr>
      <w:r>
        <w:rPr>
          <w:rStyle w:val="FootnoteReference"/>
        </w:rPr>
        <w:footnoteRef/>
      </w:r>
      <w:r w:rsidRPr="00761E3D">
        <w:rPr>
          <w:lang w:val="fr-FR"/>
        </w:rPr>
        <w:t xml:space="preserve"> </w:t>
      </w:r>
      <w:r w:rsidRPr="00761E3D">
        <w:rPr>
          <w:rFonts w:ascii="Tahoma" w:hAnsi="Tahoma" w:cs="Tahoma"/>
          <w:i/>
          <w:lang w:val="fr-FR"/>
        </w:rPr>
        <w:t>M. Delmas-Marty</w:t>
      </w:r>
      <w:r w:rsidRPr="00761E3D">
        <w:rPr>
          <w:rFonts w:ascii="Tahoma" w:hAnsi="Tahoma" w:cs="Tahoma"/>
          <w:lang w:val="fr-FR"/>
        </w:rPr>
        <w:t xml:space="preserve">, Les forces imaginantes du droit. </w:t>
      </w:r>
      <w:r>
        <w:rPr>
          <w:rFonts w:ascii="Tahoma" w:hAnsi="Tahoma" w:cs="Tahoma"/>
          <w:lang w:val="fr-FR"/>
        </w:rPr>
        <w:t xml:space="preserve">Le relatif et l’universel, Paris, Seuil, 2004, σ. </w:t>
      </w:r>
      <w:r w:rsidRPr="00761E3D">
        <w:rPr>
          <w:rFonts w:ascii="Tahoma" w:hAnsi="Tahoma" w:cs="Tahoma"/>
          <w:lang w:val="fr-FR"/>
        </w:rPr>
        <w:t>40.</w:t>
      </w:r>
    </w:p>
  </w:footnote>
  <w:footnote w:id="55">
    <w:p w:rsidR="0067273E" w:rsidRPr="005A513C" w:rsidRDefault="0067273E" w:rsidP="0067273E">
      <w:pPr>
        <w:pStyle w:val="FootnoteText"/>
        <w:jc w:val="both"/>
        <w:rPr>
          <w:rFonts w:ascii="Tahoma" w:hAnsi="Tahoma" w:cs="Tahoma"/>
          <w:lang w:val="fr-FR"/>
        </w:rPr>
      </w:pPr>
      <w:r>
        <w:rPr>
          <w:rStyle w:val="FootnoteReference"/>
        </w:rPr>
        <w:footnoteRef/>
      </w:r>
      <w:r w:rsidRPr="008C6BA7">
        <w:t xml:space="preserve"> </w:t>
      </w:r>
      <w:r>
        <w:rPr>
          <w:rFonts w:ascii="Tahoma" w:hAnsi="Tahoma" w:cs="Tahoma"/>
        </w:rPr>
        <w:t>Εντάσσεται σ’ αυτό που ο Jurgen Habermas ονομάζει γενικότερα ‘‘διαβουλευτική πολιτική’’ δηλαδή ‘‘μια διαδικαστική αντίληψη για τη δημοκρατία’’. Βλ</w:t>
      </w:r>
      <w:r w:rsidRPr="00CC5B32">
        <w:rPr>
          <w:rFonts w:ascii="Tahoma" w:hAnsi="Tahoma" w:cs="Tahoma"/>
          <w:lang w:val="fr-FR"/>
        </w:rPr>
        <w:t xml:space="preserve">., </w:t>
      </w:r>
      <w:r>
        <w:rPr>
          <w:rFonts w:ascii="Tahoma" w:hAnsi="Tahoma" w:cs="Tahoma"/>
        </w:rPr>
        <w:t>σχετ</w:t>
      </w:r>
      <w:r w:rsidRPr="00CC5B32">
        <w:rPr>
          <w:rFonts w:ascii="Tahoma" w:hAnsi="Tahoma" w:cs="Tahoma"/>
          <w:lang w:val="fr-FR"/>
        </w:rPr>
        <w:t xml:space="preserve">., </w:t>
      </w:r>
      <w:r w:rsidRPr="004A7164">
        <w:rPr>
          <w:rFonts w:ascii="Tahoma" w:hAnsi="Tahoma" w:cs="Tahoma"/>
          <w:i/>
          <w:lang w:val="fr-FR"/>
        </w:rPr>
        <w:t>J. Habermas</w:t>
      </w:r>
      <w:r w:rsidRPr="00CC5B32">
        <w:rPr>
          <w:rFonts w:ascii="Tahoma" w:hAnsi="Tahoma" w:cs="Tahoma"/>
          <w:lang w:val="fr-FR"/>
        </w:rPr>
        <w:t xml:space="preserve">, Droit et democratie. </w:t>
      </w:r>
      <w:r w:rsidRPr="0067273E">
        <w:rPr>
          <w:rFonts w:ascii="Tahoma" w:hAnsi="Tahoma" w:cs="Tahoma"/>
          <w:lang w:val="fr-FR"/>
        </w:rPr>
        <w:t xml:space="preserve">Entre faits et normes, Paris, Gallimard, 1997, </w:t>
      </w:r>
      <w:r>
        <w:rPr>
          <w:rFonts w:ascii="Tahoma" w:hAnsi="Tahoma" w:cs="Tahoma"/>
        </w:rPr>
        <w:t>σ</w:t>
      </w:r>
      <w:r w:rsidRPr="0067273E">
        <w:rPr>
          <w:rFonts w:ascii="Tahoma" w:hAnsi="Tahoma" w:cs="Tahoma"/>
          <w:lang w:val="fr-FR"/>
        </w:rPr>
        <w:t xml:space="preserve">. 311-354. </w:t>
      </w:r>
      <w:r>
        <w:rPr>
          <w:rFonts w:ascii="Tahoma" w:hAnsi="Tahoma" w:cs="Tahoma"/>
        </w:rPr>
        <w:t>Βλ</w:t>
      </w:r>
      <w:r w:rsidRPr="005A513C">
        <w:rPr>
          <w:rFonts w:ascii="Tahoma" w:hAnsi="Tahoma" w:cs="Tahoma"/>
          <w:lang w:val="fr-FR"/>
        </w:rPr>
        <w:t xml:space="preserve">., </w:t>
      </w:r>
      <w:r>
        <w:rPr>
          <w:rFonts w:ascii="Tahoma" w:hAnsi="Tahoma" w:cs="Tahoma"/>
        </w:rPr>
        <w:t>επίσης</w:t>
      </w:r>
      <w:r w:rsidRPr="005A513C">
        <w:rPr>
          <w:rFonts w:ascii="Tahoma" w:hAnsi="Tahoma" w:cs="Tahoma"/>
          <w:lang w:val="fr-FR"/>
        </w:rPr>
        <w:t xml:space="preserve">, </w:t>
      </w:r>
      <w:r w:rsidRPr="004A7164">
        <w:rPr>
          <w:rFonts w:ascii="Tahoma" w:hAnsi="Tahoma" w:cs="Tahoma"/>
          <w:i/>
          <w:lang w:val="fr-FR"/>
        </w:rPr>
        <w:t>C. Noiville</w:t>
      </w:r>
      <w:r w:rsidRPr="005A513C">
        <w:rPr>
          <w:rFonts w:ascii="Tahoma" w:hAnsi="Tahoma" w:cs="Tahoma"/>
          <w:lang w:val="fr-FR"/>
        </w:rPr>
        <w:t xml:space="preserve">, Du bon gouvernement des risques. Le droit et la question du </w:t>
      </w:r>
      <w:r>
        <w:rPr>
          <w:rFonts w:ascii="Tahoma" w:hAnsi="Tahoma" w:cs="Tahoma"/>
          <w:lang w:val="fr-FR"/>
        </w:rPr>
        <w:t>« </w:t>
      </w:r>
      <w:r w:rsidRPr="005A513C">
        <w:rPr>
          <w:rFonts w:ascii="Tahoma" w:hAnsi="Tahoma" w:cs="Tahoma"/>
          <w:lang w:val="fr-FR"/>
        </w:rPr>
        <w:t>risque acceptable</w:t>
      </w:r>
      <w:r>
        <w:rPr>
          <w:rFonts w:ascii="Tahoma" w:hAnsi="Tahoma" w:cs="Tahoma"/>
          <w:lang w:val="fr-FR"/>
        </w:rPr>
        <w:t> »</w:t>
      </w:r>
      <w:r w:rsidRPr="005A513C">
        <w:rPr>
          <w:rFonts w:ascii="Tahoma" w:hAnsi="Tahoma" w:cs="Tahoma"/>
          <w:lang w:val="fr-FR"/>
        </w:rPr>
        <w:t>,</w:t>
      </w:r>
      <w:r>
        <w:rPr>
          <w:rFonts w:ascii="Tahoma" w:hAnsi="Tahoma" w:cs="Tahoma"/>
          <w:lang w:val="fr-FR"/>
        </w:rPr>
        <w:t xml:space="preserve"> Paris, PUF, 2003, σ. </w:t>
      </w:r>
      <w:r w:rsidRPr="005A513C">
        <w:rPr>
          <w:rFonts w:ascii="Tahoma" w:hAnsi="Tahoma" w:cs="Tahoma"/>
          <w:lang w:val="fr-FR"/>
        </w:rPr>
        <w:t>116-134.</w:t>
      </w:r>
    </w:p>
  </w:footnote>
  <w:footnote w:id="56">
    <w:p w:rsidR="0067273E" w:rsidRPr="001222B2" w:rsidRDefault="0067273E" w:rsidP="0067273E">
      <w:pPr>
        <w:pStyle w:val="FootnoteText"/>
        <w:jc w:val="both"/>
        <w:rPr>
          <w:rFonts w:ascii="Tahoma" w:hAnsi="Tahoma" w:cs="Tahoma"/>
          <w:lang w:val="fr-FR"/>
        </w:rPr>
      </w:pPr>
      <w:r>
        <w:rPr>
          <w:rStyle w:val="FootnoteReference"/>
        </w:rPr>
        <w:footnoteRef/>
      </w:r>
      <w:r w:rsidRPr="004E15B9">
        <w:t xml:space="preserve"> </w:t>
      </w:r>
      <w:r>
        <w:rPr>
          <w:rFonts w:ascii="Tahoma" w:hAnsi="Tahoma" w:cs="Tahoma"/>
        </w:rPr>
        <w:t>Η θετική υποχρέωση των αρμοδίων οργάνων του κράτους για πληροφόρηση των πολιτών σχετικά με τους περιβαλλοντικούς κινδύνους αναγνωρίζεται από το Ευρωπαϊκό Δικαστήριο Δικαιωμάτων του Ανθρώπου. Βλ., ΕΔΔΑ, απόφαση της 19</w:t>
      </w:r>
      <w:r w:rsidRPr="004E15B9">
        <w:rPr>
          <w:rFonts w:ascii="Tahoma" w:hAnsi="Tahoma" w:cs="Tahoma"/>
          <w:vertAlign w:val="superscript"/>
        </w:rPr>
        <w:t>ης</w:t>
      </w:r>
      <w:r>
        <w:rPr>
          <w:rFonts w:ascii="Tahoma" w:hAnsi="Tahoma" w:cs="Tahoma"/>
        </w:rPr>
        <w:t xml:space="preserve"> Φεβρουαρίου 1998, Guerra κατά Ιταλίας. Ομοίως, ΕΔΔΑ, απόφαση της 30</w:t>
      </w:r>
      <w:r w:rsidRPr="001222B2">
        <w:rPr>
          <w:rFonts w:ascii="Tahoma" w:hAnsi="Tahoma" w:cs="Tahoma"/>
          <w:vertAlign w:val="superscript"/>
        </w:rPr>
        <w:t>ης</w:t>
      </w:r>
      <w:r>
        <w:rPr>
          <w:rFonts w:ascii="Tahoma" w:hAnsi="Tahoma" w:cs="Tahoma"/>
        </w:rPr>
        <w:t xml:space="preserve"> Νοεμβρίου 2004, Oneryildiz κατά Τουρκίας. Αναλυτικότερα</w:t>
      </w:r>
      <w:r w:rsidRPr="001222B2">
        <w:rPr>
          <w:rFonts w:ascii="Tahoma" w:hAnsi="Tahoma" w:cs="Tahoma"/>
          <w:lang w:val="fr-FR"/>
        </w:rPr>
        <w:t xml:space="preserve"> </w:t>
      </w:r>
      <w:r>
        <w:rPr>
          <w:rFonts w:ascii="Tahoma" w:hAnsi="Tahoma" w:cs="Tahoma"/>
        </w:rPr>
        <w:t>για</w:t>
      </w:r>
      <w:r w:rsidRPr="001222B2">
        <w:rPr>
          <w:rFonts w:ascii="Tahoma" w:hAnsi="Tahoma" w:cs="Tahoma"/>
          <w:lang w:val="fr-FR"/>
        </w:rPr>
        <w:t xml:space="preserve"> </w:t>
      </w:r>
      <w:r>
        <w:rPr>
          <w:rFonts w:ascii="Tahoma" w:hAnsi="Tahoma" w:cs="Tahoma"/>
        </w:rPr>
        <w:t>τη</w:t>
      </w:r>
      <w:r w:rsidRPr="001222B2">
        <w:rPr>
          <w:rFonts w:ascii="Tahoma" w:hAnsi="Tahoma" w:cs="Tahoma"/>
          <w:lang w:val="fr-FR"/>
        </w:rPr>
        <w:t xml:space="preserve"> </w:t>
      </w:r>
      <w:r>
        <w:rPr>
          <w:rFonts w:ascii="Tahoma" w:hAnsi="Tahoma" w:cs="Tahoma"/>
        </w:rPr>
        <w:t>νομολογία</w:t>
      </w:r>
      <w:r w:rsidRPr="001222B2">
        <w:rPr>
          <w:rFonts w:ascii="Tahoma" w:hAnsi="Tahoma" w:cs="Tahoma"/>
          <w:lang w:val="fr-FR"/>
        </w:rPr>
        <w:t xml:space="preserve"> </w:t>
      </w:r>
      <w:r>
        <w:rPr>
          <w:rFonts w:ascii="Tahoma" w:hAnsi="Tahoma" w:cs="Tahoma"/>
        </w:rPr>
        <w:t>του</w:t>
      </w:r>
      <w:r w:rsidRPr="001222B2">
        <w:rPr>
          <w:rFonts w:ascii="Tahoma" w:hAnsi="Tahoma" w:cs="Tahoma"/>
          <w:lang w:val="fr-FR"/>
        </w:rPr>
        <w:t xml:space="preserve"> </w:t>
      </w:r>
      <w:r>
        <w:rPr>
          <w:rFonts w:ascii="Tahoma" w:hAnsi="Tahoma" w:cs="Tahoma"/>
        </w:rPr>
        <w:t>ΕΔΔΑ</w:t>
      </w:r>
      <w:r w:rsidRPr="001222B2">
        <w:rPr>
          <w:rFonts w:ascii="Tahoma" w:hAnsi="Tahoma" w:cs="Tahoma"/>
          <w:lang w:val="fr-FR"/>
        </w:rPr>
        <w:t xml:space="preserve">, </w:t>
      </w:r>
      <w:r>
        <w:rPr>
          <w:rFonts w:ascii="Tahoma" w:hAnsi="Tahoma" w:cs="Tahoma"/>
        </w:rPr>
        <w:t>βλ</w:t>
      </w:r>
      <w:r w:rsidRPr="001222B2">
        <w:rPr>
          <w:rFonts w:ascii="Tahoma" w:hAnsi="Tahoma" w:cs="Tahoma"/>
          <w:lang w:val="fr-FR"/>
        </w:rPr>
        <w:t>., S. Rabillet, ‘‘La Cour europeenne des droits de l’homme sancionne l’inertie des auto</w:t>
      </w:r>
      <w:r>
        <w:rPr>
          <w:rFonts w:ascii="Tahoma" w:hAnsi="Tahoma" w:cs="Tahoma"/>
          <w:lang w:val="fr-FR"/>
        </w:rPr>
        <w:t>rites publiques face a un risque</w:t>
      </w:r>
      <w:r w:rsidRPr="001222B2">
        <w:rPr>
          <w:rFonts w:ascii="Tahoma" w:hAnsi="Tahoma" w:cs="Tahoma"/>
          <w:lang w:val="fr-FR"/>
        </w:rPr>
        <w:t xml:space="preserve"> industriel’’, AJDA, 2005, </w:t>
      </w:r>
      <w:r>
        <w:rPr>
          <w:rFonts w:ascii="Tahoma" w:hAnsi="Tahoma" w:cs="Tahoma"/>
          <w:lang w:val="en-US"/>
        </w:rPr>
        <w:t>σ</w:t>
      </w:r>
      <w:r w:rsidRPr="001222B2">
        <w:rPr>
          <w:rFonts w:ascii="Tahoma" w:hAnsi="Tahoma" w:cs="Tahoma"/>
          <w:lang w:val="fr-FR"/>
        </w:rPr>
        <w:t xml:space="preserve">. 1133 </w:t>
      </w:r>
      <w:r>
        <w:rPr>
          <w:rFonts w:ascii="Tahoma" w:hAnsi="Tahoma" w:cs="Tahoma"/>
        </w:rPr>
        <w:t>επ</w:t>
      </w:r>
      <w:r w:rsidRPr="001222B2">
        <w:rPr>
          <w:rFonts w:ascii="Tahoma" w:hAnsi="Tahoma" w:cs="Tahoma"/>
          <w:lang w:val="fr-FR"/>
        </w:rPr>
        <w:t>.</w:t>
      </w:r>
    </w:p>
  </w:footnote>
  <w:footnote w:id="57">
    <w:p w:rsidR="0067273E" w:rsidRPr="0067273E" w:rsidRDefault="0067273E" w:rsidP="0067273E">
      <w:pPr>
        <w:pStyle w:val="FootnoteText"/>
        <w:jc w:val="both"/>
        <w:rPr>
          <w:rFonts w:ascii="Tahoma" w:hAnsi="Tahoma" w:cs="Tahoma"/>
          <w:lang w:val="en-US"/>
        </w:rPr>
      </w:pPr>
      <w:r>
        <w:rPr>
          <w:rStyle w:val="FootnoteReference"/>
        </w:rPr>
        <w:footnoteRef/>
      </w:r>
      <w:r w:rsidRPr="0067273E">
        <w:rPr>
          <w:lang w:val="en-US"/>
        </w:rPr>
        <w:t xml:space="preserve"> </w:t>
      </w:r>
      <w:r w:rsidRPr="00963945">
        <w:rPr>
          <w:rFonts w:ascii="Tahoma" w:hAnsi="Tahoma" w:cs="Tahoma"/>
          <w:i/>
          <w:lang w:val="en-US"/>
        </w:rPr>
        <w:t>L</w:t>
      </w:r>
      <w:r w:rsidRPr="0067273E">
        <w:rPr>
          <w:rFonts w:ascii="Tahoma" w:hAnsi="Tahoma" w:cs="Tahoma"/>
          <w:i/>
          <w:lang w:val="en-US"/>
        </w:rPr>
        <w:t xml:space="preserve">. </w:t>
      </w:r>
      <w:r w:rsidRPr="00963945">
        <w:rPr>
          <w:rFonts w:ascii="Tahoma" w:hAnsi="Tahoma" w:cs="Tahoma"/>
          <w:i/>
          <w:lang w:val="en-US"/>
        </w:rPr>
        <w:t>Fuller</w:t>
      </w:r>
      <w:r w:rsidRPr="0067273E">
        <w:rPr>
          <w:rFonts w:ascii="Tahoma" w:hAnsi="Tahoma" w:cs="Tahoma"/>
          <w:lang w:val="en-US"/>
        </w:rPr>
        <w:t xml:space="preserve">, </w:t>
      </w:r>
      <w:r>
        <w:rPr>
          <w:rFonts w:ascii="Tahoma" w:hAnsi="Tahoma" w:cs="Tahoma"/>
          <w:lang w:val="en-US"/>
        </w:rPr>
        <w:t>The</w:t>
      </w:r>
      <w:r w:rsidRPr="0067273E">
        <w:rPr>
          <w:rFonts w:ascii="Tahoma" w:hAnsi="Tahoma" w:cs="Tahoma"/>
          <w:lang w:val="en-US"/>
        </w:rPr>
        <w:t xml:space="preserve"> </w:t>
      </w:r>
      <w:r>
        <w:rPr>
          <w:rFonts w:ascii="Tahoma" w:hAnsi="Tahoma" w:cs="Tahoma"/>
          <w:lang w:val="en-US"/>
        </w:rPr>
        <w:t>Morality</w:t>
      </w:r>
      <w:r w:rsidRPr="0067273E">
        <w:rPr>
          <w:rFonts w:ascii="Tahoma" w:hAnsi="Tahoma" w:cs="Tahoma"/>
          <w:lang w:val="en-US"/>
        </w:rPr>
        <w:t xml:space="preserve"> </w:t>
      </w:r>
      <w:r>
        <w:rPr>
          <w:rFonts w:ascii="Tahoma" w:hAnsi="Tahoma" w:cs="Tahoma"/>
          <w:lang w:val="en-US"/>
        </w:rPr>
        <w:t>of</w:t>
      </w:r>
      <w:r w:rsidRPr="0067273E">
        <w:rPr>
          <w:rFonts w:ascii="Tahoma" w:hAnsi="Tahoma" w:cs="Tahoma"/>
          <w:lang w:val="en-US"/>
        </w:rPr>
        <w:t xml:space="preserve"> </w:t>
      </w:r>
      <w:r>
        <w:rPr>
          <w:rFonts w:ascii="Tahoma" w:hAnsi="Tahoma" w:cs="Tahoma"/>
          <w:lang w:val="en-US"/>
        </w:rPr>
        <w:t>Law</w:t>
      </w:r>
      <w:r w:rsidRPr="0067273E">
        <w:rPr>
          <w:rFonts w:ascii="Tahoma" w:hAnsi="Tahoma" w:cs="Tahoma"/>
          <w:lang w:val="en-US"/>
        </w:rPr>
        <w:t xml:space="preserve">, </w:t>
      </w:r>
      <w:r>
        <w:rPr>
          <w:rFonts w:ascii="Tahoma" w:hAnsi="Tahoma" w:cs="Tahoma"/>
          <w:lang w:val="en-US"/>
        </w:rPr>
        <w:t>New</w:t>
      </w:r>
      <w:r w:rsidRPr="0067273E">
        <w:rPr>
          <w:rFonts w:ascii="Tahoma" w:hAnsi="Tahoma" w:cs="Tahoma"/>
          <w:lang w:val="en-US"/>
        </w:rPr>
        <w:t xml:space="preserve"> </w:t>
      </w:r>
      <w:r>
        <w:rPr>
          <w:rFonts w:ascii="Tahoma" w:hAnsi="Tahoma" w:cs="Tahoma"/>
          <w:lang w:val="en-US"/>
        </w:rPr>
        <w:t>Haven</w:t>
      </w:r>
      <w:r w:rsidRPr="0067273E">
        <w:rPr>
          <w:rFonts w:ascii="Tahoma" w:hAnsi="Tahoma" w:cs="Tahoma"/>
          <w:lang w:val="en-US"/>
        </w:rPr>
        <w:t xml:space="preserve">, </w:t>
      </w:r>
      <w:smartTag w:uri="urn:schemas-microsoft-com:office:smarttags" w:element="PlaceName">
        <w:r>
          <w:rPr>
            <w:rFonts w:ascii="Tahoma" w:hAnsi="Tahoma" w:cs="Tahoma"/>
            <w:lang w:val="en-US"/>
          </w:rPr>
          <w:t>Yale</w:t>
        </w:r>
      </w:smartTag>
      <w:r w:rsidRPr="0067273E">
        <w:rPr>
          <w:rFonts w:ascii="Tahoma" w:hAnsi="Tahoma" w:cs="Tahoma"/>
          <w:lang w:val="en-US"/>
        </w:rPr>
        <w:t xml:space="preserve"> </w:t>
      </w:r>
      <w:smartTag w:uri="urn:schemas-microsoft-com:office:smarttags" w:element="PlaceType">
        <w:r>
          <w:rPr>
            <w:rFonts w:ascii="Tahoma" w:hAnsi="Tahoma" w:cs="Tahoma"/>
            <w:lang w:val="en-US"/>
          </w:rPr>
          <w:t>University</w:t>
        </w:r>
      </w:smartTag>
      <w:r w:rsidRPr="0067273E">
        <w:rPr>
          <w:rFonts w:ascii="Tahoma" w:hAnsi="Tahoma" w:cs="Tahoma"/>
          <w:lang w:val="en-US"/>
        </w:rPr>
        <w:t xml:space="preserve"> </w:t>
      </w:r>
      <w:r>
        <w:rPr>
          <w:rFonts w:ascii="Tahoma" w:hAnsi="Tahoma" w:cs="Tahoma"/>
          <w:lang w:val="en-US"/>
        </w:rPr>
        <w:t>Press</w:t>
      </w:r>
      <w:r w:rsidRPr="0067273E">
        <w:rPr>
          <w:rFonts w:ascii="Tahoma" w:hAnsi="Tahoma" w:cs="Tahoma"/>
          <w:lang w:val="en-US"/>
        </w:rPr>
        <w:t xml:space="preserve">, 1965, </w:t>
      </w:r>
      <w:r w:rsidRPr="001222B2">
        <w:rPr>
          <w:rFonts w:ascii="Tahoma" w:hAnsi="Tahoma" w:cs="Tahoma"/>
        </w:rPr>
        <w:t>σ</w:t>
      </w:r>
      <w:r w:rsidRPr="0067273E">
        <w:rPr>
          <w:rFonts w:ascii="Tahoma" w:hAnsi="Tahoma" w:cs="Tahoma"/>
          <w:lang w:val="en-US"/>
        </w:rPr>
        <w:t>. 181.</w:t>
      </w:r>
    </w:p>
  </w:footnote>
  <w:footnote w:id="58">
    <w:p w:rsidR="0067273E" w:rsidRPr="004A3211" w:rsidRDefault="0067273E" w:rsidP="0067273E">
      <w:pPr>
        <w:pStyle w:val="FootnoteText"/>
        <w:jc w:val="both"/>
        <w:rPr>
          <w:rFonts w:ascii="Tahoma" w:hAnsi="Tahoma" w:cs="Tahoma"/>
          <w:lang w:val="en-GB"/>
        </w:rPr>
      </w:pPr>
      <w:r>
        <w:rPr>
          <w:rStyle w:val="FootnoteReference"/>
        </w:rPr>
        <w:footnoteRef/>
      </w:r>
      <w:r w:rsidRPr="0067273E">
        <w:rPr>
          <w:lang w:val="en-US"/>
        </w:rPr>
        <w:t xml:space="preserve"> </w:t>
      </w:r>
      <w:r w:rsidRPr="00963945">
        <w:rPr>
          <w:rFonts w:ascii="Tahoma" w:hAnsi="Tahoma" w:cs="Tahoma"/>
          <w:i/>
          <w:lang w:val="en-US"/>
        </w:rPr>
        <w:t>D</w:t>
      </w:r>
      <w:r w:rsidRPr="0067273E">
        <w:rPr>
          <w:rFonts w:ascii="Tahoma" w:hAnsi="Tahoma" w:cs="Tahoma"/>
          <w:i/>
          <w:lang w:val="en-US"/>
        </w:rPr>
        <w:t>.</w:t>
      </w:r>
      <w:r w:rsidRPr="00963945">
        <w:rPr>
          <w:rFonts w:ascii="Tahoma" w:hAnsi="Tahoma" w:cs="Tahoma"/>
          <w:i/>
          <w:lang w:val="en-US"/>
        </w:rPr>
        <w:t>J</w:t>
      </w:r>
      <w:r w:rsidRPr="0067273E">
        <w:rPr>
          <w:rFonts w:ascii="Tahoma" w:hAnsi="Tahoma" w:cs="Tahoma"/>
          <w:i/>
          <w:lang w:val="en-US"/>
        </w:rPr>
        <w:t xml:space="preserve">. </w:t>
      </w:r>
      <w:r w:rsidRPr="00963945">
        <w:rPr>
          <w:rFonts w:ascii="Tahoma" w:hAnsi="Tahoma" w:cs="Tahoma"/>
          <w:i/>
          <w:lang w:val="en-US"/>
        </w:rPr>
        <w:t>Fiorino</w:t>
      </w:r>
      <w:r w:rsidRPr="0067273E">
        <w:rPr>
          <w:rFonts w:ascii="Tahoma" w:hAnsi="Tahoma" w:cs="Tahoma"/>
          <w:lang w:val="en-US"/>
        </w:rPr>
        <w:t xml:space="preserve">, </w:t>
      </w:r>
      <w:r>
        <w:rPr>
          <w:rFonts w:ascii="Tahoma" w:hAnsi="Tahoma" w:cs="Tahoma"/>
          <w:lang w:val="en-US"/>
        </w:rPr>
        <w:t>The</w:t>
      </w:r>
      <w:r w:rsidRPr="0067273E">
        <w:rPr>
          <w:rFonts w:ascii="Tahoma" w:hAnsi="Tahoma" w:cs="Tahoma"/>
          <w:lang w:val="en-US"/>
        </w:rPr>
        <w:t xml:space="preserve"> </w:t>
      </w:r>
      <w:r>
        <w:rPr>
          <w:rFonts w:ascii="Tahoma" w:hAnsi="Tahoma" w:cs="Tahoma"/>
          <w:lang w:val="en-US"/>
        </w:rPr>
        <w:t>New</w:t>
      </w:r>
      <w:r w:rsidRPr="0067273E">
        <w:rPr>
          <w:rFonts w:ascii="Tahoma" w:hAnsi="Tahoma" w:cs="Tahoma"/>
          <w:lang w:val="en-US"/>
        </w:rPr>
        <w:t xml:space="preserve"> </w:t>
      </w:r>
      <w:r>
        <w:rPr>
          <w:rFonts w:ascii="Tahoma" w:hAnsi="Tahoma" w:cs="Tahoma"/>
          <w:lang w:val="en-US"/>
        </w:rPr>
        <w:t xml:space="preserve">Environmental Regulation, </w:t>
      </w:r>
      <w:smartTag w:uri="urn:schemas-microsoft-com:office:smarttags" w:element="place">
        <w:smartTag w:uri="urn:schemas-microsoft-com:office:smarttags" w:element="City">
          <w:r>
            <w:rPr>
              <w:rFonts w:ascii="Tahoma" w:hAnsi="Tahoma" w:cs="Tahoma"/>
              <w:lang w:val="en-US"/>
            </w:rPr>
            <w:t>Cambridge</w:t>
          </w:r>
        </w:smartTag>
        <w:r>
          <w:rPr>
            <w:rFonts w:ascii="Tahoma" w:hAnsi="Tahoma" w:cs="Tahoma"/>
            <w:lang w:val="en-US"/>
          </w:rPr>
          <w:t xml:space="preserve"> </w:t>
        </w:r>
        <w:smartTag w:uri="urn:schemas-microsoft-com:office:smarttags" w:element="State">
          <w:r>
            <w:rPr>
              <w:rFonts w:ascii="Tahoma" w:hAnsi="Tahoma" w:cs="Tahoma"/>
              <w:lang w:val="en-US"/>
            </w:rPr>
            <w:t>MA</w:t>
          </w:r>
        </w:smartTag>
      </w:smartTag>
      <w:r w:rsidRPr="001233CD">
        <w:rPr>
          <w:rFonts w:ascii="Tahoma" w:hAnsi="Tahoma" w:cs="Tahoma"/>
          <w:lang w:val="en-GB"/>
        </w:rPr>
        <w:t>/</w:t>
      </w:r>
      <w:smartTag w:uri="urn:schemas-microsoft-com:office:smarttags" w:element="City">
        <w:smartTag w:uri="urn:schemas-microsoft-com:office:smarttags" w:element="place">
          <w:r>
            <w:rPr>
              <w:rFonts w:ascii="Tahoma" w:hAnsi="Tahoma" w:cs="Tahoma"/>
              <w:lang w:val="en-US"/>
            </w:rPr>
            <w:t>London</w:t>
          </w:r>
        </w:smartTag>
      </w:smartTag>
      <w:r>
        <w:rPr>
          <w:rFonts w:ascii="Tahoma" w:hAnsi="Tahoma" w:cs="Tahoma"/>
          <w:lang w:val="en-US"/>
        </w:rPr>
        <w:t xml:space="preserve">, MIT Press, 2006, σ. </w:t>
      </w:r>
      <w:r w:rsidRPr="004A3211">
        <w:rPr>
          <w:rFonts w:ascii="Tahoma" w:hAnsi="Tahoma" w:cs="Tahoma"/>
          <w:lang w:val="en-GB"/>
        </w:rPr>
        <w:t>28.</w:t>
      </w:r>
    </w:p>
  </w:footnote>
  <w:footnote w:id="59">
    <w:p w:rsidR="0067273E" w:rsidRPr="0067273E" w:rsidRDefault="0067273E" w:rsidP="0067273E">
      <w:pPr>
        <w:pStyle w:val="FootnoteText"/>
        <w:rPr>
          <w:rFonts w:ascii="Tahoma" w:hAnsi="Tahoma" w:cs="Tahoma"/>
        </w:rPr>
      </w:pPr>
      <w:r>
        <w:rPr>
          <w:rStyle w:val="FootnoteReference"/>
        </w:rPr>
        <w:footnoteRef/>
      </w:r>
      <w:r w:rsidRPr="0067273E">
        <w:t xml:space="preserve"> </w:t>
      </w:r>
      <w:r w:rsidRPr="00963945">
        <w:rPr>
          <w:rFonts w:ascii="Tahoma" w:hAnsi="Tahoma" w:cs="Tahoma"/>
          <w:i/>
          <w:lang w:val="en-US"/>
        </w:rPr>
        <w:t>Ibid</w:t>
      </w:r>
      <w:r w:rsidRPr="0067273E">
        <w:rPr>
          <w:rFonts w:ascii="Tahoma" w:hAnsi="Tahoma" w:cs="Tahoma"/>
        </w:rPr>
        <w:t>., σ. 28-32.</w:t>
      </w:r>
    </w:p>
  </w:footnote>
  <w:footnote w:id="60">
    <w:p w:rsidR="0067273E" w:rsidRPr="006A2713" w:rsidRDefault="0067273E" w:rsidP="0067273E">
      <w:pPr>
        <w:pStyle w:val="FootnoteText"/>
        <w:jc w:val="both"/>
        <w:rPr>
          <w:rFonts w:ascii="Tahoma" w:hAnsi="Tahoma" w:cs="Tahoma"/>
        </w:rPr>
      </w:pPr>
      <w:r>
        <w:rPr>
          <w:rStyle w:val="FootnoteReference"/>
        </w:rPr>
        <w:footnoteRef/>
      </w:r>
      <w:r>
        <w:t xml:space="preserve"> </w:t>
      </w:r>
      <w:r w:rsidRPr="00320B73">
        <w:rPr>
          <w:rFonts w:ascii="Tahoma" w:hAnsi="Tahoma" w:cs="Tahoma"/>
        </w:rPr>
        <w:t xml:space="preserve">Αυτή η αντίληψη </w:t>
      </w:r>
      <w:r>
        <w:rPr>
          <w:rFonts w:ascii="Tahoma" w:hAnsi="Tahoma" w:cs="Tahoma"/>
        </w:rPr>
        <w:t>βασίζεται</w:t>
      </w:r>
      <w:r w:rsidRPr="00320B73">
        <w:rPr>
          <w:rFonts w:ascii="Tahoma" w:hAnsi="Tahoma" w:cs="Tahoma"/>
        </w:rPr>
        <w:t xml:space="preserve"> </w:t>
      </w:r>
      <w:r>
        <w:rPr>
          <w:rFonts w:ascii="Tahoma" w:hAnsi="Tahoma" w:cs="Tahoma"/>
        </w:rPr>
        <w:t>σ</w:t>
      </w:r>
      <w:r w:rsidRPr="00320B73">
        <w:rPr>
          <w:rFonts w:ascii="Tahoma" w:hAnsi="Tahoma" w:cs="Tahoma"/>
        </w:rPr>
        <w:t>τις ιδέες που διατύπωσε ο John Stuart Mill σχετικά με την αναγκαιότητα παρέμβασης του κράτους στις ελευθερίες των πολιτών. Ειδικότερα, σύμφωνα με τον συγγραφέα, επιτρέπεται ο περιορισμός της ελευθερίας του ατόμου μόνο εάν αποτρέπει τις ενέργειες που ζημιώνουν τους άλλους και εάν τα λαμβανόμενα μέτρα αποτροπής δεν προκαλούν μεγαλύτερη ζημία (</w:t>
      </w:r>
      <w:r w:rsidRPr="00320B73">
        <w:rPr>
          <w:rFonts w:ascii="Tahoma" w:hAnsi="Tahoma" w:cs="Tahoma"/>
          <w:i/>
          <w:lang w:val="en-GB"/>
        </w:rPr>
        <w:t>J</w:t>
      </w:r>
      <w:r w:rsidRPr="00333680">
        <w:rPr>
          <w:rFonts w:ascii="Tahoma" w:hAnsi="Tahoma" w:cs="Tahoma"/>
          <w:i/>
        </w:rPr>
        <w:t>.</w:t>
      </w:r>
      <w:r w:rsidRPr="00320B73">
        <w:rPr>
          <w:rFonts w:ascii="Tahoma" w:hAnsi="Tahoma" w:cs="Tahoma"/>
          <w:i/>
          <w:lang w:val="en-GB"/>
        </w:rPr>
        <w:t>S</w:t>
      </w:r>
      <w:r>
        <w:rPr>
          <w:rFonts w:ascii="Tahoma" w:hAnsi="Tahoma" w:cs="Tahoma"/>
          <w:i/>
        </w:rPr>
        <w:t>.</w:t>
      </w:r>
      <w:r w:rsidRPr="00333680">
        <w:rPr>
          <w:rFonts w:ascii="Tahoma" w:hAnsi="Tahoma" w:cs="Tahoma"/>
          <w:i/>
        </w:rPr>
        <w:t xml:space="preserve"> </w:t>
      </w:r>
      <w:r>
        <w:rPr>
          <w:rFonts w:ascii="Tahoma" w:hAnsi="Tahoma" w:cs="Tahoma"/>
          <w:i/>
          <w:lang w:val="en-GB"/>
        </w:rPr>
        <w:t>Mill</w:t>
      </w:r>
      <w:r w:rsidRPr="00333680">
        <w:rPr>
          <w:rFonts w:ascii="Tahoma" w:hAnsi="Tahoma" w:cs="Tahoma"/>
        </w:rPr>
        <w:t xml:space="preserve">, </w:t>
      </w:r>
      <w:r w:rsidRPr="00320B73">
        <w:rPr>
          <w:rFonts w:ascii="Tahoma" w:hAnsi="Tahoma" w:cs="Tahoma"/>
          <w:lang w:val="en-GB"/>
        </w:rPr>
        <w:t>On</w:t>
      </w:r>
      <w:r w:rsidRPr="00333680">
        <w:rPr>
          <w:rFonts w:ascii="Tahoma" w:hAnsi="Tahoma" w:cs="Tahoma"/>
        </w:rPr>
        <w:t xml:space="preserve"> </w:t>
      </w:r>
      <w:r w:rsidRPr="00320B73">
        <w:rPr>
          <w:rFonts w:ascii="Tahoma" w:hAnsi="Tahoma" w:cs="Tahoma"/>
          <w:lang w:val="en-GB"/>
        </w:rPr>
        <w:t>Liberty</w:t>
      </w:r>
      <w:r w:rsidRPr="00333680">
        <w:rPr>
          <w:rFonts w:ascii="Tahoma" w:hAnsi="Tahoma" w:cs="Tahoma"/>
        </w:rPr>
        <w:t xml:space="preserve">, </w:t>
      </w:r>
      <w:r w:rsidRPr="00320B73">
        <w:rPr>
          <w:rFonts w:ascii="Tahoma" w:hAnsi="Tahoma" w:cs="Tahoma"/>
          <w:lang w:val="en-GB"/>
        </w:rPr>
        <w:t>New</w:t>
      </w:r>
      <w:r w:rsidRPr="00333680">
        <w:rPr>
          <w:rFonts w:ascii="Tahoma" w:hAnsi="Tahoma" w:cs="Tahoma"/>
        </w:rPr>
        <w:t xml:space="preserve"> </w:t>
      </w:r>
      <w:r w:rsidRPr="00320B73">
        <w:rPr>
          <w:rFonts w:ascii="Tahoma" w:hAnsi="Tahoma" w:cs="Tahoma"/>
          <w:lang w:val="en-GB"/>
        </w:rPr>
        <w:t>Haven</w:t>
      </w:r>
      <w:r w:rsidRPr="00333680">
        <w:rPr>
          <w:rFonts w:ascii="Tahoma" w:hAnsi="Tahoma" w:cs="Tahoma"/>
        </w:rPr>
        <w:t xml:space="preserve"> </w:t>
      </w:r>
      <w:r w:rsidRPr="00320B73">
        <w:rPr>
          <w:rFonts w:ascii="Tahoma" w:hAnsi="Tahoma" w:cs="Tahoma"/>
          <w:lang w:val="en-GB"/>
        </w:rPr>
        <w:t>CT</w:t>
      </w:r>
      <w:r w:rsidRPr="00333680">
        <w:rPr>
          <w:rFonts w:ascii="Tahoma" w:hAnsi="Tahoma" w:cs="Tahoma"/>
        </w:rPr>
        <w:t xml:space="preserve">, </w:t>
      </w:r>
      <w:r w:rsidRPr="00320B73">
        <w:rPr>
          <w:rFonts w:ascii="Tahoma" w:hAnsi="Tahoma" w:cs="Tahoma"/>
          <w:lang w:val="en-US"/>
        </w:rPr>
        <w:t>Yale</w:t>
      </w:r>
      <w:r w:rsidRPr="00333680">
        <w:rPr>
          <w:rFonts w:ascii="Tahoma" w:hAnsi="Tahoma" w:cs="Tahoma"/>
        </w:rPr>
        <w:t xml:space="preserve"> </w:t>
      </w:r>
      <w:r w:rsidRPr="00320B73">
        <w:rPr>
          <w:rFonts w:ascii="Tahoma" w:hAnsi="Tahoma" w:cs="Tahoma"/>
          <w:lang w:val="en-US"/>
        </w:rPr>
        <w:t>University</w:t>
      </w:r>
      <w:r w:rsidRPr="00333680">
        <w:rPr>
          <w:rFonts w:ascii="Tahoma" w:hAnsi="Tahoma" w:cs="Tahoma"/>
        </w:rPr>
        <w:t xml:space="preserve"> </w:t>
      </w:r>
      <w:r w:rsidRPr="00320B73">
        <w:rPr>
          <w:rFonts w:ascii="Tahoma" w:hAnsi="Tahoma" w:cs="Tahoma"/>
          <w:lang w:val="en-US"/>
        </w:rPr>
        <w:t>Press</w:t>
      </w:r>
      <w:r w:rsidRPr="00333680">
        <w:rPr>
          <w:rFonts w:ascii="Tahoma" w:hAnsi="Tahoma" w:cs="Tahoma"/>
        </w:rPr>
        <w:t>, 2003 [1859]</w:t>
      </w:r>
      <w:r>
        <w:rPr>
          <w:rFonts w:ascii="Tahoma" w:hAnsi="Tahoma" w:cs="Tahoma"/>
        </w:rPr>
        <w:t>, σ. 135 επ.)</w:t>
      </w:r>
      <w:r w:rsidRPr="00333680">
        <w:rPr>
          <w:rFonts w:ascii="Tahoma" w:hAnsi="Tahoma" w:cs="Tahoma"/>
        </w:rPr>
        <w:t>.</w:t>
      </w:r>
      <w:r>
        <w:rPr>
          <w:rFonts w:ascii="Tahoma" w:hAnsi="Tahoma" w:cs="Tahoma"/>
        </w:rPr>
        <w:t xml:space="preserve"> Η αξιολόγηση των μέτρων περιλαμβάνει την ποσοτική στάθμιση, αφενός μεν του κόστους των περιορισμών και αφετέρου του οφέλους από τους ως άνω περιορισμούς. Έτσι τα εν λόγω μέτρα δεν προκαλούν μεγαλύτερη ζημία όταν το κόστος τους δεν υπερακοντίζει το όφελος που προκύπτει από αυτά.</w:t>
      </w:r>
    </w:p>
  </w:footnote>
  <w:footnote w:id="61">
    <w:p w:rsidR="0067273E" w:rsidRPr="00B26351" w:rsidRDefault="0067273E" w:rsidP="0067273E">
      <w:pPr>
        <w:pStyle w:val="FootnoteText"/>
        <w:jc w:val="both"/>
        <w:rPr>
          <w:lang w:val="en-GB"/>
        </w:rPr>
      </w:pPr>
      <w:r>
        <w:rPr>
          <w:rStyle w:val="FootnoteReference"/>
        </w:rPr>
        <w:footnoteRef/>
      </w:r>
      <w:r w:rsidRPr="002D4080">
        <w:rPr>
          <w:lang w:val="en-GB"/>
        </w:rPr>
        <w:t xml:space="preserve"> </w:t>
      </w:r>
      <w:r w:rsidRPr="00A14184">
        <w:rPr>
          <w:rFonts w:ascii="Tahoma" w:hAnsi="Tahoma" w:cs="Tahoma"/>
        </w:rPr>
        <w:t>Αντί</w:t>
      </w:r>
      <w:r w:rsidRPr="00A14184">
        <w:rPr>
          <w:rFonts w:ascii="Tahoma" w:hAnsi="Tahoma" w:cs="Tahoma"/>
          <w:lang w:val="en-GB"/>
        </w:rPr>
        <w:t xml:space="preserve"> </w:t>
      </w:r>
      <w:r w:rsidRPr="00A14184">
        <w:rPr>
          <w:rFonts w:ascii="Tahoma" w:hAnsi="Tahoma" w:cs="Tahoma"/>
        </w:rPr>
        <w:t>πολλών</w:t>
      </w:r>
      <w:r w:rsidRPr="00A14184">
        <w:rPr>
          <w:rFonts w:ascii="Tahoma" w:hAnsi="Tahoma" w:cs="Tahoma"/>
          <w:lang w:val="en-GB"/>
        </w:rPr>
        <w:t>,</w:t>
      </w:r>
      <w:r w:rsidRPr="002D4080">
        <w:rPr>
          <w:rFonts w:ascii="Tahoma" w:hAnsi="Tahoma" w:cs="Tahoma"/>
          <w:lang w:val="en-GB"/>
        </w:rPr>
        <w:t xml:space="preserve"> </w:t>
      </w:r>
      <w:r w:rsidRPr="00963945">
        <w:rPr>
          <w:rFonts w:ascii="Tahoma" w:hAnsi="Tahoma" w:cs="Tahoma"/>
          <w:i/>
          <w:lang w:val="en-US"/>
        </w:rPr>
        <w:t>R.M. Bratspies</w:t>
      </w:r>
      <w:r>
        <w:rPr>
          <w:rFonts w:ascii="Tahoma" w:hAnsi="Tahoma" w:cs="Tahoma"/>
          <w:lang w:val="en-US"/>
        </w:rPr>
        <w:t>, “Rethinking Decisionmaking in International Environmental Law: A Process-Oriented Inquiry into Sustainable Development”, The Yale Journal of International Law, Vol. 32, 2007</w:t>
      </w:r>
      <w:r w:rsidRPr="00B80556">
        <w:rPr>
          <w:rFonts w:ascii="Tahoma" w:hAnsi="Tahoma" w:cs="Tahoma"/>
          <w:lang w:val="en-GB"/>
        </w:rPr>
        <w:t xml:space="preserve">, </w:t>
      </w:r>
      <w:r>
        <w:rPr>
          <w:rFonts w:ascii="Tahoma" w:hAnsi="Tahoma" w:cs="Tahoma"/>
        </w:rPr>
        <w:t>σ</w:t>
      </w:r>
      <w:r w:rsidRPr="00B26351">
        <w:rPr>
          <w:rFonts w:ascii="Tahoma" w:hAnsi="Tahoma" w:cs="Tahoma"/>
          <w:lang w:val="en-GB"/>
        </w:rPr>
        <w:t>. 393.</w:t>
      </w:r>
    </w:p>
  </w:footnote>
  <w:footnote w:id="62">
    <w:p w:rsidR="0067273E" w:rsidRPr="003468D0" w:rsidRDefault="0067273E" w:rsidP="0067273E">
      <w:pPr>
        <w:pStyle w:val="FootnoteText"/>
        <w:jc w:val="both"/>
        <w:rPr>
          <w:rFonts w:ascii="Tahoma" w:hAnsi="Tahoma" w:cs="Tahoma"/>
        </w:rPr>
      </w:pPr>
      <w:r>
        <w:rPr>
          <w:rStyle w:val="FootnoteReference"/>
        </w:rPr>
        <w:footnoteRef/>
      </w:r>
      <w:r w:rsidRPr="0082262E">
        <w:rPr>
          <w:lang w:val="fr-FR"/>
        </w:rPr>
        <w:t xml:space="preserve"> </w:t>
      </w:r>
      <w:r w:rsidRPr="00320B73">
        <w:rPr>
          <w:rFonts w:ascii="Tahoma" w:hAnsi="Tahoma" w:cs="Tahoma"/>
        </w:rPr>
        <w:t>Αυτή</w:t>
      </w:r>
      <w:r w:rsidRPr="0082262E">
        <w:rPr>
          <w:rFonts w:ascii="Tahoma" w:hAnsi="Tahoma" w:cs="Tahoma"/>
          <w:lang w:val="fr-FR"/>
        </w:rPr>
        <w:t xml:space="preserve"> </w:t>
      </w:r>
      <w:r w:rsidRPr="00320B73">
        <w:rPr>
          <w:rFonts w:ascii="Tahoma" w:hAnsi="Tahoma" w:cs="Tahoma"/>
        </w:rPr>
        <w:t>η</w:t>
      </w:r>
      <w:r w:rsidRPr="0082262E">
        <w:rPr>
          <w:rFonts w:ascii="Tahoma" w:hAnsi="Tahoma" w:cs="Tahoma"/>
          <w:lang w:val="fr-FR"/>
        </w:rPr>
        <w:t xml:space="preserve"> </w:t>
      </w:r>
      <w:r w:rsidRPr="00320B73">
        <w:rPr>
          <w:rFonts w:ascii="Tahoma" w:hAnsi="Tahoma" w:cs="Tahoma"/>
        </w:rPr>
        <w:t>αντίληψη</w:t>
      </w:r>
      <w:r w:rsidRPr="0082262E">
        <w:rPr>
          <w:rFonts w:ascii="Tahoma" w:hAnsi="Tahoma" w:cs="Tahoma"/>
          <w:lang w:val="fr-FR"/>
        </w:rPr>
        <w:t xml:space="preserve"> </w:t>
      </w:r>
      <w:r w:rsidRPr="00320B73">
        <w:rPr>
          <w:rFonts w:ascii="Tahoma" w:hAnsi="Tahoma" w:cs="Tahoma"/>
        </w:rPr>
        <w:t>έχει</w:t>
      </w:r>
      <w:r w:rsidRPr="0082262E">
        <w:rPr>
          <w:rFonts w:ascii="Tahoma" w:hAnsi="Tahoma" w:cs="Tahoma"/>
          <w:lang w:val="fr-FR"/>
        </w:rPr>
        <w:t xml:space="preserve"> </w:t>
      </w:r>
      <w:r w:rsidRPr="00320B73">
        <w:rPr>
          <w:rFonts w:ascii="Tahoma" w:hAnsi="Tahoma" w:cs="Tahoma"/>
        </w:rPr>
        <w:t>ως</w:t>
      </w:r>
      <w:r w:rsidRPr="0082262E">
        <w:rPr>
          <w:rFonts w:ascii="Tahoma" w:hAnsi="Tahoma" w:cs="Tahoma"/>
          <w:lang w:val="fr-FR"/>
        </w:rPr>
        <w:t xml:space="preserve"> </w:t>
      </w:r>
      <w:r>
        <w:rPr>
          <w:rFonts w:ascii="Tahoma" w:hAnsi="Tahoma" w:cs="Tahoma"/>
        </w:rPr>
        <w:t>βασική</w:t>
      </w:r>
      <w:r w:rsidRPr="0082262E">
        <w:rPr>
          <w:rFonts w:ascii="Tahoma" w:hAnsi="Tahoma" w:cs="Tahoma"/>
          <w:lang w:val="fr-FR"/>
        </w:rPr>
        <w:t xml:space="preserve"> </w:t>
      </w:r>
      <w:r w:rsidRPr="00320B73">
        <w:rPr>
          <w:rFonts w:ascii="Tahoma" w:hAnsi="Tahoma" w:cs="Tahoma"/>
        </w:rPr>
        <w:t>αφετηρία</w:t>
      </w:r>
      <w:r w:rsidRPr="0082262E">
        <w:rPr>
          <w:rFonts w:ascii="Tahoma" w:hAnsi="Tahoma" w:cs="Tahoma"/>
          <w:lang w:val="fr-FR"/>
        </w:rPr>
        <w:t xml:space="preserve"> </w:t>
      </w:r>
      <w:r w:rsidRPr="00320B73">
        <w:rPr>
          <w:rFonts w:ascii="Tahoma" w:hAnsi="Tahoma" w:cs="Tahoma"/>
        </w:rPr>
        <w:t>τις</w:t>
      </w:r>
      <w:r w:rsidRPr="0082262E">
        <w:rPr>
          <w:rFonts w:ascii="Tahoma" w:hAnsi="Tahoma" w:cs="Tahoma"/>
          <w:lang w:val="fr-FR"/>
        </w:rPr>
        <w:t xml:space="preserve"> </w:t>
      </w:r>
      <w:r w:rsidRPr="00320B73">
        <w:rPr>
          <w:rFonts w:ascii="Tahoma" w:hAnsi="Tahoma" w:cs="Tahoma"/>
        </w:rPr>
        <w:t>ιδέες</w:t>
      </w:r>
      <w:r w:rsidRPr="0082262E">
        <w:rPr>
          <w:rFonts w:ascii="Tahoma" w:hAnsi="Tahoma" w:cs="Tahoma"/>
          <w:lang w:val="fr-FR"/>
        </w:rPr>
        <w:t xml:space="preserve"> </w:t>
      </w:r>
      <w:r w:rsidRPr="00320B73">
        <w:rPr>
          <w:rFonts w:ascii="Tahoma" w:hAnsi="Tahoma" w:cs="Tahoma"/>
        </w:rPr>
        <w:t>που</w:t>
      </w:r>
      <w:r w:rsidRPr="0082262E">
        <w:rPr>
          <w:rFonts w:ascii="Tahoma" w:hAnsi="Tahoma" w:cs="Tahoma"/>
          <w:lang w:val="fr-FR"/>
        </w:rPr>
        <w:t xml:space="preserve"> </w:t>
      </w:r>
      <w:r w:rsidRPr="00320B73">
        <w:rPr>
          <w:rFonts w:ascii="Tahoma" w:hAnsi="Tahoma" w:cs="Tahoma"/>
        </w:rPr>
        <w:t>διατύπωσε</w:t>
      </w:r>
      <w:r w:rsidRPr="0082262E">
        <w:rPr>
          <w:rFonts w:ascii="Tahoma" w:hAnsi="Tahoma" w:cs="Tahoma"/>
          <w:lang w:val="fr-FR"/>
        </w:rPr>
        <w:t xml:space="preserve"> </w:t>
      </w:r>
      <w:r>
        <w:rPr>
          <w:rFonts w:ascii="Tahoma" w:hAnsi="Tahoma" w:cs="Tahoma"/>
        </w:rPr>
        <w:t>ο</w:t>
      </w:r>
      <w:r w:rsidRPr="0082262E">
        <w:rPr>
          <w:rFonts w:ascii="Tahoma" w:hAnsi="Tahoma" w:cs="Tahoma"/>
          <w:lang w:val="fr-FR"/>
        </w:rPr>
        <w:t xml:space="preserve"> Hans Jonas </w:t>
      </w:r>
      <w:r>
        <w:rPr>
          <w:rFonts w:ascii="Tahoma" w:hAnsi="Tahoma" w:cs="Tahoma"/>
          <w:lang w:val="fr-FR"/>
        </w:rPr>
        <w:t>(</w:t>
      </w:r>
      <w:r w:rsidRPr="003E3ECA">
        <w:rPr>
          <w:rFonts w:ascii="Tahoma" w:hAnsi="Tahoma" w:cs="Tahoma"/>
          <w:lang w:val="fr-FR"/>
        </w:rPr>
        <w:t xml:space="preserve"> Le Principe Responsabilité, Une éthique pour la civilisation technologique, Paris, Les éditions du Cerf, 1990. </w:t>
      </w:r>
      <w:r w:rsidRPr="003E3ECA">
        <w:rPr>
          <w:rFonts w:ascii="Tahoma" w:hAnsi="Tahoma" w:cs="Tahoma"/>
        </w:rPr>
        <w:t xml:space="preserve">Η πρώτη έκδοση του βιβλίου με τον τίτλο </w:t>
      </w:r>
      <w:r w:rsidRPr="003E3ECA">
        <w:rPr>
          <w:rFonts w:ascii="Tahoma" w:hAnsi="Tahoma" w:cs="Tahoma"/>
          <w:lang w:val="en-US"/>
        </w:rPr>
        <w:t>Das</w:t>
      </w:r>
      <w:r w:rsidRPr="003E3ECA">
        <w:rPr>
          <w:rFonts w:ascii="Tahoma" w:hAnsi="Tahoma" w:cs="Tahoma"/>
        </w:rPr>
        <w:t xml:space="preserve"> </w:t>
      </w:r>
      <w:r w:rsidRPr="003E3ECA">
        <w:rPr>
          <w:rFonts w:ascii="Tahoma" w:hAnsi="Tahoma" w:cs="Tahoma"/>
          <w:lang w:val="en-US"/>
        </w:rPr>
        <w:t>Prinzip</w:t>
      </w:r>
      <w:r w:rsidRPr="003E3ECA">
        <w:rPr>
          <w:rFonts w:ascii="Tahoma" w:hAnsi="Tahoma" w:cs="Tahoma"/>
        </w:rPr>
        <w:t xml:space="preserve"> </w:t>
      </w:r>
      <w:r w:rsidRPr="003E3ECA">
        <w:rPr>
          <w:rFonts w:ascii="Tahoma" w:hAnsi="Tahoma" w:cs="Tahoma"/>
          <w:lang w:val="en-US"/>
        </w:rPr>
        <w:t>Verantwortung</w:t>
      </w:r>
      <w:r w:rsidRPr="003E3ECA">
        <w:rPr>
          <w:rFonts w:ascii="Tahoma" w:hAnsi="Tahoma" w:cs="Tahoma"/>
        </w:rPr>
        <w:t>, κ</w:t>
      </w:r>
      <w:r>
        <w:rPr>
          <w:rFonts w:ascii="Tahoma" w:hAnsi="Tahoma" w:cs="Tahoma"/>
        </w:rPr>
        <w:t>υκλοφόρησε στη Γερμανία το 1979).</w:t>
      </w:r>
      <w:r w:rsidRPr="003E3ECA">
        <w:rPr>
          <w:rFonts w:ascii="Times New Roman" w:hAnsi="Times New Roman"/>
        </w:rPr>
        <w:t xml:space="preserve"> </w:t>
      </w:r>
      <w:r>
        <w:rPr>
          <w:rFonts w:ascii="Tahoma" w:hAnsi="Tahoma" w:cs="Tahoma"/>
        </w:rPr>
        <w:t>Ο συγγραφέας υποστηρίζει ότι λ</w:t>
      </w:r>
      <w:r w:rsidRPr="003E3ECA">
        <w:rPr>
          <w:rFonts w:ascii="Tahoma" w:hAnsi="Tahoma" w:cs="Tahoma"/>
        </w:rPr>
        <w:t xml:space="preserve">όγω </w:t>
      </w:r>
      <w:r>
        <w:rPr>
          <w:rFonts w:ascii="Tahoma" w:hAnsi="Tahoma" w:cs="Tahoma"/>
        </w:rPr>
        <w:t>των νέων περιβαλλοντικών κινδύνων</w:t>
      </w:r>
      <w:r w:rsidRPr="003E3ECA">
        <w:rPr>
          <w:rFonts w:ascii="Tahoma" w:hAnsi="Tahoma" w:cs="Tahoma"/>
        </w:rPr>
        <w:t>,</w:t>
      </w:r>
      <w:r>
        <w:rPr>
          <w:rFonts w:ascii="Tahoma" w:hAnsi="Tahoma" w:cs="Tahoma"/>
        </w:rPr>
        <w:t xml:space="preserve"> που έχουν αποκτήσει καθολικό χαρακτήρα και υποθηκεύουν το ίδιο το μέλλον του πλανήτη, </w:t>
      </w:r>
      <w:r w:rsidRPr="003E3ECA">
        <w:rPr>
          <w:rFonts w:ascii="Tahoma" w:hAnsi="Tahoma" w:cs="Tahoma"/>
        </w:rPr>
        <w:t>καθίσταται αναγκαίο να επαναπροσδιοριστεί η ευθύνη, η οποία λαμβάνει μια  άλλη</w:t>
      </w:r>
      <w:r w:rsidRPr="005D5037">
        <w:rPr>
          <w:rFonts w:ascii="Tahoma" w:hAnsi="Tahoma" w:cs="Tahoma"/>
        </w:rPr>
        <w:t>,</w:t>
      </w:r>
      <w:r w:rsidRPr="003E3ECA">
        <w:rPr>
          <w:rFonts w:ascii="Tahoma" w:hAnsi="Tahoma" w:cs="Tahoma"/>
        </w:rPr>
        <w:t xml:space="preserve"> εντελώς νέα διάσταση, καθώς </w:t>
      </w:r>
      <w:r>
        <w:rPr>
          <w:rFonts w:ascii="Tahoma" w:hAnsi="Tahoma" w:cs="Tahoma"/>
        </w:rPr>
        <w:t>δεν ενεργοποιείται ex post αλλά</w:t>
      </w:r>
      <w:r w:rsidRPr="003E3ECA">
        <w:rPr>
          <w:rFonts w:ascii="Tahoma" w:hAnsi="Tahoma" w:cs="Tahoma"/>
        </w:rPr>
        <w:t xml:space="preserve"> αναφέρεται στο μέλλον και ιδιαίτερα στις μελλοντικές (και σε μεγάλο βάθος χρόνου) επιπτώσεις των σημερινών πράξεών μας, ανεξάρτητα αν αυτές ήταν προϊόν της βούλησής μας ή όχι</w:t>
      </w:r>
      <w:r>
        <w:rPr>
          <w:rFonts w:ascii="Tahoma" w:hAnsi="Tahoma" w:cs="Tahoma"/>
        </w:rPr>
        <w:t>.</w:t>
      </w:r>
      <w:r w:rsidRPr="003E3ECA">
        <w:rPr>
          <w:rFonts w:ascii="Tahoma" w:hAnsi="Tahoma" w:cs="Tahoma"/>
        </w:rPr>
        <w:t xml:space="preserve"> </w:t>
      </w:r>
      <w:r>
        <w:rPr>
          <w:rFonts w:ascii="Tahoma" w:hAnsi="Tahoma" w:cs="Tahoma"/>
        </w:rPr>
        <w:t>Όπως τονίζει χαρακτηριστικά</w:t>
      </w:r>
      <w:r w:rsidRPr="003468D0">
        <w:rPr>
          <w:rFonts w:ascii="Times New Roman" w:hAnsi="Times New Roman"/>
          <w:i/>
        </w:rPr>
        <w:t xml:space="preserve"> </w:t>
      </w:r>
      <w:r w:rsidRPr="003468D0">
        <w:rPr>
          <w:rFonts w:ascii="Times New Roman" w:hAnsi="Times New Roman"/>
        </w:rPr>
        <w:t>‘‘</w:t>
      </w:r>
      <w:r>
        <w:rPr>
          <w:rFonts w:ascii="Tahoma" w:hAnsi="Tahoma" w:cs="Tahoma"/>
        </w:rPr>
        <w:t>τ</w:t>
      </w:r>
      <w:r w:rsidRPr="003468D0">
        <w:rPr>
          <w:rFonts w:ascii="Tahoma" w:hAnsi="Tahoma" w:cs="Tahoma"/>
        </w:rPr>
        <w:t>ο μέλλον της ανθρωπότητας είναι η μέγιστη υποχρέωσή μας στην εποχή του τεχνικού πολι</w:t>
      </w:r>
      <w:r>
        <w:rPr>
          <w:rFonts w:ascii="Tahoma" w:hAnsi="Tahoma" w:cs="Tahoma"/>
        </w:rPr>
        <w:t>τισμού που έγινε ‘παντοδύναμος</w:t>
      </w:r>
      <w:r w:rsidRPr="003468D0">
        <w:rPr>
          <w:rFonts w:ascii="Tahoma" w:hAnsi="Tahoma" w:cs="Tahoma"/>
        </w:rPr>
        <w:t xml:space="preserve">’ </w:t>
      </w:r>
      <w:r w:rsidRPr="003468D0">
        <w:rPr>
          <w:rFonts w:ascii="Tahoma" w:hAnsi="Tahoma" w:cs="Tahoma"/>
          <w:lang w:val="en-US"/>
        </w:rPr>
        <w:t>modo</w:t>
      </w:r>
      <w:r w:rsidRPr="003468D0">
        <w:rPr>
          <w:rFonts w:ascii="Tahoma" w:hAnsi="Tahoma" w:cs="Tahoma"/>
        </w:rPr>
        <w:t xml:space="preserve"> </w:t>
      </w:r>
      <w:r w:rsidRPr="003468D0">
        <w:rPr>
          <w:rFonts w:ascii="Tahoma" w:hAnsi="Tahoma" w:cs="Tahoma"/>
          <w:lang w:val="en-US"/>
        </w:rPr>
        <w:t>negativo</w:t>
      </w:r>
      <w:r>
        <w:rPr>
          <w:rFonts w:ascii="Tahoma" w:hAnsi="Tahoma" w:cs="Tahoma"/>
        </w:rPr>
        <w:t>’’ (σ. 187).</w:t>
      </w:r>
      <w:r w:rsidRPr="003468D0">
        <w:rPr>
          <w:rFonts w:ascii="Tahoma" w:hAnsi="Tahoma" w:cs="Tahoma"/>
        </w:rPr>
        <w:t xml:space="preserve"> </w:t>
      </w:r>
    </w:p>
  </w:footnote>
  <w:footnote w:id="63">
    <w:p w:rsidR="0067273E" w:rsidRPr="006F04FC" w:rsidRDefault="0067273E" w:rsidP="0067273E">
      <w:pPr>
        <w:pStyle w:val="FootnoteText"/>
        <w:jc w:val="both"/>
        <w:rPr>
          <w:rFonts w:ascii="Tahoma" w:hAnsi="Tahoma" w:cs="Tahoma"/>
          <w:lang w:val="en-GB"/>
        </w:rPr>
      </w:pPr>
      <w:r>
        <w:rPr>
          <w:rStyle w:val="FootnoteReference"/>
        </w:rPr>
        <w:footnoteRef/>
      </w:r>
      <w:r w:rsidRPr="003468D0">
        <w:t xml:space="preserve"> </w:t>
      </w:r>
      <w:r>
        <w:rPr>
          <w:rFonts w:ascii="Tahoma" w:hAnsi="Tahoma" w:cs="Tahoma"/>
        </w:rPr>
        <w:t>Από</w:t>
      </w:r>
      <w:r w:rsidRPr="003468D0">
        <w:rPr>
          <w:rFonts w:ascii="Tahoma" w:hAnsi="Tahoma" w:cs="Tahoma"/>
        </w:rPr>
        <w:t xml:space="preserve"> </w:t>
      </w:r>
      <w:r>
        <w:rPr>
          <w:rFonts w:ascii="Tahoma" w:hAnsi="Tahoma" w:cs="Tahoma"/>
        </w:rPr>
        <w:t>τους</w:t>
      </w:r>
      <w:r w:rsidRPr="003468D0">
        <w:rPr>
          <w:rFonts w:ascii="Tahoma" w:hAnsi="Tahoma" w:cs="Tahoma"/>
        </w:rPr>
        <w:t xml:space="preserve"> </w:t>
      </w:r>
      <w:r>
        <w:rPr>
          <w:rFonts w:ascii="Tahoma" w:hAnsi="Tahoma" w:cs="Tahoma"/>
        </w:rPr>
        <w:t>υποστηρικτές</w:t>
      </w:r>
      <w:r w:rsidRPr="003468D0">
        <w:rPr>
          <w:rFonts w:ascii="Tahoma" w:hAnsi="Tahoma" w:cs="Tahoma"/>
        </w:rPr>
        <w:t xml:space="preserve"> </w:t>
      </w:r>
      <w:r>
        <w:rPr>
          <w:rFonts w:ascii="Tahoma" w:hAnsi="Tahoma" w:cs="Tahoma"/>
        </w:rPr>
        <w:t>της</w:t>
      </w:r>
      <w:r w:rsidRPr="003468D0">
        <w:rPr>
          <w:rFonts w:ascii="Tahoma" w:hAnsi="Tahoma" w:cs="Tahoma"/>
        </w:rPr>
        <w:t xml:space="preserve"> </w:t>
      </w:r>
      <w:r>
        <w:rPr>
          <w:rFonts w:ascii="Tahoma" w:hAnsi="Tahoma" w:cs="Tahoma"/>
        </w:rPr>
        <w:t>πρώτης</w:t>
      </w:r>
      <w:r w:rsidRPr="003468D0">
        <w:rPr>
          <w:rFonts w:ascii="Tahoma" w:hAnsi="Tahoma" w:cs="Tahoma"/>
        </w:rPr>
        <w:t xml:space="preserve"> </w:t>
      </w:r>
      <w:r>
        <w:rPr>
          <w:rFonts w:ascii="Tahoma" w:hAnsi="Tahoma" w:cs="Tahoma"/>
        </w:rPr>
        <w:t>άποψης</w:t>
      </w:r>
      <w:r w:rsidRPr="003468D0">
        <w:rPr>
          <w:rFonts w:ascii="Tahoma" w:hAnsi="Tahoma" w:cs="Tahoma"/>
        </w:rPr>
        <w:t xml:space="preserve">, </w:t>
      </w:r>
      <w:r>
        <w:rPr>
          <w:rFonts w:ascii="Tahoma" w:hAnsi="Tahoma" w:cs="Tahoma"/>
        </w:rPr>
        <w:t>βλ</w:t>
      </w:r>
      <w:r w:rsidRPr="003468D0">
        <w:rPr>
          <w:rFonts w:ascii="Tahoma" w:hAnsi="Tahoma" w:cs="Tahoma"/>
        </w:rPr>
        <w:t xml:space="preserve">. </w:t>
      </w:r>
      <w:r>
        <w:rPr>
          <w:rFonts w:ascii="Tahoma" w:hAnsi="Tahoma" w:cs="Tahoma"/>
        </w:rPr>
        <w:t>ενδεικτικά</w:t>
      </w:r>
      <w:r w:rsidRPr="003468D0">
        <w:rPr>
          <w:rFonts w:ascii="Tahoma" w:hAnsi="Tahoma" w:cs="Tahoma"/>
        </w:rPr>
        <w:t xml:space="preserve">, </w:t>
      </w:r>
      <w:r w:rsidRPr="00963945">
        <w:rPr>
          <w:rFonts w:ascii="Tahoma" w:hAnsi="Tahoma" w:cs="Tahoma"/>
          <w:i/>
          <w:lang w:val="en-US"/>
        </w:rPr>
        <w:t>P</w:t>
      </w:r>
      <w:r w:rsidRPr="003468D0">
        <w:rPr>
          <w:rFonts w:ascii="Tahoma" w:hAnsi="Tahoma" w:cs="Tahoma"/>
          <w:i/>
        </w:rPr>
        <w:t>.</w:t>
      </w:r>
      <w:r w:rsidRPr="00963945">
        <w:rPr>
          <w:rFonts w:ascii="Tahoma" w:hAnsi="Tahoma" w:cs="Tahoma"/>
          <w:i/>
          <w:lang w:val="en-US"/>
        </w:rPr>
        <w:t>W</w:t>
      </w:r>
      <w:r w:rsidRPr="003468D0">
        <w:rPr>
          <w:rFonts w:ascii="Tahoma" w:hAnsi="Tahoma" w:cs="Tahoma"/>
          <w:i/>
        </w:rPr>
        <w:t xml:space="preserve">. </w:t>
      </w:r>
      <w:r w:rsidRPr="00963945">
        <w:rPr>
          <w:rFonts w:ascii="Tahoma" w:hAnsi="Tahoma" w:cs="Tahoma"/>
          <w:i/>
          <w:lang w:val="en-US"/>
        </w:rPr>
        <w:t>Huber</w:t>
      </w:r>
      <w:r w:rsidRPr="003468D0">
        <w:rPr>
          <w:rFonts w:ascii="Tahoma" w:hAnsi="Tahoma" w:cs="Tahoma"/>
        </w:rPr>
        <w:t xml:space="preserve">, </w:t>
      </w:r>
      <w:r>
        <w:rPr>
          <w:rFonts w:ascii="Tahoma" w:hAnsi="Tahoma" w:cs="Tahoma"/>
          <w:lang w:val="en-US"/>
        </w:rPr>
        <w:t>Galileo</w:t>
      </w:r>
      <w:r w:rsidRPr="003468D0">
        <w:rPr>
          <w:rFonts w:ascii="Tahoma" w:hAnsi="Tahoma" w:cs="Tahoma"/>
        </w:rPr>
        <w:t>’</w:t>
      </w:r>
      <w:r>
        <w:rPr>
          <w:rFonts w:ascii="Tahoma" w:hAnsi="Tahoma" w:cs="Tahoma"/>
          <w:lang w:val="en-US"/>
        </w:rPr>
        <w:t>s</w:t>
      </w:r>
      <w:r w:rsidRPr="003468D0">
        <w:rPr>
          <w:rFonts w:ascii="Tahoma" w:hAnsi="Tahoma" w:cs="Tahoma"/>
        </w:rPr>
        <w:t xml:space="preserve"> </w:t>
      </w:r>
      <w:r>
        <w:rPr>
          <w:rFonts w:ascii="Tahoma" w:hAnsi="Tahoma" w:cs="Tahoma"/>
          <w:lang w:val="en-US"/>
        </w:rPr>
        <w:t>Revenge</w:t>
      </w:r>
      <w:r w:rsidRPr="003468D0">
        <w:rPr>
          <w:rFonts w:ascii="Tahoma" w:hAnsi="Tahoma" w:cs="Tahoma"/>
        </w:rPr>
        <w:t xml:space="preserve">: </w:t>
      </w:r>
      <w:r>
        <w:rPr>
          <w:rFonts w:ascii="Tahoma" w:hAnsi="Tahoma" w:cs="Tahoma"/>
          <w:lang w:val="en-US"/>
        </w:rPr>
        <w:t>Junk</w:t>
      </w:r>
      <w:r w:rsidRPr="003468D0">
        <w:rPr>
          <w:rFonts w:ascii="Tahoma" w:hAnsi="Tahoma" w:cs="Tahoma"/>
        </w:rPr>
        <w:t xml:space="preserve"> </w:t>
      </w:r>
      <w:r>
        <w:rPr>
          <w:rFonts w:ascii="Tahoma" w:hAnsi="Tahoma" w:cs="Tahoma"/>
          <w:lang w:val="en-US"/>
        </w:rPr>
        <w:t>Science</w:t>
      </w:r>
      <w:r w:rsidRPr="003468D0">
        <w:rPr>
          <w:rFonts w:ascii="Tahoma" w:hAnsi="Tahoma" w:cs="Tahoma"/>
        </w:rPr>
        <w:t xml:space="preserve"> </w:t>
      </w:r>
      <w:r>
        <w:rPr>
          <w:rFonts w:ascii="Tahoma" w:hAnsi="Tahoma" w:cs="Tahoma"/>
          <w:lang w:val="en-US"/>
        </w:rPr>
        <w:t>in</w:t>
      </w:r>
      <w:r w:rsidRPr="003468D0">
        <w:rPr>
          <w:rFonts w:ascii="Tahoma" w:hAnsi="Tahoma" w:cs="Tahoma"/>
        </w:rPr>
        <w:t xml:space="preserve"> </w:t>
      </w:r>
      <w:r>
        <w:rPr>
          <w:rFonts w:ascii="Tahoma" w:hAnsi="Tahoma" w:cs="Tahoma"/>
          <w:lang w:val="en-US"/>
        </w:rPr>
        <w:t>the</w:t>
      </w:r>
      <w:r w:rsidRPr="003468D0">
        <w:rPr>
          <w:rFonts w:ascii="Tahoma" w:hAnsi="Tahoma" w:cs="Tahoma"/>
        </w:rPr>
        <w:t xml:space="preserve"> </w:t>
      </w:r>
      <w:r>
        <w:rPr>
          <w:rFonts w:ascii="Tahoma" w:hAnsi="Tahoma" w:cs="Tahoma"/>
          <w:lang w:val="en-US"/>
        </w:rPr>
        <w:t>Courtroom</w:t>
      </w:r>
      <w:r w:rsidRPr="003468D0">
        <w:rPr>
          <w:rFonts w:ascii="Tahoma" w:hAnsi="Tahoma" w:cs="Tahoma"/>
        </w:rPr>
        <w:t xml:space="preserve">, </w:t>
      </w:r>
      <w:r>
        <w:rPr>
          <w:rFonts w:ascii="Tahoma" w:hAnsi="Tahoma" w:cs="Tahoma"/>
          <w:lang w:val="en-US"/>
        </w:rPr>
        <w:t>New</w:t>
      </w:r>
      <w:r w:rsidRPr="003468D0">
        <w:rPr>
          <w:rFonts w:ascii="Tahoma" w:hAnsi="Tahoma" w:cs="Tahoma"/>
        </w:rPr>
        <w:t xml:space="preserve"> </w:t>
      </w:r>
      <w:r>
        <w:rPr>
          <w:rFonts w:ascii="Tahoma" w:hAnsi="Tahoma" w:cs="Tahoma"/>
          <w:lang w:val="en-US"/>
        </w:rPr>
        <w:t>York</w:t>
      </w:r>
      <w:r w:rsidRPr="003468D0">
        <w:rPr>
          <w:rFonts w:ascii="Tahoma" w:hAnsi="Tahoma" w:cs="Tahoma"/>
        </w:rPr>
        <w:t xml:space="preserve">, </w:t>
      </w:r>
      <w:r>
        <w:rPr>
          <w:rFonts w:ascii="Tahoma" w:hAnsi="Tahoma" w:cs="Tahoma"/>
          <w:lang w:val="en-US"/>
        </w:rPr>
        <w:t>Basic</w:t>
      </w:r>
      <w:r w:rsidRPr="003468D0">
        <w:rPr>
          <w:rFonts w:ascii="Tahoma" w:hAnsi="Tahoma" w:cs="Tahoma"/>
        </w:rPr>
        <w:t xml:space="preserve"> </w:t>
      </w:r>
      <w:r>
        <w:rPr>
          <w:rFonts w:ascii="Tahoma" w:hAnsi="Tahoma" w:cs="Tahoma"/>
          <w:lang w:val="en-US"/>
        </w:rPr>
        <w:t>Books</w:t>
      </w:r>
      <w:r w:rsidRPr="003468D0">
        <w:rPr>
          <w:rFonts w:ascii="Tahoma" w:hAnsi="Tahoma" w:cs="Tahoma"/>
        </w:rPr>
        <w:t xml:space="preserve">, 1993. </w:t>
      </w:r>
      <w:r w:rsidRPr="00963945">
        <w:rPr>
          <w:rFonts w:ascii="Tahoma" w:hAnsi="Tahoma" w:cs="Tahoma"/>
          <w:i/>
          <w:lang w:val="en-US"/>
        </w:rPr>
        <w:t>C.R. Sunstein</w:t>
      </w:r>
      <w:r>
        <w:rPr>
          <w:rFonts w:ascii="Tahoma" w:hAnsi="Tahoma" w:cs="Tahoma"/>
          <w:lang w:val="en-US"/>
        </w:rPr>
        <w:t xml:space="preserve">, Risk and Reason: Safety, Law, and the Environment, </w:t>
      </w:r>
      <w:smartTag w:uri="urn:schemas-microsoft-com:office:smarttags" w:element="City">
        <w:smartTag w:uri="urn:schemas-microsoft-com:office:smarttags" w:element="place">
          <w:r>
            <w:rPr>
              <w:rFonts w:ascii="Tahoma" w:hAnsi="Tahoma" w:cs="Tahoma"/>
              <w:lang w:val="en-US"/>
            </w:rPr>
            <w:t>Cambridge</w:t>
          </w:r>
        </w:smartTag>
      </w:smartTag>
      <w:r>
        <w:rPr>
          <w:rFonts w:ascii="Tahoma" w:hAnsi="Tahoma" w:cs="Tahoma"/>
          <w:lang w:val="en-US"/>
        </w:rPr>
        <w:t xml:space="preserve">, </w:t>
      </w:r>
      <w:smartTag w:uri="urn:schemas-microsoft-com:office:smarttags" w:element="place">
        <w:smartTag w:uri="urn:schemas-microsoft-com:office:smarttags" w:element="PlaceName">
          <w:r>
            <w:rPr>
              <w:rFonts w:ascii="Tahoma" w:hAnsi="Tahoma" w:cs="Tahoma"/>
              <w:lang w:val="en-US"/>
            </w:rPr>
            <w:t>Cambridge</w:t>
          </w:r>
        </w:smartTag>
        <w:r>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2002. </w:t>
      </w:r>
      <w:r w:rsidRPr="00963945">
        <w:rPr>
          <w:rFonts w:ascii="Tahoma" w:hAnsi="Tahoma" w:cs="Tahoma"/>
          <w:i/>
          <w:lang w:val="en-US"/>
        </w:rPr>
        <w:t>M.D. Adler, E.A. Posner</w:t>
      </w:r>
      <w:r>
        <w:rPr>
          <w:rFonts w:ascii="Tahoma" w:hAnsi="Tahoma" w:cs="Tahoma"/>
          <w:lang w:val="en-US"/>
        </w:rPr>
        <w:t xml:space="preserve">, New Foundations of Cost-benefit Analysis, </w:t>
      </w:r>
      <w:smartTag w:uri="urn:schemas-microsoft-com:office:smarttags" w:element="place">
        <w:smartTag w:uri="urn:schemas-microsoft-com:office:smarttags" w:element="City">
          <w:r>
            <w:rPr>
              <w:rFonts w:ascii="Tahoma" w:hAnsi="Tahoma" w:cs="Tahoma"/>
              <w:lang w:val="en-US"/>
            </w:rPr>
            <w:t>Cambridge</w:t>
          </w:r>
        </w:smartTag>
        <w:r>
          <w:rPr>
            <w:rFonts w:ascii="Tahoma" w:hAnsi="Tahoma" w:cs="Tahoma"/>
            <w:lang w:val="en-US"/>
          </w:rPr>
          <w:t xml:space="preserve"> </w:t>
        </w:r>
        <w:smartTag w:uri="urn:schemas-microsoft-com:office:smarttags" w:element="State">
          <w:r>
            <w:rPr>
              <w:rFonts w:ascii="Tahoma" w:hAnsi="Tahoma" w:cs="Tahoma"/>
              <w:lang w:val="en-US"/>
            </w:rPr>
            <w:t>MA</w:t>
          </w:r>
        </w:smartTag>
      </w:smartTag>
      <w:r>
        <w:rPr>
          <w:rFonts w:ascii="Tahoma" w:hAnsi="Tahoma" w:cs="Tahoma"/>
          <w:lang w:val="en-US"/>
        </w:rPr>
        <w:t xml:space="preserve">, Harvard University Press, 2006. </w:t>
      </w:r>
      <w:r w:rsidRPr="00963945">
        <w:rPr>
          <w:rFonts w:ascii="Tahoma" w:hAnsi="Tahoma" w:cs="Tahoma"/>
          <w:i/>
          <w:lang w:val="en-US"/>
        </w:rPr>
        <w:t>G. Majone</w:t>
      </w:r>
      <w:r w:rsidRPr="00CA3081">
        <w:rPr>
          <w:rFonts w:ascii="Tahoma" w:hAnsi="Tahoma" w:cs="Tahoma"/>
          <w:lang w:val="en-US"/>
        </w:rPr>
        <w:t>, “</w:t>
      </w:r>
      <w:r>
        <w:rPr>
          <w:rFonts w:ascii="Tahoma" w:hAnsi="Tahoma" w:cs="Tahoma"/>
          <w:lang w:val="en-US"/>
        </w:rPr>
        <w:t>What</w:t>
      </w:r>
      <w:r w:rsidRPr="00CA3081">
        <w:rPr>
          <w:rFonts w:ascii="Tahoma" w:hAnsi="Tahoma" w:cs="Tahoma"/>
          <w:lang w:val="en-US"/>
        </w:rPr>
        <w:t xml:space="preserve"> </w:t>
      </w:r>
      <w:r>
        <w:rPr>
          <w:rFonts w:ascii="Tahoma" w:hAnsi="Tahoma" w:cs="Tahoma"/>
          <w:lang w:val="en-US"/>
        </w:rPr>
        <w:t>Price</w:t>
      </w:r>
      <w:r w:rsidRPr="00CA3081">
        <w:rPr>
          <w:rFonts w:ascii="Tahoma" w:hAnsi="Tahoma" w:cs="Tahoma"/>
          <w:lang w:val="en-US"/>
        </w:rPr>
        <w:t xml:space="preserve"> </w:t>
      </w:r>
      <w:r>
        <w:rPr>
          <w:rFonts w:ascii="Tahoma" w:hAnsi="Tahoma" w:cs="Tahoma"/>
          <w:lang w:val="en-US"/>
        </w:rPr>
        <w:t>Safety? The</w:t>
      </w:r>
      <w:r w:rsidRPr="00CA3081">
        <w:rPr>
          <w:rFonts w:ascii="Tahoma" w:hAnsi="Tahoma" w:cs="Tahoma"/>
          <w:lang w:val="en-US"/>
        </w:rPr>
        <w:t xml:space="preserve"> </w:t>
      </w:r>
      <w:r>
        <w:rPr>
          <w:rFonts w:ascii="Tahoma" w:hAnsi="Tahoma" w:cs="Tahoma"/>
          <w:lang w:val="en-US"/>
        </w:rPr>
        <w:t>Precautionary</w:t>
      </w:r>
      <w:r w:rsidRPr="00CA3081">
        <w:rPr>
          <w:rFonts w:ascii="Tahoma" w:hAnsi="Tahoma" w:cs="Tahoma"/>
          <w:lang w:val="en-US"/>
        </w:rPr>
        <w:t xml:space="preserve"> </w:t>
      </w:r>
      <w:r>
        <w:rPr>
          <w:rFonts w:ascii="Tahoma" w:hAnsi="Tahoma" w:cs="Tahoma"/>
          <w:lang w:val="en-US"/>
        </w:rPr>
        <w:t>Principle</w:t>
      </w:r>
      <w:r w:rsidRPr="00CA3081">
        <w:rPr>
          <w:rFonts w:ascii="Tahoma" w:hAnsi="Tahoma" w:cs="Tahoma"/>
          <w:lang w:val="en-US"/>
        </w:rPr>
        <w:t xml:space="preserve"> </w:t>
      </w:r>
      <w:r>
        <w:rPr>
          <w:rFonts w:ascii="Tahoma" w:hAnsi="Tahoma" w:cs="Tahoma"/>
          <w:lang w:val="en-US"/>
        </w:rPr>
        <w:t>and</w:t>
      </w:r>
      <w:r w:rsidRPr="00CA3081">
        <w:rPr>
          <w:rFonts w:ascii="Tahoma" w:hAnsi="Tahoma" w:cs="Tahoma"/>
          <w:lang w:val="en-US"/>
        </w:rPr>
        <w:t xml:space="preserve"> </w:t>
      </w:r>
      <w:r>
        <w:rPr>
          <w:rFonts w:ascii="Tahoma" w:hAnsi="Tahoma" w:cs="Tahoma"/>
          <w:lang w:val="en-US"/>
        </w:rPr>
        <w:t>its</w:t>
      </w:r>
      <w:r w:rsidRPr="00CA3081">
        <w:rPr>
          <w:rFonts w:ascii="Tahoma" w:hAnsi="Tahoma" w:cs="Tahoma"/>
          <w:lang w:val="en-US"/>
        </w:rPr>
        <w:t xml:space="preserve"> </w:t>
      </w:r>
      <w:r>
        <w:rPr>
          <w:rFonts w:ascii="Tahoma" w:hAnsi="Tahoma" w:cs="Tahoma"/>
          <w:lang w:val="en-US"/>
        </w:rPr>
        <w:t>Policy</w:t>
      </w:r>
      <w:r w:rsidRPr="00CA3081">
        <w:rPr>
          <w:rFonts w:ascii="Tahoma" w:hAnsi="Tahoma" w:cs="Tahoma"/>
          <w:lang w:val="en-US"/>
        </w:rPr>
        <w:t xml:space="preserve"> </w:t>
      </w:r>
      <w:r>
        <w:rPr>
          <w:rFonts w:ascii="Tahoma" w:hAnsi="Tahoma" w:cs="Tahoma"/>
          <w:lang w:val="en-US"/>
        </w:rPr>
        <w:t>Implications”, Journal of Common Market Studies, Vol. 40, 2002, σ</w:t>
      </w:r>
      <w:r w:rsidRPr="00CA3081">
        <w:rPr>
          <w:rFonts w:ascii="Tahoma" w:hAnsi="Tahoma" w:cs="Tahoma"/>
          <w:lang w:val="en-GB"/>
        </w:rPr>
        <w:t xml:space="preserve">. 89 </w:t>
      </w:r>
      <w:r>
        <w:rPr>
          <w:rFonts w:ascii="Tahoma" w:hAnsi="Tahoma" w:cs="Tahoma"/>
        </w:rPr>
        <w:t>επ</w:t>
      </w:r>
      <w:r w:rsidRPr="00CA3081">
        <w:rPr>
          <w:rFonts w:ascii="Tahoma" w:hAnsi="Tahoma" w:cs="Tahoma"/>
          <w:lang w:val="en-GB"/>
        </w:rPr>
        <w:t>.</w:t>
      </w:r>
      <w:r w:rsidRPr="00CA3081">
        <w:rPr>
          <w:rFonts w:ascii="Tahoma" w:hAnsi="Tahoma" w:cs="Tahoma"/>
          <w:lang w:val="en-US"/>
        </w:rPr>
        <w:t xml:space="preserve"> </w:t>
      </w:r>
      <w:r>
        <w:rPr>
          <w:rFonts w:ascii="Tahoma" w:hAnsi="Tahoma" w:cs="Tahoma"/>
        </w:rPr>
        <w:t>Από</w:t>
      </w:r>
      <w:r w:rsidRPr="00CA3081">
        <w:rPr>
          <w:rFonts w:ascii="Tahoma" w:hAnsi="Tahoma" w:cs="Tahoma"/>
          <w:lang w:val="en-US"/>
        </w:rPr>
        <w:t xml:space="preserve"> </w:t>
      </w:r>
      <w:r>
        <w:rPr>
          <w:rFonts w:ascii="Tahoma" w:hAnsi="Tahoma" w:cs="Tahoma"/>
        </w:rPr>
        <w:t>τους</w:t>
      </w:r>
      <w:r w:rsidRPr="00CA3081">
        <w:rPr>
          <w:rFonts w:ascii="Tahoma" w:hAnsi="Tahoma" w:cs="Tahoma"/>
          <w:lang w:val="en-US"/>
        </w:rPr>
        <w:t xml:space="preserve"> </w:t>
      </w:r>
      <w:r>
        <w:rPr>
          <w:rFonts w:ascii="Tahoma" w:hAnsi="Tahoma" w:cs="Tahoma"/>
        </w:rPr>
        <w:t>υποστηρικτές</w:t>
      </w:r>
      <w:r w:rsidRPr="00CA3081">
        <w:rPr>
          <w:rFonts w:ascii="Tahoma" w:hAnsi="Tahoma" w:cs="Tahoma"/>
          <w:lang w:val="en-US"/>
        </w:rPr>
        <w:t xml:space="preserve"> </w:t>
      </w:r>
      <w:r>
        <w:rPr>
          <w:rFonts w:ascii="Tahoma" w:hAnsi="Tahoma" w:cs="Tahoma"/>
        </w:rPr>
        <w:t>της</w:t>
      </w:r>
      <w:r w:rsidRPr="00CA3081">
        <w:rPr>
          <w:rFonts w:ascii="Tahoma" w:hAnsi="Tahoma" w:cs="Tahoma"/>
          <w:lang w:val="en-US"/>
        </w:rPr>
        <w:t xml:space="preserve"> </w:t>
      </w:r>
      <w:r>
        <w:rPr>
          <w:rFonts w:ascii="Tahoma" w:hAnsi="Tahoma" w:cs="Tahoma"/>
        </w:rPr>
        <w:t>δεύτερης</w:t>
      </w:r>
      <w:r w:rsidRPr="00CA3081">
        <w:rPr>
          <w:rFonts w:ascii="Tahoma" w:hAnsi="Tahoma" w:cs="Tahoma"/>
          <w:lang w:val="en-US"/>
        </w:rPr>
        <w:t xml:space="preserve"> </w:t>
      </w:r>
      <w:r>
        <w:rPr>
          <w:rFonts w:ascii="Tahoma" w:hAnsi="Tahoma" w:cs="Tahoma"/>
        </w:rPr>
        <w:t>άποψης</w:t>
      </w:r>
      <w:r w:rsidRPr="00CA3081">
        <w:rPr>
          <w:rFonts w:ascii="Tahoma" w:hAnsi="Tahoma" w:cs="Tahoma"/>
          <w:lang w:val="en-US"/>
        </w:rPr>
        <w:t xml:space="preserve">, </w:t>
      </w:r>
      <w:r>
        <w:rPr>
          <w:rFonts w:ascii="Tahoma" w:hAnsi="Tahoma" w:cs="Tahoma"/>
        </w:rPr>
        <w:t>βλ</w:t>
      </w:r>
      <w:r w:rsidRPr="00CA3081">
        <w:rPr>
          <w:rFonts w:ascii="Tahoma" w:hAnsi="Tahoma" w:cs="Tahoma"/>
          <w:lang w:val="en-US"/>
        </w:rPr>
        <w:t xml:space="preserve">., </w:t>
      </w:r>
      <w:r>
        <w:rPr>
          <w:rFonts w:ascii="Tahoma" w:hAnsi="Tahoma" w:cs="Tahoma"/>
        </w:rPr>
        <w:t>ενδεικτικά</w:t>
      </w:r>
      <w:r w:rsidRPr="00CA3081">
        <w:rPr>
          <w:rFonts w:ascii="Tahoma" w:hAnsi="Tahoma" w:cs="Tahoma"/>
          <w:lang w:val="en-US"/>
        </w:rPr>
        <w:t xml:space="preserve">. </w:t>
      </w:r>
      <w:r w:rsidRPr="00963945">
        <w:rPr>
          <w:rFonts w:ascii="Tahoma" w:hAnsi="Tahoma" w:cs="Tahoma"/>
          <w:i/>
          <w:lang w:val="en-US"/>
        </w:rPr>
        <w:t>C.F. Cranor</w:t>
      </w:r>
      <w:r w:rsidRPr="00A14184">
        <w:rPr>
          <w:rFonts w:ascii="Tahoma" w:hAnsi="Tahoma" w:cs="Tahoma"/>
          <w:lang w:val="en-US"/>
        </w:rPr>
        <w:t xml:space="preserve">, Toxic Torts: Science, Law and the Possibility of Justice, </w:t>
      </w:r>
      <w:smartTag w:uri="urn:schemas-microsoft-com:office:smarttags" w:element="City">
        <w:smartTag w:uri="urn:schemas-microsoft-com:office:smarttags" w:element="place">
          <w:r w:rsidRPr="00A14184">
            <w:rPr>
              <w:rFonts w:ascii="Tahoma" w:hAnsi="Tahoma" w:cs="Tahoma"/>
              <w:lang w:val="en-US"/>
            </w:rPr>
            <w:t>Cambridge</w:t>
          </w:r>
        </w:smartTag>
      </w:smartTag>
      <w:r w:rsidRPr="00A14184">
        <w:rPr>
          <w:rFonts w:ascii="Tahoma" w:hAnsi="Tahoma" w:cs="Tahoma"/>
          <w:lang w:val="en-US"/>
        </w:rPr>
        <w:t>/</w:t>
      </w:r>
      <w:smartTag w:uri="urn:schemas-microsoft-com:office:smarttags" w:element="State">
        <w:smartTag w:uri="urn:schemas-microsoft-com:office:smarttags" w:element="place">
          <w:r w:rsidRPr="00A14184">
            <w:rPr>
              <w:rFonts w:ascii="Tahoma" w:hAnsi="Tahoma" w:cs="Tahoma"/>
              <w:lang w:val="en-US"/>
            </w:rPr>
            <w:t>New York</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Cambridge</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2006</w:t>
      </w:r>
      <w:r w:rsidRPr="00DC6232">
        <w:rPr>
          <w:rFonts w:ascii="Tahoma" w:hAnsi="Tahoma" w:cs="Tahoma"/>
          <w:lang w:val="en-GB"/>
        </w:rPr>
        <w:t xml:space="preserve">. </w:t>
      </w:r>
      <w:smartTag w:uri="urn:schemas-microsoft-com:office:smarttags" w:element="country-region">
        <w:smartTag w:uri="urn:schemas-microsoft-com:office:smarttags" w:element="place">
          <w:r w:rsidRPr="00963945">
            <w:rPr>
              <w:rFonts w:ascii="Tahoma" w:hAnsi="Tahoma" w:cs="Tahoma"/>
              <w:i/>
              <w:lang w:val="en-US"/>
            </w:rPr>
            <w:t>S.A.</w:t>
          </w:r>
        </w:smartTag>
      </w:smartTag>
      <w:r w:rsidRPr="00963945">
        <w:rPr>
          <w:rFonts w:ascii="Tahoma" w:hAnsi="Tahoma" w:cs="Tahoma"/>
          <w:i/>
          <w:lang w:val="en-US"/>
        </w:rPr>
        <w:t xml:space="preserve"> Shapiro, R.L. Glicksman</w:t>
      </w:r>
      <w:r w:rsidRPr="00A14184">
        <w:rPr>
          <w:rFonts w:ascii="Tahoma" w:hAnsi="Tahoma" w:cs="Tahoma"/>
          <w:lang w:val="en-US"/>
        </w:rPr>
        <w:t xml:space="preserve">, Risk Regulation at Risk. </w:t>
      </w:r>
      <w:r w:rsidRPr="0067273E">
        <w:rPr>
          <w:rFonts w:ascii="Tahoma" w:hAnsi="Tahoma" w:cs="Tahoma"/>
          <w:lang w:val="en-US"/>
        </w:rPr>
        <w:t xml:space="preserve">Restoring a Pragmatic Approach, Stanford, Stanford University Press, 2003. </w:t>
      </w:r>
      <w:r w:rsidRPr="00963945">
        <w:rPr>
          <w:rFonts w:ascii="Tahoma" w:hAnsi="Tahoma" w:cs="Tahoma"/>
          <w:i/>
          <w:lang w:val="en-GB"/>
        </w:rPr>
        <w:t>W. Wagner, R. Steinzor</w:t>
      </w:r>
      <w:r>
        <w:rPr>
          <w:rFonts w:ascii="Tahoma" w:hAnsi="Tahoma" w:cs="Tahoma"/>
          <w:lang w:val="en-GB"/>
        </w:rPr>
        <w:t xml:space="preserve"> (eds)</w:t>
      </w:r>
      <w:r w:rsidRPr="006F04FC">
        <w:rPr>
          <w:rFonts w:ascii="Tahoma" w:hAnsi="Tahoma" w:cs="Tahoma"/>
          <w:lang w:val="en-GB"/>
        </w:rPr>
        <w:t xml:space="preserve">, Rescuing Science from Politics: Regulation and the Distortion of Scientific Rsearch, </w:t>
      </w:r>
      <w:smartTag w:uri="urn:schemas-microsoft-com:office:smarttags" w:element="City">
        <w:smartTag w:uri="urn:schemas-microsoft-com:office:smarttags" w:element="place">
          <w:r w:rsidRPr="006F04FC">
            <w:rPr>
              <w:rFonts w:ascii="Tahoma" w:hAnsi="Tahoma" w:cs="Tahoma"/>
              <w:lang w:val="en-GB"/>
            </w:rPr>
            <w:t>Cambridge</w:t>
          </w:r>
        </w:smartTag>
      </w:smartTag>
      <w:r w:rsidRPr="006F04FC">
        <w:rPr>
          <w:rFonts w:ascii="Tahoma" w:hAnsi="Tahoma" w:cs="Tahoma"/>
          <w:lang w:val="en-GB"/>
        </w:rPr>
        <w:t>/</w:t>
      </w:r>
      <w:smartTag w:uri="urn:schemas-microsoft-com:office:smarttags" w:element="State">
        <w:smartTag w:uri="urn:schemas-microsoft-com:office:smarttags" w:element="place">
          <w:r w:rsidRPr="006F04FC">
            <w:rPr>
              <w:rFonts w:ascii="Tahoma" w:hAnsi="Tahoma" w:cs="Tahoma"/>
              <w:lang w:val="en-GB"/>
            </w:rPr>
            <w:t>New York</w:t>
          </w:r>
        </w:smartTag>
      </w:smartTag>
      <w:r w:rsidRPr="006F04FC">
        <w:rPr>
          <w:rFonts w:ascii="Tahoma" w:hAnsi="Tahoma" w:cs="Tahoma"/>
          <w:lang w:val="en-GB"/>
        </w:rPr>
        <w:t xml:space="preserve">, Cambridge University Press, 2006. </w:t>
      </w:r>
      <w:r w:rsidRPr="00963945">
        <w:rPr>
          <w:rFonts w:ascii="Tahoma" w:hAnsi="Tahoma" w:cs="Tahoma"/>
          <w:i/>
          <w:lang w:val="en-GB"/>
        </w:rPr>
        <w:t>J.A. Tickner</w:t>
      </w:r>
      <w:r>
        <w:rPr>
          <w:rFonts w:ascii="Tahoma" w:hAnsi="Tahoma" w:cs="Tahoma"/>
          <w:lang w:val="en-GB"/>
        </w:rPr>
        <w:t xml:space="preserve"> (ed.), Environmental Science and Preventive Public Policy, Washington DC, Island Press,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555CE"/>
    <w:multiLevelType w:val="hybridMultilevel"/>
    <w:tmpl w:val="80026136"/>
    <w:lvl w:ilvl="0" w:tplc="26226D6E">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3E"/>
    <w:rsid w:val="001F5937"/>
    <w:rsid w:val="002149F3"/>
    <w:rsid w:val="00300260"/>
    <w:rsid w:val="00323416"/>
    <w:rsid w:val="003C3971"/>
    <w:rsid w:val="005216D1"/>
    <w:rsid w:val="00594323"/>
    <w:rsid w:val="0067273E"/>
    <w:rsid w:val="00697C1D"/>
    <w:rsid w:val="007927CB"/>
    <w:rsid w:val="00D47D23"/>
    <w:rsid w:val="00E54B0B"/>
    <w:rsid w:val="00E713BC"/>
    <w:rsid w:val="00E964C6"/>
    <w:rsid w:val="00FF7B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3E"/>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7273E"/>
    <w:rPr>
      <w:sz w:val="20"/>
    </w:rPr>
  </w:style>
  <w:style w:type="character" w:customStyle="1" w:styleId="FootnoteTextChar">
    <w:name w:val="Footnote Text Char"/>
    <w:basedOn w:val="DefaultParagraphFont"/>
    <w:link w:val="FootnoteText"/>
    <w:semiHidden/>
    <w:rsid w:val="0067273E"/>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67273E"/>
    <w:rPr>
      <w:vertAlign w:val="superscript"/>
    </w:rPr>
  </w:style>
  <w:style w:type="paragraph" w:styleId="BodyText2">
    <w:name w:val="Body Text 2"/>
    <w:basedOn w:val="Normal"/>
    <w:link w:val="BodyText2Char"/>
    <w:rsid w:val="0067273E"/>
    <w:pPr>
      <w:spacing w:line="360" w:lineRule="auto"/>
      <w:ind w:left="360"/>
    </w:pPr>
  </w:style>
  <w:style w:type="character" w:customStyle="1" w:styleId="BodyText2Char">
    <w:name w:val="Body Text 2 Char"/>
    <w:basedOn w:val="DefaultParagraphFont"/>
    <w:link w:val="BodyText2"/>
    <w:rsid w:val="0067273E"/>
    <w:rPr>
      <w:rFonts w:ascii="Arial" w:eastAsia="Times New Roman" w:hAnsi="Arial" w:cs="Times New Roman"/>
      <w:sz w:val="24"/>
      <w:szCs w:val="20"/>
      <w:lang w:eastAsia="el-GR" w:bidi="ar-SA"/>
    </w:rPr>
  </w:style>
  <w:style w:type="character" w:styleId="Hyperlink">
    <w:name w:val="Hyperlink"/>
    <w:basedOn w:val="DefaultParagraphFont"/>
    <w:rsid w:val="006727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3E"/>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7273E"/>
    <w:rPr>
      <w:sz w:val="20"/>
    </w:rPr>
  </w:style>
  <w:style w:type="character" w:customStyle="1" w:styleId="FootnoteTextChar">
    <w:name w:val="Footnote Text Char"/>
    <w:basedOn w:val="DefaultParagraphFont"/>
    <w:link w:val="FootnoteText"/>
    <w:semiHidden/>
    <w:rsid w:val="0067273E"/>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67273E"/>
    <w:rPr>
      <w:vertAlign w:val="superscript"/>
    </w:rPr>
  </w:style>
  <w:style w:type="paragraph" w:styleId="BodyText2">
    <w:name w:val="Body Text 2"/>
    <w:basedOn w:val="Normal"/>
    <w:link w:val="BodyText2Char"/>
    <w:rsid w:val="0067273E"/>
    <w:pPr>
      <w:spacing w:line="360" w:lineRule="auto"/>
      <w:ind w:left="360"/>
    </w:pPr>
  </w:style>
  <w:style w:type="character" w:customStyle="1" w:styleId="BodyText2Char">
    <w:name w:val="Body Text 2 Char"/>
    <w:basedOn w:val="DefaultParagraphFont"/>
    <w:link w:val="BodyText2"/>
    <w:rsid w:val="0067273E"/>
    <w:rPr>
      <w:rFonts w:ascii="Arial" w:eastAsia="Times New Roman" w:hAnsi="Arial" w:cs="Times New Roman"/>
      <w:sz w:val="24"/>
      <w:szCs w:val="20"/>
      <w:lang w:eastAsia="el-GR" w:bidi="ar-SA"/>
    </w:rPr>
  </w:style>
  <w:style w:type="character" w:styleId="Hyperlink">
    <w:name w:val="Hyperlink"/>
    <w:basedOn w:val="DefaultParagraphFont"/>
    <w:rsid w:val="00672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arth-policy.org/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2</cp:revision>
  <dcterms:created xsi:type="dcterms:W3CDTF">2013-03-02T20:02:00Z</dcterms:created>
  <dcterms:modified xsi:type="dcterms:W3CDTF">2013-03-02T20:02:00Z</dcterms:modified>
</cp:coreProperties>
</file>